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9C2E" w14:textId="77777777" w:rsidR="00BE4E6D" w:rsidRPr="002267EE" w:rsidRDefault="005A09D9" w:rsidP="005A09D9">
      <w:pPr>
        <w:rPr>
          <w:rFonts w:asciiTheme="majorHAnsi" w:hAnsiTheme="majorHAnsi"/>
          <w:sz w:val="32"/>
        </w:rPr>
        <w:sectPr w:rsidR="00BE4E6D" w:rsidRPr="002267EE">
          <w:footerReference w:type="default" r:id="rId8"/>
          <w:pgSz w:w="11906" w:h="16838"/>
          <w:pgMar w:top="1417" w:right="1417" w:bottom="1417" w:left="1417" w:header="708" w:footer="708" w:gutter="0"/>
          <w:cols w:space="708"/>
          <w:docGrid w:linePitch="360"/>
        </w:sectPr>
      </w:pPr>
      <w:bookmarkStart w:id="0" w:name="_GoBack"/>
      <w:bookmarkEnd w:id="0"/>
      <w:r w:rsidRPr="002267EE">
        <w:rPr>
          <w:rFonts w:asciiTheme="majorHAnsi" w:hAnsiTheme="majorHAnsi"/>
          <w:noProof/>
          <w:sz w:val="32"/>
          <w:lang w:eastAsia="pl-PL"/>
        </w:rPr>
        <w:drawing>
          <wp:anchor distT="0" distB="0" distL="114300" distR="114300" simplePos="0" relativeHeight="251661312" behindDoc="0" locked="0" layoutInCell="1" hidden="0" allowOverlap="1" wp14:anchorId="271F3443" wp14:editId="7324ACD4">
            <wp:simplePos x="0" y="0"/>
            <wp:positionH relativeFrom="column">
              <wp:posOffset>2256155</wp:posOffset>
            </wp:positionH>
            <wp:positionV relativeFrom="paragraph">
              <wp:posOffset>-378460</wp:posOffset>
            </wp:positionV>
            <wp:extent cx="1552575" cy="1935480"/>
            <wp:effectExtent l="0" t="0" r="0" b="0"/>
            <wp:wrapNone/>
            <wp:docPr id="311" name="image1.png" descr="Herb Olsztyna – Wikipedia, wolna encyklopedia"/>
            <wp:cNvGraphicFramePr/>
            <a:graphic xmlns:a="http://schemas.openxmlformats.org/drawingml/2006/main">
              <a:graphicData uri="http://schemas.openxmlformats.org/drawingml/2006/picture">
                <pic:pic xmlns:pic="http://schemas.openxmlformats.org/drawingml/2006/picture">
                  <pic:nvPicPr>
                    <pic:cNvPr id="0" name="image1.png" descr="Herb Olsztyna – Wikipedia, wolna encyklopedia"/>
                    <pic:cNvPicPr preferRelativeResize="0"/>
                  </pic:nvPicPr>
                  <pic:blipFill>
                    <a:blip r:embed="rId9"/>
                    <a:srcRect/>
                    <a:stretch>
                      <a:fillRect/>
                    </a:stretch>
                  </pic:blipFill>
                  <pic:spPr>
                    <a:xfrm>
                      <a:off x="0" y="0"/>
                      <a:ext cx="1552575" cy="1935480"/>
                    </a:xfrm>
                    <a:prstGeom prst="rect">
                      <a:avLst/>
                    </a:prstGeom>
                    <a:ln/>
                  </pic:spPr>
                </pic:pic>
              </a:graphicData>
            </a:graphic>
          </wp:anchor>
        </w:drawing>
      </w:r>
      <w:r w:rsidRPr="002267EE">
        <w:rPr>
          <w:rFonts w:asciiTheme="majorHAnsi" w:hAnsiTheme="majorHAnsi"/>
          <w:noProof/>
          <w:sz w:val="32"/>
          <w:lang w:eastAsia="pl-PL"/>
        </w:rPr>
        <mc:AlternateContent>
          <mc:Choice Requires="wps">
            <w:drawing>
              <wp:anchor distT="0" distB="0" distL="114300" distR="114300" simplePos="0" relativeHeight="251662336" behindDoc="0" locked="0" layoutInCell="1" hidden="0" allowOverlap="1" wp14:anchorId="61072D96" wp14:editId="6B6CB4F9">
                <wp:simplePos x="0" y="0"/>
                <wp:positionH relativeFrom="column">
                  <wp:posOffset>-164465</wp:posOffset>
                </wp:positionH>
                <wp:positionV relativeFrom="paragraph">
                  <wp:posOffset>1676400</wp:posOffset>
                </wp:positionV>
                <wp:extent cx="6540500" cy="1413510"/>
                <wp:effectExtent l="0" t="0" r="0" b="0"/>
                <wp:wrapNone/>
                <wp:docPr id="310" name="Prostokąt 310"/>
                <wp:cNvGraphicFramePr/>
                <a:graphic xmlns:a="http://schemas.openxmlformats.org/drawingml/2006/main">
                  <a:graphicData uri="http://schemas.microsoft.com/office/word/2010/wordprocessingShape">
                    <wps:wsp>
                      <wps:cNvSpPr/>
                      <wps:spPr>
                        <a:xfrm>
                          <a:off x="2080513" y="3078008"/>
                          <a:ext cx="6530975" cy="1403985"/>
                        </a:xfrm>
                        <a:prstGeom prst="rect">
                          <a:avLst/>
                        </a:prstGeom>
                        <a:solidFill>
                          <a:srgbClr val="FFFFFF"/>
                        </a:solidFill>
                        <a:ln>
                          <a:noFill/>
                        </a:ln>
                      </wps:spPr>
                      <wps:txbx>
                        <w:txbxContent>
                          <w:p w14:paraId="7650226D" w14:textId="5C2E2869" w:rsidR="00404116" w:rsidRPr="005A09D9" w:rsidRDefault="00404116" w:rsidP="005A09D9">
                            <w:pPr>
                              <w:jc w:val="center"/>
                              <w:textDirection w:val="btLr"/>
                              <w:rPr>
                                <w:color w:val="0F243E" w:themeColor="text2" w:themeShade="80"/>
                              </w:rPr>
                            </w:pPr>
                            <w:r w:rsidRPr="005A09D9">
                              <w:rPr>
                                <w:rFonts w:ascii="Times New Roman" w:eastAsia="Times New Roman" w:hAnsi="Times New Roman" w:cs="Times New Roman"/>
                                <w:b/>
                                <w:color w:val="0F243E" w:themeColor="text2" w:themeShade="80"/>
                                <w:sz w:val="48"/>
                              </w:rPr>
                              <w:t xml:space="preserve">Badanie ewaluacyjne </w:t>
                            </w:r>
                            <w:r w:rsidRPr="005A09D9">
                              <w:rPr>
                                <w:rFonts w:ascii="Times New Roman" w:eastAsia="Times New Roman" w:hAnsi="Times New Roman" w:cs="Times New Roman"/>
                                <w:b/>
                                <w:color w:val="0F243E" w:themeColor="text2" w:themeShade="80"/>
                                <w:sz w:val="48"/>
                              </w:rPr>
                              <w:br/>
                            </w:r>
                            <w:r w:rsidRPr="005A09D9">
                              <w:rPr>
                                <w:rFonts w:ascii="Times New Roman" w:eastAsia="Times New Roman" w:hAnsi="Times New Roman" w:cs="Times New Roman"/>
                                <w:b/>
                                <w:i/>
                                <w:color w:val="0F243E" w:themeColor="text2" w:themeShade="80"/>
                                <w:sz w:val="48"/>
                              </w:rPr>
                              <w:t xml:space="preserve">Strategii </w:t>
                            </w:r>
                            <w:r>
                              <w:rPr>
                                <w:rFonts w:ascii="Times New Roman" w:eastAsia="Times New Roman" w:hAnsi="Times New Roman" w:cs="Times New Roman"/>
                                <w:b/>
                                <w:i/>
                                <w:color w:val="0F243E" w:themeColor="text2" w:themeShade="80"/>
                                <w:sz w:val="48"/>
                              </w:rPr>
                              <w:t>r</w:t>
                            </w:r>
                            <w:r w:rsidRPr="005A09D9">
                              <w:rPr>
                                <w:rFonts w:ascii="Times New Roman" w:eastAsia="Times New Roman" w:hAnsi="Times New Roman" w:cs="Times New Roman"/>
                                <w:b/>
                                <w:i/>
                                <w:color w:val="0F243E" w:themeColor="text2" w:themeShade="80"/>
                                <w:sz w:val="48"/>
                              </w:rPr>
                              <w:t>ozwoju Miasta – Olsztyn 2020</w:t>
                            </w:r>
                          </w:p>
                          <w:p w14:paraId="7B459C17" w14:textId="77777777" w:rsidR="00404116" w:rsidRDefault="00404116" w:rsidP="005A09D9">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1072D96" id="Prostokąt 310" o:spid="_x0000_s1026" style="position:absolute;left:0;text-align:left;margin-left:-12.95pt;margin-top:132pt;width:515pt;height:1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" stroked="f">
                <v:textbox inset="2.53958mm,1.2694mm,2.53958mm,1.2694mm">
                  <w:txbxContent>
                    <w:p w14:paraId="7650226D" w14:textId="5C2E2869" w:rsidR="00404116" w:rsidRPr="005A09D9" w:rsidRDefault="00404116" w:rsidP="005A09D9">
                      <w:pPr>
                        <w:jc w:val="center"/>
                        <w:textDirection w:val="btLr"/>
                        <w:rPr>
                          <w:color w:val="0F243E" w:themeColor="text2" w:themeShade="80"/>
                        </w:rPr>
                      </w:pPr>
                      <w:r w:rsidRPr="005A09D9">
                        <w:rPr>
                          <w:rFonts w:ascii="Times New Roman" w:eastAsia="Times New Roman" w:hAnsi="Times New Roman" w:cs="Times New Roman"/>
                          <w:b/>
                          <w:color w:val="0F243E" w:themeColor="text2" w:themeShade="80"/>
                          <w:sz w:val="48"/>
                        </w:rPr>
                        <w:t xml:space="preserve">Badanie ewaluacyjne </w:t>
                      </w:r>
                      <w:r w:rsidRPr="005A09D9">
                        <w:rPr>
                          <w:rFonts w:ascii="Times New Roman" w:eastAsia="Times New Roman" w:hAnsi="Times New Roman" w:cs="Times New Roman"/>
                          <w:b/>
                          <w:color w:val="0F243E" w:themeColor="text2" w:themeShade="80"/>
                          <w:sz w:val="48"/>
                        </w:rPr>
                        <w:br/>
                      </w:r>
                      <w:r w:rsidRPr="005A09D9">
                        <w:rPr>
                          <w:rFonts w:ascii="Times New Roman" w:eastAsia="Times New Roman" w:hAnsi="Times New Roman" w:cs="Times New Roman"/>
                          <w:b/>
                          <w:i/>
                          <w:color w:val="0F243E" w:themeColor="text2" w:themeShade="80"/>
                          <w:sz w:val="48"/>
                        </w:rPr>
                        <w:t xml:space="preserve">Strategii </w:t>
                      </w:r>
                      <w:r>
                        <w:rPr>
                          <w:rFonts w:ascii="Times New Roman" w:eastAsia="Times New Roman" w:hAnsi="Times New Roman" w:cs="Times New Roman"/>
                          <w:b/>
                          <w:i/>
                          <w:color w:val="0F243E" w:themeColor="text2" w:themeShade="80"/>
                          <w:sz w:val="48"/>
                        </w:rPr>
                        <w:t>r</w:t>
                      </w:r>
                      <w:r w:rsidRPr="005A09D9">
                        <w:rPr>
                          <w:rFonts w:ascii="Times New Roman" w:eastAsia="Times New Roman" w:hAnsi="Times New Roman" w:cs="Times New Roman"/>
                          <w:b/>
                          <w:i/>
                          <w:color w:val="0F243E" w:themeColor="text2" w:themeShade="80"/>
                          <w:sz w:val="48"/>
                        </w:rPr>
                        <w:t>ozwoju Miasta – Olsztyn 2020</w:t>
                      </w:r>
                    </w:p>
                    <w:p w14:paraId="7B459C17" w14:textId="77777777" w:rsidR="00404116" w:rsidRDefault="00404116" w:rsidP="005A09D9">
                      <w:pPr>
                        <w:jc w:val="center"/>
                        <w:textDirection w:val="btLr"/>
                      </w:pPr>
                    </w:p>
                  </w:txbxContent>
                </v:textbox>
              </v:rect>
            </w:pict>
          </mc:Fallback>
        </mc:AlternateContent>
      </w:r>
      <w:r w:rsidRPr="002267EE">
        <w:rPr>
          <w:rFonts w:asciiTheme="majorHAnsi" w:hAnsiTheme="majorHAnsi"/>
          <w:noProof/>
          <w:lang w:eastAsia="pl-PL"/>
        </w:rPr>
        <w:drawing>
          <wp:anchor distT="0" distB="0" distL="114300" distR="114300" simplePos="0" relativeHeight="251659264" behindDoc="0" locked="0" layoutInCell="1" hidden="0" allowOverlap="1" wp14:anchorId="44679A5C" wp14:editId="55999675">
            <wp:simplePos x="0" y="0"/>
            <wp:positionH relativeFrom="column">
              <wp:posOffset>-930762</wp:posOffset>
            </wp:positionH>
            <wp:positionV relativeFrom="paragraph">
              <wp:posOffset>3180331</wp:posOffset>
            </wp:positionV>
            <wp:extent cx="7589520" cy="6622415"/>
            <wp:effectExtent l="0" t="0" r="0" b="6985"/>
            <wp:wrapNone/>
            <wp:docPr id="3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89520" cy="6622415"/>
                    </a:xfrm>
                    <a:prstGeom prst="rect">
                      <a:avLst/>
                    </a:prstGeom>
                    <a:ln/>
                  </pic:spPr>
                </pic:pic>
              </a:graphicData>
            </a:graphic>
          </wp:anchor>
        </w:drawing>
      </w:r>
    </w:p>
    <w:p w14:paraId="395348C2" w14:textId="77777777" w:rsidR="000C4A66" w:rsidRPr="002267EE" w:rsidRDefault="000C4A66" w:rsidP="000C4A66">
      <w:pPr>
        <w:pStyle w:val="normalny0"/>
        <w:jc w:val="center"/>
        <w:rPr>
          <w:rFonts w:asciiTheme="majorHAnsi" w:hAnsiTheme="majorHAnsi" w:cstheme="minorHAnsi"/>
          <w:b/>
        </w:rPr>
      </w:pPr>
      <w:r w:rsidRPr="002267EE">
        <w:rPr>
          <w:rFonts w:asciiTheme="majorHAnsi" w:hAnsiTheme="majorHAnsi" w:cstheme="minorHAnsi"/>
          <w:b/>
        </w:rPr>
        <w:lastRenderedPageBreak/>
        <w:t>Zamawiający:</w:t>
      </w:r>
    </w:p>
    <w:p w14:paraId="4B1B0F38" w14:textId="77777777" w:rsidR="000C4A66" w:rsidRPr="002267EE" w:rsidRDefault="000C4A66" w:rsidP="000C4A66">
      <w:pPr>
        <w:pStyle w:val="normalny0"/>
        <w:jc w:val="center"/>
        <w:rPr>
          <w:rFonts w:asciiTheme="majorHAnsi" w:hAnsiTheme="majorHAnsi" w:cstheme="minorHAnsi"/>
          <w:b/>
        </w:rPr>
      </w:pPr>
    </w:p>
    <w:p w14:paraId="6823C1E4" w14:textId="2370BAF9" w:rsidR="000C4A66" w:rsidRPr="002267EE" w:rsidRDefault="007E611B" w:rsidP="000C4A66">
      <w:pPr>
        <w:jc w:val="center"/>
        <w:rPr>
          <w:rFonts w:asciiTheme="majorHAnsi" w:hAnsiTheme="majorHAnsi" w:cstheme="minorHAnsi"/>
          <w:b/>
          <w:sz w:val="28"/>
        </w:rPr>
      </w:pPr>
      <w:r w:rsidRPr="002267EE">
        <w:rPr>
          <w:rFonts w:asciiTheme="majorHAnsi" w:hAnsiTheme="majorHAnsi" w:cstheme="minorHAnsi"/>
          <w:b/>
          <w:sz w:val="28"/>
        </w:rPr>
        <w:t>Gmina</w:t>
      </w:r>
      <w:r w:rsidR="000C4A66" w:rsidRPr="002267EE">
        <w:rPr>
          <w:rFonts w:asciiTheme="majorHAnsi" w:hAnsiTheme="majorHAnsi" w:cstheme="minorHAnsi"/>
          <w:b/>
          <w:sz w:val="28"/>
        </w:rPr>
        <w:t xml:space="preserve"> Olsztyn</w:t>
      </w:r>
    </w:p>
    <w:p w14:paraId="3ED22CE8" w14:textId="77777777" w:rsidR="000C4A66" w:rsidRPr="002267EE" w:rsidRDefault="000C4A66" w:rsidP="000C4A66">
      <w:pPr>
        <w:pStyle w:val="normalny0"/>
        <w:jc w:val="center"/>
        <w:rPr>
          <w:rFonts w:asciiTheme="majorHAnsi" w:hAnsiTheme="majorHAnsi" w:cstheme="minorHAnsi"/>
        </w:rPr>
      </w:pPr>
      <w:r w:rsidRPr="002267EE">
        <w:rPr>
          <w:rFonts w:asciiTheme="majorHAnsi" w:hAnsiTheme="majorHAnsi" w:cstheme="minorHAnsi"/>
        </w:rPr>
        <w:t xml:space="preserve">plac Jana Pawła II 1 </w:t>
      </w:r>
    </w:p>
    <w:p w14:paraId="20119B65" w14:textId="77777777" w:rsidR="000C4A66" w:rsidRPr="002267EE" w:rsidRDefault="000C4A66" w:rsidP="000C4A66">
      <w:pPr>
        <w:pStyle w:val="normalny0"/>
        <w:jc w:val="center"/>
        <w:rPr>
          <w:rFonts w:asciiTheme="majorHAnsi" w:hAnsiTheme="majorHAnsi" w:cstheme="minorHAnsi"/>
        </w:rPr>
      </w:pPr>
      <w:r w:rsidRPr="002267EE">
        <w:rPr>
          <w:rFonts w:asciiTheme="majorHAnsi" w:hAnsiTheme="majorHAnsi" w:cstheme="minorHAnsi"/>
        </w:rPr>
        <w:t>10-101 Olsztyn</w:t>
      </w:r>
    </w:p>
    <w:p w14:paraId="5E8346BC" w14:textId="77777777" w:rsidR="000C4A66" w:rsidRPr="002267EE" w:rsidRDefault="000C4A66" w:rsidP="000C4A66">
      <w:pPr>
        <w:pStyle w:val="normalny0"/>
        <w:jc w:val="center"/>
        <w:rPr>
          <w:rFonts w:asciiTheme="majorHAnsi" w:hAnsiTheme="majorHAnsi" w:cstheme="minorHAnsi"/>
        </w:rPr>
      </w:pPr>
      <w:r w:rsidRPr="002267EE">
        <w:rPr>
          <w:rFonts w:asciiTheme="majorHAnsi" w:hAnsiTheme="majorHAnsi"/>
          <w:noProof/>
          <w:lang w:eastAsia="pl-PL"/>
        </w:rPr>
        <w:drawing>
          <wp:inline distT="0" distB="0" distL="0" distR="0" wp14:anchorId="002DFAF2" wp14:editId="7F00D3BA">
            <wp:extent cx="1339702" cy="1669938"/>
            <wp:effectExtent l="0" t="0" r="0" b="6985"/>
            <wp:docPr id="13" name="Obraz 13" descr="Herb Olszty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Olsztyna – Wikipedia, wolna encyklo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244" cy="1673106"/>
                    </a:xfrm>
                    <a:prstGeom prst="rect">
                      <a:avLst/>
                    </a:prstGeom>
                    <a:noFill/>
                    <a:ln>
                      <a:noFill/>
                    </a:ln>
                  </pic:spPr>
                </pic:pic>
              </a:graphicData>
            </a:graphic>
          </wp:inline>
        </w:drawing>
      </w:r>
    </w:p>
    <w:p w14:paraId="6D3D7A5A" w14:textId="77777777" w:rsidR="000C4A66" w:rsidRPr="002267EE" w:rsidRDefault="000C4A66" w:rsidP="000C4A66">
      <w:pPr>
        <w:pStyle w:val="normalny0"/>
        <w:jc w:val="center"/>
        <w:rPr>
          <w:rFonts w:asciiTheme="majorHAnsi" w:hAnsiTheme="majorHAnsi" w:cstheme="minorHAnsi"/>
        </w:rPr>
      </w:pPr>
    </w:p>
    <w:p w14:paraId="6A8BC9A6" w14:textId="77777777" w:rsidR="000C4A66" w:rsidRPr="002267EE" w:rsidRDefault="000C4A66" w:rsidP="000C4A66">
      <w:pPr>
        <w:jc w:val="center"/>
        <w:rPr>
          <w:rFonts w:asciiTheme="majorHAnsi" w:hAnsiTheme="majorHAnsi" w:cstheme="minorHAnsi"/>
        </w:rPr>
      </w:pPr>
    </w:p>
    <w:p w14:paraId="0FC3E85C" w14:textId="77777777" w:rsidR="000C4A66" w:rsidRPr="002267EE" w:rsidRDefault="000C4A66" w:rsidP="000C4A66">
      <w:pPr>
        <w:jc w:val="center"/>
        <w:rPr>
          <w:rFonts w:asciiTheme="majorHAnsi" w:hAnsiTheme="majorHAnsi" w:cstheme="minorHAnsi"/>
        </w:rPr>
      </w:pPr>
    </w:p>
    <w:p w14:paraId="69B5B8FB" w14:textId="77777777" w:rsidR="000C4A66" w:rsidRPr="002267EE" w:rsidRDefault="000C4A66" w:rsidP="000C4A66">
      <w:pPr>
        <w:jc w:val="center"/>
        <w:rPr>
          <w:rFonts w:asciiTheme="majorHAnsi" w:hAnsiTheme="majorHAnsi" w:cstheme="minorHAnsi"/>
        </w:rPr>
      </w:pPr>
    </w:p>
    <w:p w14:paraId="7B8671C9" w14:textId="77777777" w:rsidR="000C4A66" w:rsidRPr="002267EE" w:rsidRDefault="000C4A66" w:rsidP="000C4A66">
      <w:pPr>
        <w:pStyle w:val="normalny0"/>
        <w:jc w:val="center"/>
        <w:rPr>
          <w:rFonts w:asciiTheme="majorHAnsi" w:hAnsiTheme="majorHAnsi" w:cstheme="minorHAnsi"/>
          <w:b/>
        </w:rPr>
      </w:pPr>
      <w:r w:rsidRPr="002267EE">
        <w:rPr>
          <w:rFonts w:asciiTheme="majorHAnsi" w:hAnsiTheme="majorHAnsi" w:cstheme="minorHAnsi"/>
          <w:b/>
        </w:rPr>
        <w:t>Wykonawca:</w:t>
      </w:r>
    </w:p>
    <w:p w14:paraId="6FC82ED7" w14:textId="77777777" w:rsidR="000C4A66" w:rsidRPr="002267EE" w:rsidRDefault="000C4A66" w:rsidP="000C4A66">
      <w:pPr>
        <w:jc w:val="center"/>
        <w:rPr>
          <w:rFonts w:asciiTheme="majorHAnsi" w:hAnsiTheme="maj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C4A66" w:rsidRPr="002267EE" w14:paraId="3FB8E01A" w14:textId="77777777" w:rsidTr="005A09D9">
        <w:tc>
          <w:tcPr>
            <w:tcW w:w="9212" w:type="dxa"/>
          </w:tcPr>
          <w:p w14:paraId="6DB9F400" w14:textId="77777777" w:rsidR="000C4A66" w:rsidRPr="002267EE" w:rsidRDefault="000C4A66" w:rsidP="005A09D9">
            <w:pPr>
              <w:pStyle w:val="normalny0"/>
              <w:jc w:val="center"/>
              <w:rPr>
                <w:rFonts w:asciiTheme="majorHAnsi" w:hAnsiTheme="majorHAnsi" w:cstheme="minorHAnsi"/>
                <w:b/>
                <w:sz w:val="28"/>
              </w:rPr>
            </w:pPr>
            <w:r w:rsidRPr="002267EE">
              <w:rPr>
                <w:rFonts w:asciiTheme="majorHAnsi" w:hAnsiTheme="majorHAnsi" w:cstheme="minorHAnsi"/>
                <w:b/>
                <w:sz w:val="28"/>
              </w:rPr>
              <w:t>„EU-CONSULT” Sp. z o.o.</w:t>
            </w:r>
          </w:p>
          <w:p w14:paraId="11D2949F" w14:textId="77777777" w:rsidR="000C4A66" w:rsidRPr="002267EE" w:rsidRDefault="000C4A66" w:rsidP="005A09D9">
            <w:pPr>
              <w:pStyle w:val="normalny0"/>
              <w:jc w:val="center"/>
              <w:rPr>
                <w:rFonts w:asciiTheme="majorHAnsi" w:hAnsiTheme="majorHAnsi" w:cstheme="minorHAnsi"/>
              </w:rPr>
            </w:pPr>
            <w:r w:rsidRPr="002267EE">
              <w:rPr>
                <w:rFonts w:asciiTheme="majorHAnsi" w:hAnsiTheme="majorHAnsi" w:cstheme="minorHAnsi"/>
              </w:rPr>
              <w:t>ul. Toruńska 18c lokal D</w:t>
            </w:r>
            <w:r w:rsidRPr="002267EE">
              <w:rPr>
                <w:rFonts w:asciiTheme="majorHAnsi" w:hAnsiTheme="majorHAnsi" w:cstheme="minorHAnsi"/>
              </w:rPr>
              <w:br/>
              <w:t>80-747 Gdańsk</w:t>
            </w:r>
          </w:p>
          <w:p w14:paraId="569C4B89" w14:textId="77777777" w:rsidR="000C4A66" w:rsidRPr="002267EE" w:rsidRDefault="000C4A66" w:rsidP="005A09D9">
            <w:pPr>
              <w:pStyle w:val="normalny0"/>
              <w:jc w:val="center"/>
              <w:rPr>
                <w:rFonts w:asciiTheme="majorHAnsi" w:hAnsiTheme="majorHAnsi" w:cstheme="minorHAnsi"/>
              </w:rPr>
            </w:pPr>
            <w:r w:rsidRPr="002267EE">
              <w:rPr>
                <w:rFonts w:asciiTheme="majorHAnsi" w:hAnsiTheme="majorHAnsi" w:cstheme="minorHAnsi"/>
              </w:rPr>
              <w:t>www.eu-consult.pl</w:t>
            </w:r>
          </w:p>
          <w:p w14:paraId="450AB451" w14:textId="77777777" w:rsidR="000C4A66" w:rsidRPr="002267EE" w:rsidRDefault="000C4A66" w:rsidP="005A09D9">
            <w:pPr>
              <w:jc w:val="center"/>
              <w:rPr>
                <w:rFonts w:asciiTheme="majorHAnsi" w:hAnsiTheme="majorHAnsi" w:cstheme="minorHAnsi"/>
              </w:rPr>
            </w:pPr>
            <w:r w:rsidRPr="002267EE">
              <w:rPr>
                <w:rFonts w:asciiTheme="majorHAnsi" w:hAnsiTheme="majorHAnsi" w:cstheme="minorHAnsi"/>
                <w:noProof/>
                <w:lang w:eastAsia="pl-PL"/>
              </w:rPr>
              <w:drawing>
                <wp:inline distT="0" distB="0" distL="0" distR="0" wp14:anchorId="5DC78127" wp14:editId="49B2A3B0">
                  <wp:extent cx="1401156" cy="603250"/>
                  <wp:effectExtent l="0" t="0" r="8890" b="635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srcRect t="5357"/>
                          <a:stretch>
                            <a:fillRect/>
                          </a:stretch>
                        </pic:blipFill>
                        <pic:spPr bwMode="auto">
                          <a:xfrm>
                            <a:off x="0" y="0"/>
                            <a:ext cx="1409700" cy="606928"/>
                          </a:xfrm>
                          <a:prstGeom prst="rect">
                            <a:avLst/>
                          </a:prstGeom>
                          <a:solidFill>
                            <a:srgbClr val="FFFFFF"/>
                          </a:solidFill>
                          <a:ln w="9525">
                            <a:noFill/>
                            <a:miter lim="800000"/>
                            <a:headEnd/>
                            <a:tailEnd/>
                          </a:ln>
                        </pic:spPr>
                      </pic:pic>
                    </a:graphicData>
                  </a:graphic>
                </wp:inline>
              </w:drawing>
            </w:r>
          </w:p>
          <w:p w14:paraId="46B45055" w14:textId="77777777" w:rsidR="000C4A66" w:rsidRPr="002267EE" w:rsidRDefault="000C4A66" w:rsidP="005A09D9">
            <w:pPr>
              <w:jc w:val="center"/>
              <w:rPr>
                <w:rFonts w:asciiTheme="majorHAnsi" w:hAnsiTheme="majorHAnsi" w:cstheme="minorHAnsi"/>
              </w:rPr>
            </w:pPr>
          </w:p>
          <w:p w14:paraId="0E7A9C9B" w14:textId="77777777" w:rsidR="000C4A66" w:rsidRPr="002267EE" w:rsidRDefault="000C4A66" w:rsidP="005A09D9">
            <w:pPr>
              <w:jc w:val="center"/>
              <w:rPr>
                <w:rFonts w:asciiTheme="majorHAnsi" w:hAnsiTheme="majorHAnsi" w:cstheme="minorHAnsi"/>
                <w:b/>
              </w:rPr>
            </w:pPr>
          </w:p>
          <w:p w14:paraId="10D6A3FA" w14:textId="77777777" w:rsidR="000C4A66" w:rsidRPr="002267EE" w:rsidRDefault="000C4A66" w:rsidP="005A09D9">
            <w:pPr>
              <w:jc w:val="center"/>
              <w:rPr>
                <w:rFonts w:asciiTheme="majorHAnsi" w:hAnsiTheme="majorHAnsi" w:cstheme="minorHAnsi"/>
                <w:b/>
              </w:rPr>
            </w:pPr>
          </w:p>
          <w:p w14:paraId="155D741B" w14:textId="77777777" w:rsidR="000C4A66" w:rsidRPr="002267EE" w:rsidRDefault="000C4A66" w:rsidP="005A09D9">
            <w:pPr>
              <w:jc w:val="center"/>
              <w:rPr>
                <w:rFonts w:asciiTheme="majorHAnsi" w:hAnsiTheme="majorHAnsi" w:cstheme="minorHAnsi"/>
                <w:b/>
              </w:rPr>
            </w:pPr>
          </w:p>
          <w:p w14:paraId="3D3BF1D2" w14:textId="77777777" w:rsidR="000C4A66" w:rsidRPr="002267EE" w:rsidRDefault="000C4A66" w:rsidP="000C4A66">
            <w:pPr>
              <w:jc w:val="center"/>
              <w:rPr>
                <w:rFonts w:asciiTheme="majorHAnsi" w:hAnsiTheme="majorHAnsi" w:cstheme="minorHAnsi"/>
                <w:b/>
              </w:rPr>
            </w:pPr>
            <w:r w:rsidRPr="002267EE">
              <w:rPr>
                <w:rFonts w:asciiTheme="majorHAnsi" w:hAnsiTheme="majorHAnsi" w:cstheme="minorHAnsi"/>
                <w:b/>
              </w:rPr>
              <w:t>Gdańsk, 2020</w:t>
            </w:r>
          </w:p>
        </w:tc>
      </w:tr>
    </w:tbl>
    <w:p w14:paraId="327A24FB" w14:textId="77777777" w:rsidR="00BE4E6D" w:rsidRPr="002267EE" w:rsidRDefault="00BE4E6D" w:rsidP="00BE4E6D">
      <w:pPr>
        <w:pStyle w:val="Akapitzlist"/>
        <w:numPr>
          <w:ilvl w:val="0"/>
          <w:numId w:val="1"/>
        </w:numPr>
        <w:spacing w:after="240"/>
        <w:ind w:left="357" w:hanging="357"/>
        <w:rPr>
          <w:rFonts w:asciiTheme="majorHAnsi" w:hAnsiTheme="majorHAnsi"/>
          <w:b/>
          <w:sz w:val="32"/>
        </w:rPr>
        <w:sectPr w:rsidR="00BE4E6D" w:rsidRPr="002267EE">
          <w:pgSz w:w="11906" w:h="16838"/>
          <w:pgMar w:top="1417" w:right="1417" w:bottom="1417" w:left="1417" w:header="708" w:footer="708" w:gutter="0"/>
          <w:cols w:space="708"/>
          <w:docGrid w:linePitch="360"/>
        </w:sectPr>
      </w:pPr>
    </w:p>
    <w:sdt>
      <w:sdtPr>
        <w:rPr>
          <w:rFonts w:ascii="Cambria" w:eastAsia="Cambria" w:hAnsi="Cambria" w:cs="Cambria"/>
          <w:b w:val="0"/>
          <w:bCs w:val="0"/>
          <w:color w:val="auto"/>
          <w:sz w:val="24"/>
          <w:szCs w:val="22"/>
          <w:lang w:eastAsia="en-US"/>
        </w:rPr>
        <w:id w:val="-1314796195"/>
        <w:docPartObj>
          <w:docPartGallery w:val="Table of Contents"/>
          <w:docPartUnique/>
        </w:docPartObj>
      </w:sdtPr>
      <w:sdtEndPr/>
      <w:sdtContent>
        <w:p w14:paraId="12E97B5E" w14:textId="77777777" w:rsidR="000C4A66" w:rsidRPr="00F56FBA" w:rsidRDefault="000C4A66">
          <w:pPr>
            <w:pStyle w:val="Nagwekspisutreci"/>
          </w:pPr>
          <w:r w:rsidRPr="00F56FBA">
            <w:t>Spis treści</w:t>
          </w:r>
        </w:p>
        <w:p w14:paraId="222E71E2" w14:textId="2E470F7D" w:rsidR="000C4A66" w:rsidRPr="002267EE" w:rsidRDefault="000C4A66" w:rsidP="000C4A66">
          <w:pPr>
            <w:pStyle w:val="Spistreci1"/>
            <w:tabs>
              <w:tab w:val="left" w:pos="440"/>
              <w:tab w:val="right" w:leader="dot" w:pos="9062"/>
            </w:tabs>
            <w:spacing w:after="0" w:line="240" w:lineRule="auto"/>
            <w:rPr>
              <w:rFonts w:asciiTheme="majorHAnsi" w:hAnsiTheme="majorHAnsi"/>
              <w:noProof/>
              <w:sz w:val="22"/>
            </w:rPr>
          </w:pPr>
          <w:r w:rsidRPr="002267EE">
            <w:rPr>
              <w:rFonts w:asciiTheme="majorHAnsi" w:hAnsiTheme="majorHAnsi"/>
            </w:rPr>
            <w:fldChar w:fldCharType="begin"/>
          </w:r>
          <w:r w:rsidRPr="002267EE">
            <w:rPr>
              <w:rFonts w:asciiTheme="majorHAnsi" w:hAnsiTheme="majorHAnsi"/>
            </w:rPr>
            <w:instrText xml:space="preserve"> TOC \o "1-3" \h \z \u </w:instrText>
          </w:r>
          <w:r w:rsidRPr="002267EE">
            <w:rPr>
              <w:rFonts w:asciiTheme="majorHAnsi" w:hAnsiTheme="majorHAnsi"/>
            </w:rPr>
            <w:fldChar w:fldCharType="separate"/>
          </w:r>
          <w:hyperlink w:anchor="_Toc57777444" w:history="1">
            <w:r w:rsidRPr="002267EE">
              <w:rPr>
                <w:rStyle w:val="Hipercze"/>
                <w:rFonts w:asciiTheme="majorHAnsi" w:hAnsiTheme="majorHAnsi"/>
                <w:noProof/>
                <w:sz w:val="22"/>
              </w:rPr>
              <w:t>1.</w:t>
            </w:r>
            <w:r w:rsidRPr="002267EE">
              <w:rPr>
                <w:rFonts w:asciiTheme="majorHAnsi" w:hAnsiTheme="majorHAnsi"/>
                <w:noProof/>
                <w:sz w:val="22"/>
              </w:rPr>
              <w:tab/>
            </w:r>
            <w:r w:rsidRPr="002267EE">
              <w:rPr>
                <w:rStyle w:val="Hipercze"/>
                <w:rFonts w:asciiTheme="majorHAnsi" w:hAnsiTheme="majorHAnsi"/>
                <w:noProof/>
                <w:sz w:val="22"/>
              </w:rPr>
              <w:t>Streszczenie</w:t>
            </w:r>
            <w:r w:rsidRPr="002267EE">
              <w:rPr>
                <w:rFonts w:asciiTheme="majorHAnsi" w:hAnsiTheme="majorHAnsi"/>
                <w:noProof/>
                <w:webHidden/>
                <w:sz w:val="22"/>
              </w:rPr>
              <w:tab/>
            </w:r>
            <w:r w:rsidRPr="002267EE">
              <w:rPr>
                <w:rFonts w:asciiTheme="majorHAnsi" w:hAnsiTheme="majorHAnsi"/>
                <w:noProof/>
                <w:webHidden/>
                <w:sz w:val="22"/>
              </w:rPr>
              <w:fldChar w:fldCharType="begin"/>
            </w:r>
            <w:r w:rsidRPr="002267EE">
              <w:rPr>
                <w:rFonts w:asciiTheme="majorHAnsi" w:hAnsiTheme="majorHAnsi"/>
                <w:noProof/>
                <w:webHidden/>
                <w:sz w:val="22"/>
              </w:rPr>
              <w:instrText xml:space="preserve"> PAGEREF _Toc57777444 \h </w:instrText>
            </w:r>
            <w:r w:rsidRPr="002267EE">
              <w:rPr>
                <w:rFonts w:asciiTheme="majorHAnsi" w:hAnsiTheme="majorHAnsi"/>
                <w:noProof/>
                <w:webHidden/>
                <w:sz w:val="22"/>
              </w:rPr>
            </w:r>
            <w:r w:rsidRPr="002267EE">
              <w:rPr>
                <w:rFonts w:asciiTheme="majorHAnsi" w:hAnsiTheme="majorHAnsi"/>
                <w:noProof/>
                <w:webHidden/>
                <w:sz w:val="22"/>
              </w:rPr>
              <w:fldChar w:fldCharType="separate"/>
            </w:r>
            <w:r w:rsidR="00064B76">
              <w:rPr>
                <w:rFonts w:asciiTheme="majorHAnsi" w:hAnsiTheme="majorHAnsi"/>
                <w:noProof/>
                <w:webHidden/>
                <w:sz w:val="22"/>
              </w:rPr>
              <w:t>5</w:t>
            </w:r>
            <w:r w:rsidRPr="002267EE">
              <w:rPr>
                <w:rFonts w:asciiTheme="majorHAnsi" w:hAnsiTheme="majorHAnsi"/>
                <w:noProof/>
                <w:webHidden/>
                <w:sz w:val="22"/>
              </w:rPr>
              <w:fldChar w:fldCharType="end"/>
            </w:r>
          </w:hyperlink>
        </w:p>
        <w:p w14:paraId="6AD3AF6F" w14:textId="22D04DD2" w:rsidR="000C4A66" w:rsidRPr="002267EE" w:rsidRDefault="007C74D0" w:rsidP="000C4A66">
          <w:pPr>
            <w:pStyle w:val="Spistreci1"/>
            <w:tabs>
              <w:tab w:val="left" w:pos="440"/>
              <w:tab w:val="right" w:leader="dot" w:pos="9062"/>
            </w:tabs>
            <w:spacing w:after="0" w:line="240" w:lineRule="auto"/>
            <w:rPr>
              <w:rFonts w:asciiTheme="majorHAnsi" w:hAnsiTheme="majorHAnsi"/>
              <w:noProof/>
              <w:sz w:val="22"/>
            </w:rPr>
          </w:pPr>
          <w:hyperlink w:anchor="_Toc57777445" w:history="1">
            <w:r w:rsidR="000C4A66" w:rsidRPr="002267EE">
              <w:rPr>
                <w:rStyle w:val="Hipercze"/>
                <w:rFonts w:asciiTheme="majorHAnsi" w:hAnsiTheme="majorHAnsi"/>
                <w:noProof/>
                <w:sz w:val="22"/>
              </w:rPr>
              <w:t>2.</w:t>
            </w:r>
            <w:r w:rsidR="000C4A66" w:rsidRPr="002267EE">
              <w:rPr>
                <w:rFonts w:asciiTheme="majorHAnsi" w:hAnsiTheme="majorHAnsi"/>
                <w:noProof/>
                <w:sz w:val="22"/>
              </w:rPr>
              <w:tab/>
            </w:r>
            <w:r w:rsidR="000C4A66" w:rsidRPr="002267EE">
              <w:rPr>
                <w:rStyle w:val="Hipercze"/>
                <w:rFonts w:asciiTheme="majorHAnsi" w:hAnsiTheme="majorHAnsi"/>
                <w:noProof/>
                <w:sz w:val="22"/>
              </w:rPr>
              <w:t>Wprowadzenie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_Toc57777445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w:t>
            </w:r>
            <w:r w:rsidR="000C4A66" w:rsidRPr="002267EE">
              <w:rPr>
                <w:rFonts w:asciiTheme="majorHAnsi" w:hAnsiTheme="majorHAnsi"/>
                <w:noProof/>
                <w:webHidden/>
                <w:sz w:val="22"/>
              </w:rPr>
              <w:fldChar w:fldCharType="end"/>
            </w:r>
          </w:hyperlink>
        </w:p>
        <w:p w14:paraId="55FE2857" w14:textId="1C58E9B8"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46" w:history="1">
            <w:r w:rsidR="000C4A66" w:rsidRPr="002267EE">
              <w:rPr>
                <w:rStyle w:val="Hipercze"/>
                <w:rFonts w:asciiTheme="majorHAnsi" w:hAnsiTheme="majorHAnsi"/>
                <w:noProof/>
                <w:sz w:val="22"/>
              </w:rPr>
              <w:t>2.1.</w:t>
            </w:r>
            <w:r w:rsidR="000C4A66" w:rsidRPr="002267EE">
              <w:rPr>
                <w:rFonts w:asciiTheme="majorHAnsi" w:hAnsiTheme="majorHAnsi"/>
                <w:noProof/>
                <w:sz w:val="22"/>
              </w:rPr>
              <w:tab/>
            </w:r>
            <w:r w:rsidR="000C4A66" w:rsidRPr="002267EE">
              <w:rPr>
                <w:rStyle w:val="Hipercze"/>
                <w:rFonts w:asciiTheme="majorHAnsi" w:hAnsiTheme="majorHAnsi"/>
                <w:noProof/>
                <w:sz w:val="22"/>
              </w:rPr>
              <w:t>Kontekst ewaluacji</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_Toc57777446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w:t>
            </w:r>
            <w:r w:rsidR="000C4A66" w:rsidRPr="002267EE">
              <w:rPr>
                <w:rFonts w:asciiTheme="majorHAnsi" w:hAnsiTheme="majorHAnsi"/>
                <w:noProof/>
                <w:webHidden/>
                <w:sz w:val="22"/>
              </w:rPr>
              <w:fldChar w:fldCharType="end"/>
            </w:r>
          </w:hyperlink>
        </w:p>
        <w:p w14:paraId="125E648E" w14:textId="326ADE03"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47" w:history="1">
            <w:r w:rsidR="000C4A66" w:rsidRPr="002267EE">
              <w:rPr>
                <w:rStyle w:val="Hipercze"/>
                <w:rFonts w:asciiTheme="majorHAnsi" w:hAnsiTheme="majorHAnsi"/>
                <w:noProof/>
                <w:sz w:val="22"/>
              </w:rPr>
              <w:t>2.2.</w:t>
            </w:r>
            <w:r w:rsidR="000C4A66" w:rsidRPr="002267EE">
              <w:rPr>
                <w:rFonts w:asciiTheme="majorHAnsi" w:hAnsiTheme="majorHAnsi"/>
                <w:noProof/>
                <w:sz w:val="22"/>
              </w:rPr>
              <w:tab/>
            </w:r>
            <w:r w:rsidR="000C4A66" w:rsidRPr="002267EE">
              <w:rPr>
                <w:rStyle w:val="Hipercze"/>
                <w:rFonts w:asciiTheme="majorHAnsi" w:hAnsiTheme="majorHAnsi"/>
                <w:noProof/>
                <w:sz w:val="22"/>
              </w:rPr>
              <w:t>Cel badania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_Toc57777447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12</w:t>
            </w:r>
            <w:r w:rsidR="000C4A66" w:rsidRPr="002267EE">
              <w:rPr>
                <w:rFonts w:asciiTheme="majorHAnsi" w:hAnsiTheme="majorHAnsi"/>
                <w:noProof/>
                <w:webHidden/>
                <w:sz w:val="22"/>
              </w:rPr>
              <w:fldChar w:fldCharType="end"/>
            </w:r>
          </w:hyperlink>
        </w:p>
        <w:p w14:paraId="4A4451FC" w14:textId="0266D0D0"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48" w:history="1">
            <w:r w:rsidR="000C4A66" w:rsidRPr="002267EE">
              <w:rPr>
                <w:rStyle w:val="Hipercze"/>
                <w:rFonts w:asciiTheme="majorHAnsi" w:hAnsiTheme="majorHAnsi"/>
                <w:noProof/>
                <w:sz w:val="22"/>
              </w:rPr>
              <w:t>2.3.</w:t>
            </w:r>
            <w:r w:rsidR="000C4A66" w:rsidRPr="002267EE">
              <w:rPr>
                <w:rFonts w:asciiTheme="majorHAnsi" w:hAnsiTheme="majorHAnsi"/>
                <w:noProof/>
                <w:sz w:val="22"/>
              </w:rPr>
              <w:tab/>
            </w:r>
            <w:r w:rsidR="000C4A66" w:rsidRPr="002267EE">
              <w:rPr>
                <w:rStyle w:val="Hipercze"/>
                <w:rFonts w:asciiTheme="majorHAnsi" w:hAnsiTheme="majorHAnsi"/>
                <w:noProof/>
                <w:sz w:val="22"/>
              </w:rPr>
              <w:t>Zakres ewaluacji</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_Toc57777448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13</w:t>
            </w:r>
            <w:r w:rsidR="000C4A66" w:rsidRPr="002267EE">
              <w:rPr>
                <w:rFonts w:asciiTheme="majorHAnsi" w:hAnsiTheme="majorHAnsi"/>
                <w:noProof/>
                <w:webHidden/>
                <w:sz w:val="22"/>
              </w:rPr>
              <w:fldChar w:fldCharType="end"/>
            </w:r>
          </w:hyperlink>
        </w:p>
        <w:p w14:paraId="3A0A0571" w14:textId="79E58756"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49" w:history="1">
            <w:r w:rsidR="000C4A66" w:rsidRPr="002267EE">
              <w:rPr>
                <w:rStyle w:val="Hipercze"/>
                <w:rFonts w:asciiTheme="majorHAnsi" w:hAnsiTheme="majorHAnsi"/>
                <w:noProof/>
                <w:sz w:val="22"/>
              </w:rPr>
              <w:t>2.4.</w:t>
            </w:r>
            <w:r w:rsidR="000C4A66" w:rsidRPr="002267EE">
              <w:rPr>
                <w:rFonts w:asciiTheme="majorHAnsi" w:hAnsiTheme="majorHAnsi"/>
                <w:noProof/>
                <w:sz w:val="22"/>
              </w:rPr>
              <w:tab/>
            </w:r>
            <w:r w:rsidR="000C4A66" w:rsidRPr="002267EE">
              <w:rPr>
                <w:rStyle w:val="Hipercze"/>
                <w:rFonts w:asciiTheme="majorHAnsi" w:hAnsiTheme="majorHAnsi"/>
                <w:noProof/>
                <w:sz w:val="22"/>
              </w:rPr>
              <w:t>Odbiorcy wyników</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_Toc57777449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13</w:t>
            </w:r>
            <w:r w:rsidR="000C4A66" w:rsidRPr="002267EE">
              <w:rPr>
                <w:rFonts w:asciiTheme="majorHAnsi" w:hAnsiTheme="majorHAnsi"/>
                <w:noProof/>
                <w:webHidden/>
                <w:sz w:val="22"/>
              </w:rPr>
              <w:fldChar w:fldCharType="end"/>
            </w:r>
          </w:hyperlink>
        </w:p>
        <w:p w14:paraId="2D7F922C" w14:textId="2B5EDC84"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0" w:history="1">
            <w:r w:rsidR="000C4A66" w:rsidRPr="002267EE">
              <w:rPr>
                <w:rStyle w:val="Hipercze"/>
                <w:rFonts w:asciiTheme="majorHAnsi" w:hAnsiTheme="majorHAnsi"/>
                <w:noProof/>
                <w:sz w:val="22"/>
              </w:rPr>
              <w:t>2.5.</w:t>
            </w:r>
            <w:r w:rsidR="000C4A66" w:rsidRPr="002267EE">
              <w:rPr>
                <w:rFonts w:asciiTheme="majorHAnsi" w:hAnsiTheme="majorHAnsi"/>
                <w:noProof/>
                <w:sz w:val="22"/>
              </w:rPr>
              <w:tab/>
            </w:r>
            <w:r w:rsidR="000C4A66" w:rsidRPr="002267EE">
              <w:rPr>
                <w:rStyle w:val="Hipercze"/>
                <w:rFonts w:asciiTheme="majorHAnsi" w:hAnsiTheme="majorHAnsi"/>
                <w:noProof/>
                <w:sz w:val="22"/>
              </w:rPr>
              <w:t>Pytania badawcze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13</w:t>
            </w:r>
            <w:r w:rsidR="000C4A66" w:rsidRPr="002267EE">
              <w:rPr>
                <w:rFonts w:asciiTheme="majorHAnsi" w:hAnsiTheme="majorHAnsi"/>
                <w:noProof/>
                <w:webHidden/>
                <w:sz w:val="22"/>
              </w:rPr>
              <w:fldChar w:fldCharType="end"/>
            </w:r>
          </w:hyperlink>
        </w:p>
        <w:p w14:paraId="12177ED3" w14:textId="029CB26E" w:rsidR="000C4A66" w:rsidRPr="002267EE" w:rsidRDefault="007C74D0" w:rsidP="000C4A66">
          <w:pPr>
            <w:pStyle w:val="Spistreci1"/>
            <w:tabs>
              <w:tab w:val="left" w:pos="440"/>
              <w:tab w:val="right" w:leader="dot" w:pos="9062"/>
            </w:tabs>
            <w:spacing w:after="0" w:line="240" w:lineRule="auto"/>
            <w:rPr>
              <w:rFonts w:asciiTheme="majorHAnsi" w:hAnsiTheme="majorHAnsi"/>
              <w:noProof/>
              <w:sz w:val="22"/>
            </w:rPr>
          </w:pPr>
          <w:hyperlink w:anchor="_Toc57777451" w:history="1">
            <w:r w:rsidR="000C4A66" w:rsidRPr="002267EE">
              <w:rPr>
                <w:rStyle w:val="Hipercze"/>
                <w:rFonts w:asciiTheme="majorHAnsi" w:hAnsiTheme="majorHAnsi"/>
                <w:noProof/>
                <w:sz w:val="22"/>
              </w:rPr>
              <w:t>3.</w:t>
            </w:r>
            <w:r w:rsidR="000C4A66" w:rsidRPr="002267EE">
              <w:rPr>
                <w:rFonts w:asciiTheme="majorHAnsi" w:hAnsiTheme="majorHAnsi"/>
                <w:noProof/>
                <w:sz w:val="22"/>
              </w:rPr>
              <w:tab/>
            </w:r>
            <w:r w:rsidR="000C4A66" w:rsidRPr="002267EE">
              <w:rPr>
                <w:rStyle w:val="Hipercze"/>
                <w:rFonts w:asciiTheme="majorHAnsi" w:hAnsiTheme="majorHAnsi"/>
                <w:noProof/>
                <w:sz w:val="22"/>
              </w:rPr>
              <w:t>Zastosowana metodologia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16</w:t>
            </w:r>
            <w:r w:rsidR="000C4A66" w:rsidRPr="002267EE">
              <w:rPr>
                <w:rFonts w:asciiTheme="majorHAnsi" w:hAnsiTheme="majorHAnsi"/>
                <w:noProof/>
                <w:webHidden/>
                <w:sz w:val="22"/>
              </w:rPr>
              <w:fldChar w:fldCharType="end"/>
            </w:r>
          </w:hyperlink>
        </w:p>
        <w:p w14:paraId="2A691A27" w14:textId="532C3A7C"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2" w:history="1">
            <w:r w:rsidR="000C4A66" w:rsidRPr="002267EE">
              <w:rPr>
                <w:rStyle w:val="Hipercze"/>
                <w:rFonts w:asciiTheme="majorHAnsi" w:hAnsiTheme="majorHAnsi"/>
                <w:noProof/>
                <w:sz w:val="22"/>
              </w:rPr>
              <w:t>3.1.</w:t>
            </w:r>
            <w:r w:rsidR="000C4A66" w:rsidRPr="002267EE">
              <w:rPr>
                <w:rFonts w:asciiTheme="majorHAnsi" w:hAnsiTheme="majorHAnsi"/>
                <w:noProof/>
                <w:sz w:val="22"/>
              </w:rPr>
              <w:tab/>
            </w:r>
            <w:r w:rsidR="000C4A66" w:rsidRPr="002267EE">
              <w:rPr>
                <w:rStyle w:val="Hipercze"/>
                <w:rFonts w:asciiTheme="majorHAnsi" w:hAnsiTheme="majorHAnsi"/>
                <w:noProof/>
                <w:sz w:val="22"/>
              </w:rPr>
              <w:t>Analiza danych zastanych</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16</w:t>
            </w:r>
            <w:r w:rsidR="000C4A66" w:rsidRPr="002267EE">
              <w:rPr>
                <w:rFonts w:asciiTheme="majorHAnsi" w:hAnsiTheme="majorHAnsi"/>
                <w:noProof/>
                <w:webHidden/>
                <w:sz w:val="22"/>
              </w:rPr>
              <w:fldChar w:fldCharType="end"/>
            </w:r>
          </w:hyperlink>
        </w:p>
        <w:p w14:paraId="1D1D182C" w14:textId="597981A5"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3" w:history="1">
            <w:r w:rsidR="000C4A66" w:rsidRPr="002267EE">
              <w:rPr>
                <w:rStyle w:val="Hipercze"/>
                <w:rFonts w:asciiTheme="majorHAnsi" w:hAnsiTheme="majorHAnsi"/>
                <w:noProof/>
                <w:sz w:val="22"/>
              </w:rPr>
              <w:t>3.2.</w:t>
            </w:r>
            <w:r w:rsidR="000C4A66" w:rsidRPr="002267EE">
              <w:rPr>
                <w:rFonts w:asciiTheme="majorHAnsi" w:hAnsiTheme="majorHAnsi"/>
                <w:noProof/>
                <w:sz w:val="22"/>
              </w:rPr>
              <w:tab/>
            </w:r>
            <w:r w:rsidR="000C4A66" w:rsidRPr="002267EE">
              <w:rPr>
                <w:rStyle w:val="Hipercze"/>
                <w:rFonts w:asciiTheme="majorHAnsi" w:hAnsiTheme="majorHAnsi"/>
                <w:noProof/>
                <w:sz w:val="22"/>
              </w:rPr>
              <w:t>Indywidualne wywiady pogłębione (TDI)</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_Toc57777453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16</w:t>
            </w:r>
            <w:r w:rsidR="000C4A66" w:rsidRPr="002267EE">
              <w:rPr>
                <w:rFonts w:asciiTheme="majorHAnsi" w:hAnsiTheme="majorHAnsi"/>
                <w:noProof/>
                <w:webHidden/>
                <w:sz w:val="22"/>
              </w:rPr>
              <w:fldChar w:fldCharType="end"/>
            </w:r>
          </w:hyperlink>
        </w:p>
        <w:p w14:paraId="003506D6" w14:textId="426E35FD"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4" w:history="1">
            <w:r w:rsidR="000C4A66" w:rsidRPr="002267EE">
              <w:rPr>
                <w:rStyle w:val="Hipercze"/>
                <w:rFonts w:asciiTheme="majorHAnsi" w:hAnsiTheme="majorHAnsi"/>
                <w:noProof/>
                <w:sz w:val="22"/>
              </w:rPr>
              <w:t>3.3.</w:t>
            </w:r>
            <w:r w:rsidR="000C4A66" w:rsidRPr="002267EE">
              <w:rPr>
                <w:rFonts w:asciiTheme="majorHAnsi" w:hAnsiTheme="majorHAnsi"/>
                <w:noProof/>
                <w:sz w:val="22"/>
              </w:rPr>
              <w:tab/>
            </w:r>
            <w:r w:rsidR="000C4A66" w:rsidRPr="002267EE">
              <w:rPr>
                <w:rStyle w:val="Hipercze"/>
                <w:rFonts w:asciiTheme="majorHAnsi" w:hAnsiTheme="majorHAnsi"/>
                <w:noProof/>
                <w:sz w:val="22"/>
              </w:rPr>
              <w:t xml:space="preserve">Badanie ankietowe z mieszkańcami Olsztyna (CAWI)      </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_Toc57777454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18</w:t>
            </w:r>
            <w:r w:rsidR="000C4A66" w:rsidRPr="002267EE">
              <w:rPr>
                <w:rFonts w:asciiTheme="majorHAnsi" w:hAnsiTheme="majorHAnsi"/>
                <w:noProof/>
                <w:webHidden/>
                <w:sz w:val="22"/>
              </w:rPr>
              <w:fldChar w:fldCharType="end"/>
            </w:r>
          </w:hyperlink>
        </w:p>
        <w:p w14:paraId="0D53F1B9" w14:textId="1512B87D"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5" w:history="1">
            <w:r w:rsidR="000C4A66" w:rsidRPr="002267EE">
              <w:rPr>
                <w:rStyle w:val="Hipercze"/>
                <w:rFonts w:asciiTheme="majorHAnsi" w:hAnsiTheme="majorHAnsi"/>
                <w:noProof/>
                <w:sz w:val="22"/>
              </w:rPr>
              <w:t>3.4.</w:t>
            </w:r>
            <w:r w:rsidR="000C4A66" w:rsidRPr="002267EE">
              <w:rPr>
                <w:rFonts w:asciiTheme="majorHAnsi" w:hAnsiTheme="majorHAnsi"/>
                <w:noProof/>
                <w:sz w:val="22"/>
              </w:rPr>
              <w:tab/>
            </w:r>
            <w:r w:rsidR="000C4A66" w:rsidRPr="002267EE">
              <w:rPr>
                <w:rStyle w:val="Hipercze"/>
                <w:rFonts w:asciiTheme="majorHAnsi" w:hAnsiTheme="majorHAnsi"/>
                <w:noProof/>
                <w:sz w:val="22"/>
              </w:rPr>
              <w:t>Analiza statystyczna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18</w:t>
            </w:r>
            <w:r w:rsidR="000C4A66" w:rsidRPr="002267EE">
              <w:rPr>
                <w:rFonts w:asciiTheme="majorHAnsi" w:hAnsiTheme="majorHAnsi"/>
                <w:noProof/>
                <w:webHidden/>
                <w:sz w:val="22"/>
              </w:rPr>
              <w:fldChar w:fldCharType="end"/>
            </w:r>
          </w:hyperlink>
        </w:p>
        <w:p w14:paraId="686CFF9A" w14:textId="4489AEDF"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6" w:history="1">
            <w:r w:rsidR="000C4A66" w:rsidRPr="002267EE">
              <w:rPr>
                <w:rStyle w:val="Hipercze"/>
                <w:rFonts w:asciiTheme="majorHAnsi" w:hAnsiTheme="majorHAnsi"/>
                <w:noProof/>
                <w:sz w:val="22"/>
              </w:rPr>
              <w:t>3.5.</w:t>
            </w:r>
            <w:r w:rsidR="000C4A66" w:rsidRPr="002267EE">
              <w:rPr>
                <w:rFonts w:asciiTheme="majorHAnsi" w:hAnsiTheme="majorHAnsi"/>
                <w:noProof/>
                <w:sz w:val="22"/>
              </w:rPr>
              <w:tab/>
            </w:r>
            <w:r w:rsidR="000C4A66" w:rsidRPr="002267EE">
              <w:rPr>
                <w:rStyle w:val="Hipercze"/>
                <w:rFonts w:asciiTheme="majorHAnsi" w:hAnsiTheme="majorHAnsi"/>
                <w:noProof/>
                <w:sz w:val="22"/>
              </w:rPr>
              <w:t>Analiza SWOT</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18</w:t>
            </w:r>
            <w:r w:rsidR="000C4A66" w:rsidRPr="002267EE">
              <w:rPr>
                <w:rFonts w:asciiTheme="majorHAnsi" w:hAnsiTheme="majorHAnsi"/>
                <w:noProof/>
                <w:webHidden/>
                <w:sz w:val="22"/>
              </w:rPr>
              <w:fldChar w:fldCharType="end"/>
            </w:r>
          </w:hyperlink>
        </w:p>
        <w:p w14:paraId="3896A468" w14:textId="2016F535"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7" w:history="1">
            <w:r w:rsidR="000C4A66" w:rsidRPr="002267EE">
              <w:rPr>
                <w:rStyle w:val="Hipercze"/>
                <w:rFonts w:asciiTheme="majorHAnsi" w:hAnsiTheme="majorHAnsi"/>
                <w:noProof/>
                <w:sz w:val="22"/>
              </w:rPr>
              <w:t>3.6.</w:t>
            </w:r>
            <w:r w:rsidR="000C4A66" w:rsidRPr="002267EE">
              <w:rPr>
                <w:rFonts w:asciiTheme="majorHAnsi" w:hAnsiTheme="majorHAnsi"/>
                <w:noProof/>
                <w:sz w:val="22"/>
              </w:rPr>
              <w:tab/>
            </w:r>
            <w:r w:rsidR="000C4A66" w:rsidRPr="002267EE">
              <w:rPr>
                <w:rStyle w:val="Hipercze"/>
                <w:rFonts w:asciiTheme="majorHAnsi" w:hAnsiTheme="majorHAnsi"/>
                <w:noProof/>
                <w:sz w:val="22"/>
              </w:rPr>
              <w:t>Analiza SMART</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19</w:t>
            </w:r>
            <w:r w:rsidR="000C4A66" w:rsidRPr="002267EE">
              <w:rPr>
                <w:rFonts w:asciiTheme="majorHAnsi" w:hAnsiTheme="majorHAnsi"/>
                <w:noProof/>
                <w:webHidden/>
                <w:sz w:val="22"/>
              </w:rPr>
              <w:fldChar w:fldCharType="end"/>
            </w:r>
          </w:hyperlink>
        </w:p>
        <w:p w14:paraId="062E02CD" w14:textId="735D77CA"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8" w:history="1">
            <w:r w:rsidR="000C4A66" w:rsidRPr="002267EE">
              <w:rPr>
                <w:rStyle w:val="Hipercze"/>
                <w:rFonts w:asciiTheme="majorHAnsi" w:hAnsiTheme="majorHAnsi"/>
                <w:noProof/>
                <w:sz w:val="22"/>
              </w:rPr>
              <w:t>3.7.</w:t>
            </w:r>
            <w:r w:rsidR="000C4A66" w:rsidRPr="002267EE">
              <w:rPr>
                <w:rFonts w:asciiTheme="majorHAnsi" w:hAnsiTheme="majorHAnsi"/>
                <w:noProof/>
                <w:sz w:val="22"/>
              </w:rPr>
              <w:tab/>
            </w:r>
            <w:r w:rsidR="000C4A66" w:rsidRPr="002267EE">
              <w:rPr>
                <w:rStyle w:val="Hipercze"/>
                <w:rFonts w:asciiTheme="majorHAnsi" w:hAnsiTheme="majorHAnsi"/>
                <w:noProof/>
                <w:sz w:val="22"/>
              </w:rPr>
              <w:t>Benchmarking</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20</w:t>
            </w:r>
            <w:r w:rsidR="000C4A66" w:rsidRPr="002267EE">
              <w:rPr>
                <w:rFonts w:asciiTheme="majorHAnsi" w:hAnsiTheme="majorHAnsi"/>
                <w:noProof/>
                <w:webHidden/>
                <w:sz w:val="22"/>
              </w:rPr>
              <w:fldChar w:fldCharType="end"/>
            </w:r>
          </w:hyperlink>
        </w:p>
        <w:p w14:paraId="2E2E1DDC" w14:textId="44794AB0"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59" w:history="1">
            <w:r w:rsidR="000C4A66" w:rsidRPr="002267EE">
              <w:rPr>
                <w:rStyle w:val="Hipercze"/>
                <w:rFonts w:asciiTheme="majorHAnsi" w:hAnsiTheme="majorHAnsi"/>
                <w:noProof/>
                <w:sz w:val="22"/>
              </w:rPr>
              <w:t>3.8.</w:t>
            </w:r>
            <w:r w:rsidR="000C4A66" w:rsidRPr="002267EE">
              <w:rPr>
                <w:rFonts w:asciiTheme="majorHAnsi" w:hAnsiTheme="majorHAnsi"/>
                <w:noProof/>
                <w:sz w:val="22"/>
              </w:rPr>
              <w:tab/>
            </w:r>
            <w:r w:rsidR="000C4A66" w:rsidRPr="002267EE">
              <w:rPr>
                <w:rStyle w:val="Hipercze"/>
                <w:rFonts w:asciiTheme="majorHAnsi" w:hAnsiTheme="majorHAnsi"/>
                <w:noProof/>
                <w:sz w:val="22"/>
              </w:rPr>
              <w:t>Ocena ekspercka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_Toc57777459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21</w:t>
            </w:r>
            <w:r w:rsidR="000C4A66" w:rsidRPr="002267EE">
              <w:rPr>
                <w:rFonts w:asciiTheme="majorHAnsi" w:hAnsiTheme="majorHAnsi"/>
                <w:noProof/>
                <w:webHidden/>
                <w:sz w:val="22"/>
              </w:rPr>
              <w:fldChar w:fldCharType="end"/>
            </w:r>
          </w:hyperlink>
        </w:p>
        <w:p w14:paraId="3A3C3AEB" w14:textId="4F0E1ADA" w:rsidR="000C4A66" w:rsidRPr="002267EE" w:rsidRDefault="007C74D0" w:rsidP="000C4A66">
          <w:pPr>
            <w:pStyle w:val="Spistreci1"/>
            <w:tabs>
              <w:tab w:val="left" w:pos="440"/>
              <w:tab w:val="right" w:leader="dot" w:pos="9062"/>
            </w:tabs>
            <w:spacing w:after="0" w:line="240" w:lineRule="auto"/>
            <w:rPr>
              <w:rFonts w:asciiTheme="majorHAnsi" w:hAnsiTheme="majorHAnsi"/>
              <w:noProof/>
              <w:sz w:val="22"/>
            </w:rPr>
          </w:pPr>
          <w:hyperlink w:anchor="_Toc57777460" w:history="1">
            <w:r w:rsidR="000C4A66" w:rsidRPr="002267EE">
              <w:rPr>
                <w:rStyle w:val="Hipercze"/>
                <w:rFonts w:asciiTheme="majorHAnsi" w:hAnsiTheme="majorHAnsi"/>
                <w:noProof/>
                <w:sz w:val="22"/>
              </w:rPr>
              <w:t>4.</w:t>
            </w:r>
            <w:r w:rsidR="000C4A66" w:rsidRPr="002267EE">
              <w:rPr>
                <w:rFonts w:asciiTheme="majorHAnsi" w:hAnsiTheme="majorHAnsi"/>
                <w:noProof/>
                <w:sz w:val="22"/>
              </w:rPr>
              <w:tab/>
            </w:r>
            <w:r w:rsidR="000C4A66" w:rsidRPr="002267EE">
              <w:rPr>
                <w:rStyle w:val="Hipercze"/>
                <w:rFonts w:asciiTheme="majorHAnsi" w:hAnsiTheme="majorHAnsi"/>
                <w:noProof/>
                <w:sz w:val="22"/>
              </w:rPr>
              <w:t>Charakterystyka miasta w 2019 r.</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21</w:t>
            </w:r>
            <w:r w:rsidR="000C4A66" w:rsidRPr="002267EE">
              <w:rPr>
                <w:rFonts w:asciiTheme="majorHAnsi" w:hAnsiTheme="majorHAnsi"/>
                <w:noProof/>
                <w:webHidden/>
                <w:sz w:val="22"/>
              </w:rPr>
              <w:fldChar w:fldCharType="end"/>
            </w:r>
          </w:hyperlink>
        </w:p>
        <w:p w14:paraId="33AD137A" w14:textId="20B901FE" w:rsidR="000C4A66" w:rsidRPr="002267EE" w:rsidRDefault="007C74D0" w:rsidP="000C4A66">
          <w:pPr>
            <w:pStyle w:val="Spistreci1"/>
            <w:tabs>
              <w:tab w:val="left" w:pos="440"/>
              <w:tab w:val="right" w:leader="dot" w:pos="9062"/>
            </w:tabs>
            <w:spacing w:after="0" w:line="240" w:lineRule="auto"/>
            <w:rPr>
              <w:rFonts w:asciiTheme="majorHAnsi" w:hAnsiTheme="majorHAnsi"/>
              <w:noProof/>
              <w:sz w:val="22"/>
            </w:rPr>
          </w:pPr>
          <w:hyperlink w:anchor="_Toc57777461" w:history="1">
            <w:r w:rsidR="000C4A66" w:rsidRPr="002267EE">
              <w:rPr>
                <w:rStyle w:val="Hipercze"/>
                <w:rFonts w:asciiTheme="majorHAnsi" w:hAnsiTheme="majorHAnsi"/>
                <w:noProof/>
                <w:sz w:val="22"/>
              </w:rPr>
              <w:t>5.</w:t>
            </w:r>
            <w:r w:rsidR="000C4A66" w:rsidRPr="002267EE">
              <w:rPr>
                <w:rFonts w:asciiTheme="majorHAnsi" w:hAnsiTheme="majorHAnsi"/>
                <w:noProof/>
                <w:sz w:val="22"/>
              </w:rPr>
              <w:tab/>
            </w:r>
            <w:r w:rsidR="000C4A66" w:rsidRPr="002267EE">
              <w:rPr>
                <w:rStyle w:val="Hipercze"/>
                <w:rFonts w:asciiTheme="majorHAnsi" w:hAnsiTheme="majorHAnsi"/>
                <w:noProof/>
                <w:sz w:val="22"/>
              </w:rPr>
              <w:t>Olsztyn na tle miast Polski Wschodniej</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25</w:t>
            </w:r>
            <w:r w:rsidR="000C4A66" w:rsidRPr="002267EE">
              <w:rPr>
                <w:rFonts w:asciiTheme="majorHAnsi" w:hAnsiTheme="majorHAnsi"/>
                <w:noProof/>
                <w:webHidden/>
                <w:sz w:val="22"/>
              </w:rPr>
              <w:fldChar w:fldCharType="end"/>
            </w:r>
          </w:hyperlink>
        </w:p>
        <w:p w14:paraId="11D0FB73" w14:textId="0C432F26" w:rsidR="000C4A66" w:rsidRPr="002267EE" w:rsidRDefault="007C74D0" w:rsidP="000C4A66">
          <w:pPr>
            <w:pStyle w:val="Spistreci1"/>
            <w:tabs>
              <w:tab w:val="left" w:pos="440"/>
              <w:tab w:val="right" w:leader="dot" w:pos="9062"/>
            </w:tabs>
            <w:spacing w:after="0" w:line="240" w:lineRule="auto"/>
            <w:rPr>
              <w:rFonts w:asciiTheme="majorHAnsi" w:hAnsiTheme="majorHAnsi"/>
              <w:noProof/>
              <w:sz w:val="22"/>
            </w:rPr>
          </w:pPr>
          <w:hyperlink w:anchor="_Toc57777462" w:history="1">
            <w:r w:rsidR="000C4A66" w:rsidRPr="002267EE">
              <w:rPr>
                <w:rStyle w:val="Hipercze"/>
                <w:rFonts w:asciiTheme="majorHAnsi" w:hAnsiTheme="majorHAnsi"/>
                <w:noProof/>
                <w:sz w:val="22"/>
              </w:rPr>
              <w:t>6.</w:t>
            </w:r>
            <w:r w:rsidR="000C4A66" w:rsidRPr="002267EE">
              <w:rPr>
                <w:rFonts w:asciiTheme="majorHAnsi" w:hAnsiTheme="majorHAnsi"/>
                <w:noProof/>
                <w:sz w:val="22"/>
              </w:rPr>
              <w:tab/>
            </w:r>
            <w:r w:rsidR="000C4A66" w:rsidRPr="002267EE">
              <w:rPr>
                <w:rStyle w:val="Hipercze"/>
                <w:rFonts w:asciiTheme="majorHAnsi" w:hAnsiTheme="majorHAnsi"/>
                <w:noProof/>
                <w:sz w:val="22"/>
              </w:rPr>
              <w:t>Wyniki badania ewaluacyjnego</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30</w:t>
            </w:r>
            <w:r w:rsidR="000C4A66" w:rsidRPr="002267EE">
              <w:rPr>
                <w:rFonts w:asciiTheme="majorHAnsi" w:hAnsiTheme="majorHAnsi"/>
                <w:noProof/>
                <w:webHidden/>
                <w:sz w:val="22"/>
              </w:rPr>
              <w:fldChar w:fldCharType="end"/>
            </w:r>
          </w:hyperlink>
        </w:p>
        <w:p w14:paraId="194B333C" w14:textId="77DDEC53"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63" w:history="1">
            <w:r w:rsidR="000C4A66" w:rsidRPr="002267EE">
              <w:rPr>
                <w:rStyle w:val="Hipercze"/>
                <w:rFonts w:asciiTheme="majorHAnsi" w:hAnsiTheme="majorHAnsi"/>
                <w:noProof/>
                <w:sz w:val="22"/>
              </w:rPr>
              <w:t>6.1.</w:t>
            </w:r>
            <w:r w:rsidR="000C4A66" w:rsidRPr="002267EE">
              <w:rPr>
                <w:rFonts w:asciiTheme="majorHAnsi" w:hAnsiTheme="majorHAnsi"/>
                <w:noProof/>
                <w:sz w:val="22"/>
              </w:rPr>
              <w:tab/>
            </w:r>
            <w:r w:rsidR="000C4A66" w:rsidRPr="002267EE">
              <w:rPr>
                <w:rStyle w:val="Hipercze"/>
                <w:rFonts w:asciiTheme="majorHAnsi" w:hAnsiTheme="majorHAnsi"/>
                <w:noProof/>
                <w:sz w:val="22"/>
              </w:rPr>
              <w:t>Czy wizja, cele strategiczne i cele operacyjne oraz kierunki działań przyjęte w Strategii  odpowiadają obecnym oraz przyszłym wyzwaniom rozwojowym miasta i są nadal aktualne? Jeżeli nie, to dlaczego i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_Toc57777463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31</w:t>
            </w:r>
            <w:r w:rsidR="000C4A66" w:rsidRPr="002267EE">
              <w:rPr>
                <w:rFonts w:asciiTheme="majorHAnsi" w:hAnsiTheme="majorHAnsi"/>
                <w:noProof/>
                <w:webHidden/>
                <w:sz w:val="22"/>
              </w:rPr>
              <w:fldChar w:fldCharType="end"/>
            </w:r>
          </w:hyperlink>
        </w:p>
        <w:p w14:paraId="74F95112" w14:textId="410E00D8"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4" w:history="1">
            <w:r w:rsidR="000C4A66" w:rsidRPr="002267EE">
              <w:rPr>
                <w:rStyle w:val="Hipercze"/>
                <w:rFonts w:asciiTheme="majorHAnsi" w:hAnsiTheme="majorHAnsi"/>
                <w:noProof/>
                <w:sz w:val="22"/>
              </w:rPr>
              <w:t>6.1.1.</w:t>
            </w:r>
            <w:r w:rsidR="000C4A66" w:rsidRPr="002267EE">
              <w:rPr>
                <w:rFonts w:asciiTheme="majorHAnsi" w:hAnsiTheme="majorHAnsi"/>
                <w:noProof/>
                <w:sz w:val="22"/>
              </w:rPr>
              <w:tab/>
            </w:r>
            <w:r w:rsidR="000C4A66" w:rsidRPr="002267EE">
              <w:rPr>
                <w:rStyle w:val="Hipercze"/>
                <w:rFonts w:asciiTheme="majorHAnsi" w:hAnsiTheme="majorHAnsi"/>
                <w:noProof/>
                <w:sz w:val="22"/>
              </w:rPr>
              <w:t>Czy wizja Miasta jest w dalszym ciągu aktualna? Jeżeli nie, to dlaczego i co należy zmienić?</w:t>
            </w:r>
            <w:r w:rsidR="000C4A66" w:rsidRPr="002267EE">
              <w:rPr>
                <w:rFonts w:asciiTheme="majorHAnsi" w:hAnsiTheme="majorHAnsi"/>
                <w:noProof/>
                <w:webHidden/>
                <w:sz w:val="22"/>
              </w:rPr>
              <w:tab/>
            </w:r>
            <w:r w:rsidR="007052CC"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_Toc57777464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31</w:t>
            </w:r>
            <w:r w:rsidR="000C4A66" w:rsidRPr="002267EE">
              <w:rPr>
                <w:rFonts w:asciiTheme="majorHAnsi" w:hAnsiTheme="majorHAnsi"/>
                <w:noProof/>
                <w:webHidden/>
                <w:sz w:val="22"/>
              </w:rPr>
              <w:fldChar w:fldCharType="end"/>
            </w:r>
          </w:hyperlink>
        </w:p>
        <w:p w14:paraId="1BA81C4C" w14:textId="17E5C221"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5" w:history="1">
            <w:r w:rsidR="000C4A66" w:rsidRPr="002267EE">
              <w:rPr>
                <w:rStyle w:val="Hipercze"/>
                <w:rFonts w:asciiTheme="majorHAnsi" w:hAnsiTheme="majorHAnsi"/>
                <w:noProof/>
                <w:sz w:val="22"/>
              </w:rPr>
              <w:t>6.1.2.</w:t>
            </w:r>
            <w:r w:rsidR="000C4A66" w:rsidRPr="002267EE">
              <w:rPr>
                <w:rFonts w:asciiTheme="majorHAnsi" w:hAnsiTheme="majorHAnsi"/>
                <w:noProof/>
                <w:sz w:val="22"/>
              </w:rPr>
              <w:tab/>
            </w:r>
            <w:r w:rsidR="000C4A66" w:rsidRPr="002267EE">
              <w:rPr>
                <w:rStyle w:val="Hipercze"/>
                <w:rFonts w:asciiTheme="majorHAnsi" w:hAnsiTheme="majorHAnsi"/>
                <w:noProof/>
                <w:sz w:val="22"/>
              </w:rPr>
              <w:t>W jakim stopniu realizacja celów Strategii przybliżyła miasto do przyjętej wizji rozwoju? Jeśli tak, w jaki sposób?</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37</w:t>
            </w:r>
            <w:r w:rsidR="000C4A66" w:rsidRPr="002267EE">
              <w:rPr>
                <w:rFonts w:asciiTheme="majorHAnsi" w:hAnsiTheme="majorHAnsi"/>
                <w:noProof/>
                <w:webHidden/>
                <w:sz w:val="22"/>
              </w:rPr>
              <w:fldChar w:fldCharType="end"/>
            </w:r>
          </w:hyperlink>
        </w:p>
        <w:p w14:paraId="1B5253B9" w14:textId="30CA4839"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6" w:history="1">
            <w:r w:rsidR="000C4A66" w:rsidRPr="002267EE">
              <w:rPr>
                <w:rStyle w:val="Hipercze"/>
                <w:rFonts w:asciiTheme="majorHAnsi" w:hAnsiTheme="majorHAnsi"/>
                <w:noProof/>
                <w:sz w:val="22"/>
              </w:rPr>
              <w:t>6.1.3.</w:t>
            </w:r>
            <w:r w:rsidR="000C4A66" w:rsidRPr="002267EE">
              <w:rPr>
                <w:rFonts w:asciiTheme="majorHAnsi" w:hAnsiTheme="majorHAnsi"/>
                <w:noProof/>
                <w:sz w:val="22"/>
              </w:rPr>
              <w:tab/>
            </w:r>
            <w:r w:rsidR="000C4A66" w:rsidRPr="002267EE">
              <w:rPr>
                <w:rStyle w:val="Hipercze"/>
                <w:rFonts w:asciiTheme="majorHAnsi" w:hAnsiTheme="majorHAnsi"/>
                <w:noProof/>
                <w:sz w:val="22"/>
              </w:rPr>
              <w:t>Czy cele strategiczne i operacyjne oraz kierunki działań zawarte w Strategii zachowały aktualność? Jeśli tak, to w jakim zakresie są aktualne? Jeśli nie, to w jakim zakresie i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42</w:t>
            </w:r>
            <w:r w:rsidR="000C4A66" w:rsidRPr="002267EE">
              <w:rPr>
                <w:rFonts w:asciiTheme="majorHAnsi" w:hAnsiTheme="majorHAnsi"/>
                <w:noProof/>
                <w:webHidden/>
                <w:sz w:val="22"/>
              </w:rPr>
              <w:fldChar w:fldCharType="end"/>
            </w:r>
          </w:hyperlink>
        </w:p>
        <w:p w14:paraId="406297F4" w14:textId="7A60E38F"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7" w:history="1">
            <w:r w:rsidR="000C4A66" w:rsidRPr="002267EE">
              <w:rPr>
                <w:rStyle w:val="Hipercze"/>
                <w:rFonts w:asciiTheme="majorHAnsi" w:hAnsiTheme="majorHAnsi"/>
                <w:noProof/>
                <w:sz w:val="22"/>
              </w:rPr>
              <w:t>6.1.4.</w:t>
            </w:r>
            <w:r w:rsidR="000C4A66" w:rsidRPr="002267EE">
              <w:rPr>
                <w:rFonts w:asciiTheme="majorHAnsi" w:hAnsiTheme="majorHAnsi"/>
                <w:noProof/>
                <w:sz w:val="22"/>
              </w:rPr>
              <w:tab/>
            </w:r>
            <w:r w:rsidR="000C4A66" w:rsidRPr="002267EE">
              <w:rPr>
                <w:rStyle w:val="Hipercze"/>
                <w:rFonts w:asciiTheme="majorHAnsi" w:hAnsiTheme="majorHAnsi"/>
                <w:noProof/>
                <w:sz w:val="22"/>
              </w:rPr>
              <w:t>Czy cele oraz kierunki były skutecznie realizowane? Jeśli tak, w jaki sposób? Jeżeli nie, proszę podać przyczyny braku skutecznej realizacji i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59</w:t>
            </w:r>
            <w:r w:rsidR="000C4A66" w:rsidRPr="002267EE">
              <w:rPr>
                <w:rFonts w:asciiTheme="majorHAnsi" w:hAnsiTheme="majorHAnsi"/>
                <w:noProof/>
                <w:webHidden/>
                <w:sz w:val="22"/>
              </w:rPr>
              <w:fldChar w:fldCharType="end"/>
            </w:r>
          </w:hyperlink>
        </w:p>
        <w:p w14:paraId="216C4AE0" w14:textId="0A58DFF6"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8" w:history="1">
            <w:r w:rsidR="000C4A66" w:rsidRPr="002267EE">
              <w:rPr>
                <w:rStyle w:val="Hipercze"/>
                <w:rFonts w:asciiTheme="majorHAnsi" w:hAnsiTheme="majorHAnsi"/>
                <w:noProof/>
                <w:sz w:val="22"/>
              </w:rPr>
              <w:t>6.1.5.</w:t>
            </w:r>
            <w:r w:rsidR="000C4A66" w:rsidRPr="002267EE">
              <w:rPr>
                <w:rFonts w:asciiTheme="majorHAnsi" w:hAnsiTheme="majorHAnsi"/>
                <w:noProof/>
                <w:sz w:val="22"/>
              </w:rPr>
              <w:tab/>
            </w:r>
            <w:r w:rsidR="000C4A66" w:rsidRPr="002267EE">
              <w:rPr>
                <w:rStyle w:val="Hipercze"/>
                <w:rFonts w:asciiTheme="majorHAnsi" w:hAnsiTheme="majorHAnsi"/>
                <w:noProof/>
                <w:sz w:val="22"/>
              </w:rPr>
              <w:t>Jakie są alternatywne działania, które można było podjąć, aby zrealizować cele? Proszę o podanie przykładów alternatywnych działań i propozycji zmian, jakie należało podjąć, aby cele zostały zrealizowane?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72</w:t>
            </w:r>
            <w:r w:rsidR="000C4A66" w:rsidRPr="002267EE">
              <w:rPr>
                <w:rFonts w:asciiTheme="majorHAnsi" w:hAnsiTheme="majorHAnsi"/>
                <w:noProof/>
                <w:webHidden/>
                <w:sz w:val="22"/>
              </w:rPr>
              <w:fldChar w:fldCharType="end"/>
            </w:r>
          </w:hyperlink>
        </w:p>
        <w:p w14:paraId="5281480B" w14:textId="73F02309"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69" w:history="1">
            <w:r w:rsidR="000C4A66" w:rsidRPr="002267EE">
              <w:rPr>
                <w:rStyle w:val="Hipercze"/>
                <w:rFonts w:asciiTheme="majorHAnsi" w:hAnsiTheme="majorHAnsi"/>
                <w:noProof/>
                <w:sz w:val="22"/>
              </w:rPr>
              <w:t>6.1.6.</w:t>
            </w:r>
            <w:r w:rsidR="000C4A66" w:rsidRPr="002267EE">
              <w:rPr>
                <w:rFonts w:asciiTheme="majorHAnsi" w:hAnsiTheme="majorHAnsi"/>
                <w:noProof/>
                <w:sz w:val="22"/>
              </w:rPr>
              <w:tab/>
            </w:r>
            <w:r w:rsidR="000C4A66" w:rsidRPr="002267EE">
              <w:rPr>
                <w:rStyle w:val="Hipercze"/>
                <w:rFonts w:asciiTheme="majorHAnsi" w:hAnsiTheme="majorHAnsi"/>
                <w:noProof/>
                <w:sz w:val="22"/>
              </w:rPr>
              <w:t>Czy cele Strategii uwzględniają wykorzystanie obecnych potencjałów rozwojowych miasta? Jeśli nie, to dlaczego i co należało zmienić lub uwzględnić?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_Toc57777469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73</w:t>
            </w:r>
            <w:r w:rsidR="000C4A66" w:rsidRPr="002267EE">
              <w:rPr>
                <w:rFonts w:asciiTheme="majorHAnsi" w:hAnsiTheme="majorHAnsi"/>
                <w:noProof/>
                <w:webHidden/>
                <w:sz w:val="22"/>
              </w:rPr>
              <w:fldChar w:fldCharType="end"/>
            </w:r>
          </w:hyperlink>
        </w:p>
        <w:p w14:paraId="44B5B193" w14:textId="7E300C3C"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70" w:history="1">
            <w:r w:rsidR="000C4A66" w:rsidRPr="002267EE">
              <w:rPr>
                <w:rStyle w:val="Hipercze"/>
                <w:rFonts w:asciiTheme="majorHAnsi" w:hAnsiTheme="majorHAnsi"/>
                <w:noProof/>
                <w:sz w:val="22"/>
              </w:rPr>
              <w:t>6.2.</w:t>
            </w:r>
            <w:r w:rsidR="000C4A66" w:rsidRPr="002267EE">
              <w:rPr>
                <w:rFonts w:asciiTheme="majorHAnsi" w:hAnsiTheme="majorHAnsi"/>
                <w:noProof/>
                <w:sz w:val="22"/>
              </w:rPr>
              <w:tab/>
            </w:r>
            <w:r w:rsidR="000C4A66" w:rsidRPr="002267EE">
              <w:rPr>
                <w:rStyle w:val="Hipercze"/>
                <w:rFonts w:asciiTheme="majorHAnsi" w:hAnsiTheme="majorHAnsi"/>
                <w:noProof/>
                <w:sz w:val="22"/>
              </w:rPr>
              <w:t>Czy zapisy Strategii zachowały swoją aktualność od 2013 roku?</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77</w:t>
            </w:r>
            <w:r w:rsidR="000C4A66" w:rsidRPr="002267EE">
              <w:rPr>
                <w:rFonts w:asciiTheme="majorHAnsi" w:hAnsiTheme="majorHAnsi"/>
                <w:noProof/>
                <w:webHidden/>
                <w:sz w:val="22"/>
              </w:rPr>
              <w:fldChar w:fldCharType="end"/>
            </w:r>
          </w:hyperlink>
        </w:p>
        <w:p w14:paraId="096A3D9B" w14:textId="37D1D279"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1" w:history="1">
            <w:r w:rsidR="000C4A66" w:rsidRPr="002267EE">
              <w:rPr>
                <w:rStyle w:val="Hipercze"/>
                <w:rFonts w:asciiTheme="majorHAnsi" w:hAnsiTheme="majorHAnsi"/>
                <w:noProof/>
                <w:sz w:val="22"/>
              </w:rPr>
              <w:t>6.2.1.</w:t>
            </w:r>
            <w:r w:rsidR="000C4A66" w:rsidRPr="002267EE">
              <w:rPr>
                <w:rFonts w:asciiTheme="majorHAnsi" w:hAnsiTheme="majorHAnsi"/>
                <w:noProof/>
                <w:sz w:val="22"/>
              </w:rPr>
              <w:tab/>
            </w:r>
            <w:r w:rsidR="000C4A66" w:rsidRPr="002267EE">
              <w:rPr>
                <w:rStyle w:val="Hipercze"/>
                <w:rFonts w:asciiTheme="majorHAnsi" w:hAnsiTheme="majorHAnsi"/>
                <w:noProof/>
                <w:sz w:val="22"/>
              </w:rPr>
              <w:t>Czy zapisy Strategii zachowały aktualności także w kontekście uwarunkowań regionalnych, krajowych i europejskich? Jeśli nie, to dlaczego i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78</w:t>
            </w:r>
            <w:r w:rsidR="000C4A66" w:rsidRPr="002267EE">
              <w:rPr>
                <w:rFonts w:asciiTheme="majorHAnsi" w:hAnsiTheme="majorHAnsi"/>
                <w:noProof/>
                <w:webHidden/>
                <w:sz w:val="22"/>
              </w:rPr>
              <w:fldChar w:fldCharType="end"/>
            </w:r>
          </w:hyperlink>
        </w:p>
        <w:p w14:paraId="4BCA17AF" w14:textId="76BEA891"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2" w:history="1">
            <w:r w:rsidR="000C4A66" w:rsidRPr="002267EE">
              <w:rPr>
                <w:rStyle w:val="Hipercze"/>
                <w:rFonts w:asciiTheme="majorHAnsi" w:hAnsiTheme="majorHAnsi"/>
                <w:noProof/>
                <w:sz w:val="22"/>
              </w:rPr>
              <w:t>6.2.2.</w:t>
            </w:r>
            <w:r w:rsidR="000C4A66" w:rsidRPr="002267EE">
              <w:rPr>
                <w:rFonts w:asciiTheme="majorHAnsi" w:hAnsiTheme="majorHAnsi"/>
                <w:noProof/>
                <w:sz w:val="22"/>
              </w:rPr>
              <w:tab/>
            </w:r>
            <w:r w:rsidR="000C4A66" w:rsidRPr="002267EE">
              <w:rPr>
                <w:rStyle w:val="Hipercze"/>
                <w:rFonts w:asciiTheme="majorHAnsi" w:hAnsiTheme="majorHAnsi"/>
                <w:noProof/>
                <w:sz w:val="22"/>
              </w:rPr>
              <w:t>Czy tendencje rozwojowe wynikające z uwarunkowań lokalnych, regionalnych i krajowych wymagają ujęcia ich w strategii? Jeżeli tak, to jakie?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81</w:t>
            </w:r>
            <w:r w:rsidR="000C4A66" w:rsidRPr="002267EE">
              <w:rPr>
                <w:rFonts w:asciiTheme="majorHAnsi" w:hAnsiTheme="majorHAnsi"/>
                <w:noProof/>
                <w:webHidden/>
                <w:sz w:val="22"/>
              </w:rPr>
              <w:fldChar w:fldCharType="end"/>
            </w:r>
          </w:hyperlink>
        </w:p>
        <w:p w14:paraId="22FB6D24" w14:textId="70D2098F"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3" w:history="1">
            <w:r w:rsidR="000C4A66" w:rsidRPr="002267EE">
              <w:rPr>
                <w:rStyle w:val="Hipercze"/>
                <w:rFonts w:asciiTheme="majorHAnsi" w:hAnsiTheme="majorHAnsi"/>
                <w:noProof/>
                <w:sz w:val="22"/>
              </w:rPr>
              <w:t>6.2.3.</w:t>
            </w:r>
            <w:r w:rsidR="000C4A66" w:rsidRPr="002267EE">
              <w:rPr>
                <w:rFonts w:asciiTheme="majorHAnsi" w:hAnsiTheme="majorHAnsi"/>
                <w:noProof/>
                <w:sz w:val="22"/>
              </w:rPr>
              <w:tab/>
            </w:r>
            <w:r w:rsidR="000C4A66" w:rsidRPr="002267EE">
              <w:rPr>
                <w:rStyle w:val="Hipercze"/>
                <w:rFonts w:asciiTheme="majorHAnsi" w:hAnsiTheme="majorHAnsi"/>
                <w:noProof/>
                <w:sz w:val="22"/>
              </w:rPr>
              <w:t>Czy istnieje potrzeba uzupełnienia/przedefiniowania zapisów Strategii, w tym dotyczących któregoś z celów strategicznych i/lub celów operacyjnych i/lub kierunku działań? Jeśli tak, to dlaczego i jak należy je uzupełnić/przedefiniować? Proszę podać propozycję oraz uzasadnienie zmian.</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_Toc57777473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82</w:t>
            </w:r>
            <w:r w:rsidR="000C4A66" w:rsidRPr="002267EE">
              <w:rPr>
                <w:rFonts w:asciiTheme="majorHAnsi" w:hAnsiTheme="majorHAnsi"/>
                <w:noProof/>
                <w:webHidden/>
                <w:sz w:val="22"/>
              </w:rPr>
              <w:fldChar w:fldCharType="end"/>
            </w:r>
          </w:hyperlink>
        </w:p>
        <w:p w14:paraId="2296CC61" w14:textId="6D9C662D"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4" w:history="1">
            <w:r w:rsidR="000C4A66" w:rsidRPr="002267EE">
              <w:rPr>
                <w:rStyle w:val="Hipercze"/>
                <w:rFonts w:asciiTheme="majorHAnsi" w:hAnsiTheme="majorHAnsi"/>
                <w:noProof/>
                <w:sz w:val="22"/>
              </w:rPr>
              <w:t>6.2.4.</w:t>
            </w:r>
            <w:r w:rsidR="000C4A66" w:rsidRPr="002267EE">
              <w:rPr>
                <w:rFonts w:asciiTheme="majorHAnsi" w:hAnsiTheme="majorHAnsi"/>
                <w:noProof/>
                <w:sz w:val="22"/>
              </w:rPr>
              <w:tab/>
            </w:r>
            <w:r w:rsidR="000C4A66" w:rsidRPr="002267EE">
              <w:rPr>
                <w:rStyle w:val="Hipercze"/>
                <w:rFonts w:asciiTheme="majorHAnsi" w:hAnsiTheme="majorHAnsi"/>
                <w:noProof/>
                <w:sz w:val="22"/>
              </w:rPr>
              <w:t>Czy analiza SWOT przeprowadzona w 2013 r. nadal jest aktualna? Jeśli nie, to jakie zmiany należy wprowadzić?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_Toc57777474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83</w:t>
            </w:r>
            <w:r w:rsidR="000C4A66" w:rsidRPr="002267EE">
              <w:rPr>
                <w:rFonts w:asciiTheme="majorHAnsi" w:hAnsiTheme="majorHAnsi"/>
                <w:noProof/>
                <w:webHidden/>
                <w:sz w:val="22"/>
              </w:rPr>
              <w:fldChar w:fldCharType="end"/>
            </w:r>
          </w:hyperlink>
        </w:p>
        <w:p w14:paraId="0E2B77F6" w14:textId="7EF581E7"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5" w:history="1">
            <w:r w:rsidR="000C4A66" w:rsidRPr="002267EE">
              <w:rPr>
                <w:rStyle w:val="Hipercze"/>
                <w:rFonts w:asciiTheme="majorHAnsi" w:hAnsiTheme="majorHAnsi"/>
                <w:noProof/>
                <w:sz w:val="22"/>
              </w:rPr>
              <w:t>6.2.5.</w:t>
            </w:r>
            <w:r w:rsidR="000C4A66" w:rsidRPr="002267EE">
              <w:rPr>
                <w:rFonts w:asciiTheme="majorHAnsi" w:hAnsiTheme="majorHAnsi"/>
                <w:noProof/>
                <w:sz w:val="22"/>
              </w:rPr>
              <w:tab/>
            </w:r>
            <w:r w:rsidR="000C4A66" w:rsidRPr="002267EE">
              <w:rPr>
                <w:rStyle w:val="Hipercze"/>
                <w:rFonts w:asciiTheme="majorHAnsi" w:hAnsiTheme="majorHAnsi"/>
                <w:noProof/>
                <w:sz w:val="22"/>
              </w:rPr>
              <w:t>Czy sytuacja społeczno-gospodarcza a tym samym diagnoza zawarta w Strategii jest aktualna? Jeżeli nie, to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85</w:t>
            </w:r>
            <w:r w:rsidR="000C4A66" w:rsidRPr="002267EE">
              <w:rPr>
                <w:rFonts w:asciiTheme="majorHAnsi" w:hAnsiTheme="majorHAnsi"/>
                <w:noProof/>
                <w:webHidden/>
                <w:sz w:val="22"/>
              </w:rPr>
              <w:fldChar w:fldCharType="end"/>
            </w:r>
          </w:hyperlink>
        </w:p>
        <w:p w14:paraId="34A5E039" w14:textId="398C548C"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6" w:history="1">
            <w:r w:rsidR="000C4A66" w:rsidRPr="002267EE">
              <w:rPr>
                <w:rStyle w:val="Hipercze"/>
                <w:rFonts w:asciiTheme="majorHAnsi" w:hAnsiTheme="majorHAnsi"/>
                <w:noProof/>
                <w:sz w:val="22"/>
              </w:rPr>
              <w:t>6.2.6.</w:t>
            </w:r>
            <w:r w:rsidR="000C4A66" w:rsidRPr="002267EE">
              <w:rPr>
                <w:rFonts w:asciiTheme="majorHAnsi" w:hAnsiTheme="majorHAnsi"/>
                <w:noProof/>
                <w:sz w:val="22"/>
              </w:rPr>
              <w:tab/>
            </w:r>
            <w:r w:rsidR="000C4A66" w:rsidRPr="002267EE">
              <w:rPr>
                <w:rStyle w:val="Hipercze"/>
                <w:rFonts w:asciiTheme="majorHAnsi" w:hAnsiTheme="majorHAnsi"/>
                <w:noProof/>
                <w:sz w:val="22"/>
              </w:rPr>
              <w:t>Czy została uwzględniona aktualna specyfika miasta? Jeżeli nie to co należy uwzględnić?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87</w:t>
            </w:r>
            <w:r w:rsidR="000C4A66" w:rsidRPr="002267EE">
              <w:rPr>
                <w:rFonts w:asciiTheme="majorHAnsi" w:hAnsiTheme="majorHAnsi"/>
                <w:noProof/>
                <w:webHidden/>
                <w:sz w:val="22"/>
              </w:rPr>
              <w:fldChar w:fldCharType="end"/>
            </w:r>
          </w:hyperlink>
        </w:p>
        <w:p w14:paraId="5A97CBF6" w14:textId="71D6744A"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7" w:history="1">
            <w:r w:rsidR="000C4A66" w:rsidRPr="002267EE">
              <w:rPr>
                <w:rStyle w:val="Hipercze"/>
                <w:rFonts w:asciiTheme="majorHAnsi" w:hAnsiTheme="majorHAnsi"/>
                <w:noProof/>
                <w:sz w:val="22"/>
              </w:rPr>
              <w:t>6.2.7.</w:t>
            </w:r>
            <w:r w:rsidR="000C4A66" w:rsidRPr="002267EE">
              <w:rPr>
                <w:rFonts w:asciiTheme="majorHAnsi" w:hAnsiTheme="majorHAnsi"/>
                <w:noProof/>
                <w:sz w:val="22"/>
              </w:rPr>
              <w:tab/>
            </w:r>
            <w:r w:rsidR="000C4A66" w:rsidRPr="002267EE">
              <w:rPr>
                <w:rStyle w:val="Hipercze"/>
                <w:rFonts w:asciiTheme="majorHAnsi" w:hAnsiTheme="majorHAnsi"/>
                <w:noProof/>
                <w:sz w:val="22"/>
              </w:rPr>
              <w:t>Czy zmiany jakie nastąpiły w sytuacji społeczno-gospodarczej wynikają z realizacji Strategii? Jeżeli tak, proszę podać zarówno pozytywne, jak i negatywne przykłady?</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88</w:t>
            </w:r>
            <w:r w:rsidR="000C4A66" w:rsidRPr="002267EE">
              <w:rPr>
                <w:rFonts w:asciiTheme="majorHAnsi" w:hAnsiTheme="majorHAnsi"/>
                <w:noProof/>
                <w:webHidden/>
                <w:sz w:val="22"/>
              </w:rPr>
              <w:fldChar w:fldCharType="end"/>
            </w:r>
          </w:hyperlink>
        </w:p>
        <w:p w14:paraId="0C7893BB" w14:textId="47482C47" w:rsidR="000C4A66" w:rsidRPr="002267EE" w:rsidRDefault="007C74D0" w:rsidP="000C4A66">
          <w:pPr>
            <w:pStyle w:val="Spistreci2"/>
            <w:tabs>
              <w:tab w:val="left" w:pos="880"/>
              <w:tab w:val="right" w:leader="dot" w:pos="9062"/>
            </w:tabs>
            <w:spacing w:after="0" w:line="240" w:lineRule="auto"/>
            <w:rPr>
              <w:rFonts w:asciiTheme="majorHAnsi" w:hAnsiTheme="majorHAnsi"/>
              <w:noProof/>
              <w:sz w:val="22"/>
            </w:rPr>
          </w:pPr>
          <w:hyperlink w:anchor="_Toc57777478" w:history="1">
            <w:r w:rsidR="000C4A66" w:rsidRPr="002267EE">
              <w:rPr>
                <w:rStyle w:val="Hipercze"/>
                <w:rFonts w:asciiTheme="majorHAnsi" w:hAnsiTheme="majorHAnsi"/>
                <w:noProof/>
                <w:sz w:val="22"/>
              </w:rPr>
              <w:t>6.3.</w:t>
            </w:r>
            <w:r w:rsidR="000C4A66" w:rsidRPr="002267EE">
              <w:rPr>
                <w:rFonts w:asciiTheme="majorHAnsi" w:hAnsiTheme="majorHAnsi"/>
                <w:noProof/>
                <w:sz w:val="22"/>
              </w:rPr>
              <w:tab/>
            </w:r>
            <w:r w:rsidR="000C4A66" w:rsidRPr="002267EE">
              <w:rPr>
                <w:rStyle w:val="Hipercze"/>
                <w:rFonts w:asciiTheme="majorHAnsi" w:hAnsiTheme="majorHAnsi"/>
                <w:noProof/>
                <w:sz w:val="22"/>
              </w:rPr>
              <w:t>Czy monitorowanie i wdrażanie Strategii było prawidłowe i kompletne?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88</w:t>
            </w:r>
            <w:r w:rsidR="000C4A66" w:rsidRPr="002267EE">
              <w:rPr>
                <w:rFonts w:asciiTheme="majorHAnsi" w:hAnsiTheme="majorHAnsi"/>
                <w:noProof/>
                <w:webHidden/>
                <w:sz w:val="22"/>
              </w:rPr>
              <w:fldChar w:fldCharType="end"/>
            </w:r>
          </w:hyperlink>
        </w:p>
        <w:p w14:paraId="08C82DFA" w14:textId="017683A4"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79" w:history="1">
            <w:r w:rsidR="000C4A66" w:rsidRPr="002267EE">
              <w:rPr>
                <w:rStyle w:val="Hipercze"/>
                <w:rFonts w:asciiTheme="majorHAnsi" w:hAnsiTheme="majorHAnsi"/>
                <w:noProof/>
                <w:sz w:val="22"/>
              </w:rPr>
              <w:t>6.3.1.</w:t>
            </w:r>
            <w:r w:rsidR="000C4A66" w:rsidRPr="002267EE">
              <w:rPr>
                <w:rFonts w:asciiTheme="majorHAnsi" w:hAnsiTheme="majorHAnsi"/>
                <w:noProof/>
                <w:sz w:val="22"/>
              </w:rPr>
              <w:tab/>
            </w:r>
            <w:r w:rsidR="000C4A66" w:rsidRPr="002267EE">
              <w:rPr>
                <w:rStyle w:val="Hipercze"/>
                <w:rFonts w:asciiTheme="majorHAnsi" w:hAnsiTheme="majorHAnsi"/>
                <w:noProof/>
                <w:sz w:val="22"/>
              </w:rPr>
              <w:t>Czy Strategia jest systematycznie monitorowana? Jeżeli tak, to czy wystąpiły trudności i jakie?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_Toc57777479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89</w:t>
            </w:r>
            <w:r w:rsidR="000C4A66" w:rsidRPr="002267EE">
              <w:rPr>
                <w:rFonts w:asciiTheme="majorHAnsi" w:hAnsiTheme="majorHAnsi"/>
                <w:noProof/>
                <w:webHidden/>
                <w:sz w:val="22"/>
              </w:rPr>
              <w:fldChar w:fldCharType="end"/>
            </w:r>
          </w:hyperlink>
        </w:p>
        <w:p w14:paraId="0298766A" w14:textId="63F59917"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0" w:history="1">
            <w:r w:rsidR="000C4A66" w:rsidRPr="002267EE">
              <w:rPr>
                <w:rStyle w:val="Hipercze"/>
                <w:rFonts w:asciiTheme="majorHAnsi" w:hAnsiTheme="majorHAnsi"/>
                <w:noProof/>
                <w:sz w:val="22"/>
              </w:rPr>
              <w:t>6.3.2.</w:t>
            </w:r>
            <w:r w:rsidR="000C4A66" w:rsidRPr="002267EE">
              <w:rPr>
                <w:rFonts w:asciiTheme="majorHAnsi" w:hAnsiTheme="majorHAnsi"/>
                <w:noProof/>
                <w:sz w:val="22"/>
              </w:rPr>
              <w:tab/>
            </w:r>
            <w:r w:rsidR="000C4A66" w:rsidRPr="002267EE">
              <w:rPr>
                <w:rStyle w:val="Hipercze"/>
                <w:rFonts w:asciiTheme="majorHAnsi" w:hAnsiTheme="majorHAnsi"/>
                <w:noProof/>
                <w:sz w:val="22"/>
              </w:rPr>
              <w:t>Czy sposób  wdrażania Strategii był skuteczny? Jeśli nie, to jakie czynniki na to wpłynęły i dlaczego oraz proszę podać rozwiązania umożliwiające jego poprawę.</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89</w:t>
            </w:r>
            <w:r w:rsidR="000C4A66" w:rsidRPr="002267EE">
              <w:rPr>
                <w:rFonts w:asciiTheme="majorHAnsi" w:hAnsiTheme="majorHAnsi"/>
                <w:noProof/>
                <w:webHidden/>
                <w:sz w:val="22"/>
              </w:rPr>
              <w:fldChar w:fldCharType="end"/>
            </w:r>
          </w:hyperlink>
        </w:p>
        <w:p w14:paraId="2E036287" w14:textId="53AFA331"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1" w:history="1">
            <w:r w:rsidR="000C4A66" w:rsidRPr="002267EE">
              <w:rPr>
                <w:rStyle w:val="Hipercze"/>
                <w:rFonts w:asciiTheme="majorHAnsi" w:hAnsiTheme="majorHAnsi"/>
                <w:noProof/>
                <w:sz w:val="22"/>
              </w:rPr>
              <w:t>6.3.3.</w:t>
            </w:r>
            <w:r w:rsidR="000C4A66" w:rsidRPr="002267EE">
              <w:rPr>
                <w:rFonts w:asciiTheme="majorHAnsi" w:hAnsiTheme="majorHAnsi"/>
                <w:noProof/>
                <w:sz w:val="22"/>
              </w:rPr>
              <w:tab/>
            </w:r>
            <w:r w:rsidR="000C4A66" w:rsidRPr="002267EE">
              <w:rPr>
                <w:rStyle w:val="Hipercze"/>
                <w:rFonts w:asciiTheme="majorHAnsi" w:hAnsiTheme="majorHAnsi"/>
                <w:noProof/>
                <w:sz w:val="22"/>
              </w:rPr>
              <w:t>W jakim stopniu sposób wdrażania warunkował realizację celów Strategii? Jakie czynniki instytucjonalne miały wpływ na osiąganie celów?</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90</w:t>
            </w:r>
            <w:r w:rsidR="000C4A66" w:rsidRPr="002267EE">
              <w:rPr>
                <w:rFonts w:asciiTheme="majorHAnsi" w:hAnsiTheme="majorHAnsi"/>
                <w:noProof/>
                <w:webHidden/>
                <w:sz w:val="22"/>
              </w:rPr>
              <w:fldChar w:fldCharType="end"/>
            </w:r>
          </w:hyperlink>
        </w:p>
        <w:p w14:paraId="52E79A5A" w14:textId="704992DD"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2" w:history="1">
            <w:r w:rsidR="000C4A66" w:rsidRPr="002267EE">
              <w:rPr>
                <w:rStyle w:val="Hipercze"/>
                <w:rFonts w:asciiTheme="majorHAnsi" w:hAnsiTheme="majorHAnsi"/>
                <w:noProof/>
                <w:sz w:val="22"/>
              </w:rPr>
              <w:t>6.3.4.</w:t>
            </w:r>
            <w:r w:rsidR="000C4A66" w:rsidRPr="002267EE">
              <w:rPr>
                <w:rFonts w:asciiTheme="majorHAnsi" w:hAnsiTheme="majorHAnsi"/>
                <w:noProof/>
                <w:sz w:val="22"/>
              </w:rPr>
              <w:tab/>
            </w:r>
            <w:r w:rsidR="000C4A66" w:rsidRPr="002267EE">
              <w:rPr>
                <w:rStyle w:val="Hipercze"/>
                <w:rFonts w:asciiTheme="majorHAnsi" w:hAnsiTheme="majorHAnsi"/>
                <w:noProof/>
                <w:sz w:val="22"/>
              </w:rPr>
              <w:t>Czy sposób wdrażania umożliwiał udział interesariuszy w realizacji celów Strategii?  Jeśli nie, to dlaczego i co należy poprawić?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91</w:t>
            </w:r>
            <w:r w:rsidR="000C4A66" w:rsidRPr="002267EE">
              <w:rPr>
                <w:rFonts w:asciiTheme="majorHAnsi" w:hAnsiTheme="majorHAnsi"/>
                <w:noProof/>
                <w:webHidden/>
                <w:sz w:val="22"/>
              </w:rPr>
              <w:fldChar w:fldCharType="end"/>
            </w:r>
          </w:hyperlink>
        </w:p>
        <w:p w14:paraId="1A196037" w14:textId="3C4F503E"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3" w:history="1">
            <w:r w:rsidR="000C4A66" w:rsidRPr="002267EE">
              <w:rPr>
                <w:rStyle w:val="Hipercze"/>
                <w:rFonts w:asciiTheme="majorHAnsi" w:hAnsiTheme="majorHAnsi"/>
                <w:noProof/>
                <w:sz w:val="22"/>
              </w:rPr>
              <w:t>6.3.5.</w:t>
            </w:r>
            <w:r w:rsidR="000C4A66" w:rsidRPr="002267EE">
              <w:rPr>
                <w:rFonts w:asciiTheme="majorHAnsi" w:hAnsiTheme="majorHAnsi"/>
                <w:noProof/>
                <w:sz w:val="22"/>
              </w:rPr>
              <w:tab/>
            </w:r>
            <w:r w:rsidR="000C4A66" w:rsidRPr="002267EE">
              <w:rPr>
                <w:rStyle w:val="Hipercze"/>
                <w:rFonts w:asciiTheme="majorHAnsi" w:hAnsiTheme="majorHAnsi"/>
                <w:noProof/>
                <w:sz w:val="22"/>
              </w:rPr>
              <w:t>Czy dobór wskaźników, w tym wskaźniki kontekstowe trafnie obrazują zmiany zachodzące w ramach poszczególnych celów strategicznych i operacyjnych w sposób adekwatny i wyczerpujący a tym samym przedstawiają obraz stanu wdrażania Strategii? Jeśli tak, to w jakim zakresie? Jeśli nie, to w jakim zakresie i dlaczego oraz proszę podać propozycję oraz uzasadnienie zmian?</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_Toc57777483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91</w:t>
            </w:r>
            <w:r w:rsidR="000C4A66" w:rsidRPr="002267EE">
              <w:rPr>
                <w:rFonts w:asciiTheme="majorHAnsi" w:hAnsiTheme="majorHAnsi"/>
                <w:noProof/>
                <w:webHidden/>
                <w:sz w:val="22"/>
              </w:rPr>
              <w:fldChar w:fldCharType="end"/>
            </w:r>
          </w:hyperlink>
        </w:p>
        <w:p w14:paraId="5A8CD893" w14:textId="5454FFA3"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4" w:history="1">
            <w:r w:rsidR="000C4A66" w:rsidRPr="002267EE">
              <w:rPr>
                <w:rStyle w:val="Hipercze"/>
                <w:rFonts w:asciiTheme="majorHAnsi" w:hAnsiTheme="majorHAnsi"/>
                <w:noProof/>
                <w:sz w:val="22"/>
              </w:rPr>
              <w:t>6.3.6.</w:t>
            </w:r>
            <w:r w:rsidR="000C4A66" w:rsidRPr="002267EE">
              <w:rPr>
                <w:rFonts w:asciiTheme="majorHAnsi" w:hAnsiTheme="majorHAnsi"/>
                <w:noProof/>
                <w:sz w:val="22"/>
              </w:rPr>
              <w:tab/>
            </w:r>
            <w:r w:rsidR="000C4A66" w:rsidRPr="002267EE">
              <w:rPr>
                <w:rStyle w:val="Hipercze"/>
                <w:rFonts w:asciiTheme="majorHAnsi" w:hAnsiTheme="majorHAnsi"/>
                <w:noProof/>
                <w:sz w:val="22"/>
              </w:rPr>
              <w:t>Czy sposób organizacji monitoringu umożliwiał rzetelną ocenę stanu realizacji Strategii? Jeśli nie, to jakie czynniki na to wpłynęły i dlaczego oraz proszę podać rozwiązania umożliwiające jego poprawę.</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_Toc57777484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93</w:t>
            </w:r>
            <w:r w:rsidR="000C4A66" w:rsidRPr="002267EE">
              <w:rPr>
                <w:rFonts w:asciiTheme="majorHAnsi" w:hAnsiTheme="majorHAnsi"/>
                <w:noProof/>
                <w:webHidden/>
                <w:sz w:val="22"/>
              </w:rPr>
              <w:fldChar w:fldCharType="end"/>
            </w:r>
          </w:hyperlink>
        </w:p>
        <w:p w14:paraId="685D5AE3" w14:textId="3906028B"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5" w:history="1">
            <w:r w:rsidR="000C4A66" w:rsidRPr="002267EE">
              <w:rPr>
                <w:rStyle w:val="Hipercze"/>
                <w:rFonts w:asciiTheme="majorHAnsi" w:hAnsiTheme="majorHAnsi"/>
                <w:noProof/>
                <w:sz w:val="22"/>
              </w:rPr>
              <w:t>6.3.7.</w:t>
            </w:r>
            <w:r w:rsidR="000C4A66" w:rsidRPr="002267EE">
              <w:rPr>
                <w:rFonts w:asciiTheme="majorHAnsi" w:hAnsiTheme="majorHAnsi"/>
                <w:noProof/>
                <w:sz w:val="22"/>
              </w:rPr>
              <w:tab/>
            </w:r>
            <w:r w:rsidR="000C4A66" w:rsidRPr="002267EE">
              <w:rPr>
                <w:rStyle w:val="Hipercze"/>
                <w:rFonts w:asciiTheme="majorHAnsi" w:hAnsiTheme="majorHAnsi"/>
                <w:noProof/>
                <w:sz w:val="22"/>
              </w:rPr>
              <w:t>Czy realizowane przez Miasto działania były optymalne do osiągnięcia założonych w Strategii celów? Jeśli tak, to jakie czynniki na to wpłynęły? Jeśli nie, to jakie czynniki na to wpłynęły?</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94</w:t>
            </w:r>
            <w:r w:rsidR="000C4A66" w:rsidRPr="002267EE">
              <w:rPr>
                <w:rFonts w:asciiTheme="majorHAnsi" w:hAnsiTheme="majorHAnsi"/>
                <w:noProof/>
                <w:webHidden/>
                <w:sz w:val="22"/>
              </w:rPr>
              <w:fldChar w:fldCharType="end"/>
            </w:r>
          </w:hyperlink>
        </w:p>
        <w:p w14:paraId="6074AE59" w14:textId="5DB07C47"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6" w:history="1">
            <w:r w:rsidR="000C4A66" w:rsidRPr="002267EE">
              <w:rPr>
                <w:rStyle w:val="Hipercze"/>
                <w:rFonts w:asciiTheme="majorHAnsi" w:hAnsiTheme="majorHAnsi"/>
                <w:noProof/>
                <w:sz w:val="22"/>
              </w:rPr>
              <w:t>6.3.8.</w:t>
            </w:r>
            <w:r w:rsidR="000C4A66" w:rsidRPr="002267EE">
              <w:rPr>
                <w:rFonts w:asciiTheme="majorHAnsi" w:hAnsiTheme="majorHAnsi"/>
                <w:noProof/>
                <w:sz w:val="22"/>
              </w:rPr>
              <w:tab/>
            </w:r>
            <w:r w:rsidR="000C4A66" w:rsidRPr="002267EE">
              <w:rPr>
                <w:rStyle w:val="Hipercze"/>
                <w:rFonts w:asciiTheme="majorHAnsi" w:hAnsiTheme="majorHAnsi"/>
                <w:noProof/>
                <w:sz w:val="22"/>
              </w:rPr>
              <w:t>Jak interesariusze oceniają zmiany, które zaszły na terenie Olsztyna dzięki implementacji Strategii?</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95</w:t>
            </w:r>
            <w:r w:rsidR="000C4A66" w:rsidRPr="002267EE">
              <w:rPr>
                <w:rFonts w:asciiTheme="majorHAnsi" w:hAnsiTheme="majorHAnsi"/>
                <w:noProof/>
                <w:webHidden/>
                <w:sz w:val="22"/>
              </w:rPr>
              <w:fldChar w:fldCharType="end"/>
            </w:r>
          </w:hyperlink>
        </w:p>
        <w:p w14:paraId="77517E25" w14:textId="4F898FD0"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87" w:history="1">
            <w:r w:rsidR="000C4A66" w:rsidRPr="002267EE">
              <w:rPr>
                <w:rStyle w:val="Hipercze"/>
                <w:rFonts w:asciiTheme="majorHAnsi" w:hAnsiTheme="majorHAnsi"/>
                <w:noProof/>
                <w:sz w:val="22"/>
              </w:rPr>
              <w:t>6.3.9.</w:t>
            </w:r>
            <w:r w:rsidR="000C4A66" w:rsidRPr="002267EE">
              <w:rPr>
                <w:rFonts w:asciiTheme="majorHAnsi" w:hAnsiTheme="majorHAnsi"/>
                <w:noProof/>
                <w:sz w:val="22"/>
              </w:rPr>
              <w:tab/>
            </w:r>
            <w:r w:rsidR="000C4A66" w:rsidRPr="002267EE">
              <w:rPr>
                <w:rStyle w:val="Hipercze"/>
                <w:rFonts w:asciiTheme="majorHAnsi" w:hAnsiTheme="majorHAnsi"/>
                <w:noProof/>
                <w:sz w:val="22"/>
              </w:rPr>
              <w:t>Czy władze miasta wyciągają wnioski płynące z monitoringu Strategii? Jeżeli nie, t</w:t>
            </w:r>
            <w:r w:rsidR="00665975" w:rsidRPr="002267EE">
              <w:rPr>
                <w:rStyle w:val="Hipercze"/>
                <w:rFonts w:asciiTheme="majorHAnsi" w:hAnsiTheme="majorHAnsi"/>
                <w:noProof/>
                <w:sz w:val="22"/>
              </w:rPr>
              <w:t>o</w:t>
            </w:r>
            <w:r w:rsidR="000C4A66" w:rsidRPr="002267EE">
              <w:rPr>
                <w:rStyle w:val="Hipercze"/>
                <w:rFonts w:asciiTheme="majorHAnsi" w:hAnsiTheme="majorHAnsi"/>
                <w:noProof/>
                <w:sz w:val="22"/>
              </w:rPr>
              <w:t xml:space="preserve"> jak można to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97</w:t>
            </w:r>
            <w:r w:rsidR="000C4A66" w:rsidRPr="002267EE">
              <w:rPr>
                <w:rFonts w:asciiTheme="majorHAnsi" w:hAnsiTheme="majorHAnsi"/>
                <w:noProof/>
                <w:webHidden/>
                <w:sz w:val="22"/>
              </w:rPr>
              <w:fldChar w:fldCharType="end"/>
            </w:r>
          </w:hyperlink>
        </w:p>
        <w:p w14:paraId="0C614E47" w14:textId="38E1B142" w:rsidR="000C4A66" w:rsidRPr="002267EE" w:rsidRDefault="007C74D0" w:rsidP="000C4A66">
          <w:pPr>
            <w:pStyle w:val="Spistreci1"/>
            <w:tabs>
              <w:tab w:val="left" w:pos="480"/>
              <w:tab w:val="right" w:leader="dot" w:pos="9062"/>
            </w:tabs>
            <w:spacing w:after="0" w:line="240" w:lineRule="auto"/>
            <w:rPr>
              <w:rFonts w:asciiTheme="majorHAnsi" w:hAnsiTheme="majorHAnsi"/>
              <w:noProof/>
              <w:sz w:val="22"/>
            </w:rPr>
          </w:pPr>
          <w:hyperlink w:anchor="_Toc57777488" w:history="1">
            <w:r w:rsidR="000C4A66" w:rsidRPr="002267EE">
              <w:rPr>
                <w:rStyle w:val="Hipercze"/>
                <w:rFonts w:asciiTheme="majorHAnsi" w:hAnsiTheme="majorHAnsi"/>
                <w:noProof/>
                <w:sz w:val="22"/>
              </w:rPr>
              <w:t>7.</w:t>
            </w:r>
            <w:r w:rsidR="000C4A66" w:rsidRPr="002267EE">
              <w:rPr>
                <w:rFonts w:asciiTheme="majorHAnsi" w:hAnsiTheme="majorHAnsi"/>
                <w:noProof/>
                <w:sz w:val="22"/>
              </w:rPr>
              <w:tab/>
            </w:r>
            <w:r w:rsidR="000C4A66" w:rsidRPr="002267EE">
              <w:rPr>
                <w:rStyle w:val="Hipercze"/>
                <w:rFonts w:asciiTheme="majorHAnsi" w:hAnsiTheme="majorHAnsi"/>
                <w:noProof/>
                <w:sz w:val="22"/>
              </w:rPr>
              <w:t>Analiza SWOT</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98</w:t>
            </w:r>
            <w:r w:rsidR="000C4A66" w:rsidRPr="002267EE">
              <w:rPr>
                <w:rFonts w:asciiTheme="majorHAnsi" w:hAnsiTheme="majorHAnsi"/>
                <w:noProof/>
                <w:webHidden/>
                <w:sz w:val="22"/>
              </w:rPr>
              <w:fldChar w:fldCharType="end"/>
            </w:r>
          </w:hyperlink>
        </w:p>
        <w:p w14:paraId="0C049E96" w14:textId="29CE0C11" w:rsidR="000C4A66" w:rsidRPr="002267EE" w:rsidRDefault="007C74D0" w:rsidP="000C4A66">
          <w:pPr>
            <w:pStyle w:val="Spistreci1"/>
            <w:tabs>
              <w:tab w:val="left" w:pos="480"/>
              <w:tab w:val="right" w:leader="dot" w:pos="9062"/>
            </w:tabs>
            <w:spacing w:after="0" w:line="240" w:lineRule="auto"/>
            <w:rPr>
              <w:rFonts w:asciiTheme="majorHAnsi" w:hAnsiTheme="majorHAnsi"/>
              <w:noProof/>
              <w:sz w:val="22"/>
            </w:rPr>
          </w:pPr>
          <w:hyperlink w:anchor="_Toc57777489" w:history="1">
            <w:r w:rsidR="000C4A66" w:rsidRPr="002267EE">
              <w:rPr>
                <w:rStyle w:val="Hipercze"/>
                <w:rFonts w:asciiTheme="majorHAnsi" w:hAnsiTheme="majorHAnsi"/>
                <w:noProof/>
                <w:sz w:val="22"/>
              </w:rPr>
              <w:t>8.</w:t>
            </w:r>
            <w:r w:rsidR="000C4A66" w:rsidRPr="002267EE">
              <w:rPr>
                <w:rFonts w:asciiTheme="majorHAnsi" w:hAnsiTheme="majorHAnsi"/>
                <w:noProof/>
                <w:sz w:val="22"/>
              </w:rPr>
              <w:tab/>
            </w:r>
            <w:r w:rsidR="000C4A66" w:rsidRPr="002267EE">
              <w:rPr>
                <w:rStyle w:val="Hipercze"/>
                <w:rFonts w:asciiTheme="majorHAnsi" w:hAnsiTheme="majorHAnsi"/>
                <w:noProof/>
                <w:sz w:val="22"/>
              </w:rPr>
              <w:t>Analiza SMART</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_Toc57777489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102</w:t>
            </w:r>
            <w:r w:rsidR="000C4A66" w:rsidRPr="002267EE">
              <w:rPr>
                <w:rFonts w:asciiTheme="majorHAnsi" w:hAnsiTheme="majorHAnsi"/>
                <w:noProof/>
                <w:webHidden/>
                <w:sz w:val="22"/>
              </w:rPr>
              <w:fldChar w:fldCharType="end"/>
            </w:r>
          </w:hyperlink>
        </w:p>
        <w:p w14:paraId="28449B16" w14:textId="1ABE0F8C" w:rsidR="000C4A66" w:rsidRPr="002267EE" w:rsidRDefault="007C74D0" w:rsidP="000C4A66">
          <w:pPr>
            <w:pStyle w:val="Spistreci1"/>
            <w:tabs>
              <w:tab w:val="left" w:pos="480"/>
              <w:tab w:val="right" w:leader="dot" w:pos="9062"/>
            </w:tabs>
            <w:spacing w:after="0" w:line="240" w:lineRule="auto"/>
            <w:rPr>
              <w:rFonts w:asciiTheme="majorHAnsi" w:hAnsiTheme="majorHAnsi"/>
              <w:noProof/>
              <w:sz w:val="22"/>
            </w:rPr>
          </w:pPr>
          <w:hyperlink w:anchor="_Toc57777490" w:history="1">
            <w:r w:rsidR="000C4A66" w:rsidRPr="002267EE">
              <w:rPr>
                <w:rStyle w:val="Hipercze"/>
                <w:rFonts w:asciiTheme="majorHAnsi" w:hAnsiTheme="majorHAnsi"/>
                <w:noProof/>
                <w:sz w:val="22"/>
              </w:rPr>
              <w:t>9.</w:t>
            </w:r>
            <w:r w:rsidR="000C4A66" w:rsidRPr="002267EE">
              <w:rPr>
                <w:rFonts w:asciiTheme="majorHAnsi" w:hAnsiTheme="majorHAnsi"/>
                <w:noProof/>
                <w:sz w:val="22"/>
              </w:rPr>
              <w:tab/>
            </w:r>
            <w:r w:rsidR="000C4A66" w:rsidRPr="002267EE">
              <w:rPr>
                <w:rStyle w:val="Hipercze"/>
                <w:rFonts w:asciiTheme="majorHAnsi" w:hAnsiTheme="majorHAnsi"/>
                <w:noProof/>
                <w:sz w:val="22"/>
              </w:rPr>
              <w:t>Analiza benchmarkingowa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104</w:t>
            </w:r>
            <w:r w:rsidR="000C4A66" w:rsidRPr="002267EE">
              <w:rPr>
                <w:rFonts w:asciiTheme="majorHAnsi" w:hAnsiTheme="majorHAnsi"/>
                <w:noProof/>
                <w:webHidden/>
                <w:sz w:val="22"/>
              </w:rPr>
              <w:fldChar w:fldCharType="end"/>
            </w:r>
          </w:hyperlink>
        </w:p>
        <w:p w14:paraId="6AFE767A" w14:textId="78BE632B" w:rsidR="000C4A66" w:rsidRPr="002267EE" w:rsidRDefault="007C74D0" w:rsidP="000C4A66">
          <w:pPr>
            <w:pStyle w:val="Spistreci1"/>
            <w:tabs>
              <w:tab w:val="left" w:pos="660"/>
              <w:tab w:val="right" w:leader="dot" w:pos="9062"/>
            </w:tabs>
            <w:spacing w:after="0" w:line="240" w:lineRule="auto"/>
            <w:rPr>
              <w:rFonts w:asciiTheme="majorHAnsi" w:hAnsiTheme="majorHAnsi"/>
              <w:noProof/>
              <w:sz w:val="22"/>
            </w:rPr>
          </w:pPr>
          <w:hyperlink w:anchor="_Toc57777491" w:history="1">
            <w:r w:rsidR="000C4A66" w:rsidRPr="002267EE">
              <w:rPr>
                <w:rStyle w:val="Hipercze"/>
                <w:rFonts w:asciiTheme="majorHAnsi" w:hAnsiTheme="majorHAnsi"/>
                <w:noProof/>
                <w:sz w:val="22"/>
              </w:rPr>
              <w:t>10.</w:t>
            </w:r>
            <w:r w:rsidR="000C4A66" w:rsidRPr="002267EE">
              <w:rPr>
                <w:rFonts w:asciiTheme="majorHAnsi" w:hAnsiTheme="majorHAnsi"/>
                <w:noProof/>
                <w:sz w:val="22"/>
              </w:rPr>
              <w:tab/>
            </w:r>
            <w:r w:rsidR="000C4A66" w:rsidRPr="002267EE">
              <w:rPr>
                <w:rStyle w:val="Hipercze"/>
                <w:rFonts w:asciiTheme="majorHAnsi" w:hAnsiTheme="majorHAnsi"/>
                <w:noProof/>
                <w:sz w:val="22"/>
              </w:rPr>
              <w:t>Wnioski i rekomendacje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107</w:t>
            </w:r>
            <w:r w:rsidR="000C4A66" w:rsidRPr="002267EE">
              <w:rPr>
                <w:rFonts w:asciiTheme="majorHAnsi" w:hAnsiTheme="majorHAnsi"/>
                <w:noProof/>
                <w:webHidden/>
                <w:sz w:val="22"/>
              </w:rPr>
              <w:fldChar w:fldCharType="end"/>
            </w:r>
          </w:hyperlink>
        </w:p>
        <w:p w14:paraId="3F141E35" w14:textId="0C19C979"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2" w:history="1">
            <w:r w:rsidR="000C4A66" w:rsidRPr="002267EE">
              <w:rPr>
                <w:rStyle w:val="Hipercze"/>
                <w:rFonts w:asciiTheme="majorHAnsi" w:hAnsiTheme="majorHAnsi"/>
                <w:noProof/>
                <w:sz w:val="22"/>
              </w:rPr>
              <w:t>10.1.</w:t>
            </w:r>
            <w:r w:rsidR="000C4A66" w:rsidRPr="002267EE">
              <w:rPr>
                <w:rFonts w:asciiTheme="majorHAnsi" w:hAnsiTheme="majorHAnsi"/>
                <w:noProof/>
                <w:sz w:val="22"/>
              </w:rPr>
              <w:tab/>
            </w:r>
            <w:r w:rsidR="000C4A66" w:rsidRPr="002267EE">
              <w:rPr>
                <w:rStyle w:val="Hipercze"/>
                <w:rFonts w:asciiTheme="majorHAnsi" w:hAnsiTheme="majorHAnsi"/>
                <w:noProof/>
                <w:sz w:val="22"/>
              </w:rPr>
              <w:t>Czy wizja, cele strategiczne i cele operacyjne oraz kierunki działań przyjęte w Strategii  odpowiadają obecnym oraz przyszłym wyzwaniom rozwojowym miasta i są nadal aktualne? Jeżeli nie, to dlaczego i co należy zmienić?</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107</w:t>
            </w:r>
            <w:r w:rsidR="000C4A66" w:rsidRPr="002267EE">
              <w:rPr>
                <w:rFonts w:asciiTheme="majorHAnsi" w:hAnsiTheme="majorHAnsi"/>
                <w:noProof/>
                <w:webHidden/>
                <w:sz w:val="22"/>
              </w:rPr>
              <w:fldChar w:fldCharType="end"/>
            </w:r>
          </w:hyperlink>
        </w:p>
        <w:p w14:paraId="01D7A2B6" w14:textId="0B952EDA"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3" w:history="1">
            <w:r w:rsidR="000C4A66" w:rsidRPr="002267EE">
              <w:rPr>
                <w:rStyle w:val="Hipercze"/>
                <w:rFonts w:asciiTheme="majorHAnsi" w:hAnsiTheme="majorHAnsi"/>
                <w:noProof/>
                <w:sz w:val="22"/>
              </w:rPr>
              <w:t>10.2.</w:t>
            </w:r>
            <w:r w:rsidR="000C4A66" w:rsidRPr="002267EE">
              <w:rPr>
                <w:rFonts w:asciiTheme="majorHAnsi" w:hAnsiTheme="majorHAnsi"/>
                <w:noProof/>
                <w:sz w:val="22"/>
              </w:rPr>
              <w:tab/>
            </w:r>
            <w:r w:rsidR="000C4A66" w:rsidRPr="002267EE">
              <w:rPr>
                <w:rStyle w:val="Hipercze"/>
                <w:rFonts w:asciiTheme="majorHAnsi" w:hAnsiTheme="majorHAnsi"/>
                <w:noProof/>
                <w:sz w:val="22"/>
              </w:rPr>
              <w:t>Czy zapisy Strategii zachowały swoją aktualność od 2013 roku?</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_Toc57777493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108</w:t>
            </w:r>
            <w:r w:rsidR="000C4A66" w:rsidRPr="002267EE">
              <w:rPr>
                <w:rFonts w:asciiTheme="majorHAnsi" w:hAnsiTheme="majorHAnsi"/>
                <w:noProof/>
                <w:webHidden/>
                <w:sz w:val="22"/>
              </w:rPr>
              <w:fldChar w:fldCharType="end"/>
            </w:r>
          </w:hyperlink>
        </w:p>
        <w:p w14:paraId="4889D039" w14:textId="424B4C10"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4" w:history="1">
            <w:r w:rsidR="000C4A66" w:rsidRPr="002267EE">
              <w:rPr>
                <w:rStyle w:val="Hipercze"/>
                <w:rFonts w:asciiTheme="majorHAnsi" w:hAnsiTheme="majorHAnsi"/>
                <w:noProof/>
                <w:sz w:val="22"/>
              </w:rPr>
              <w:t>10.3.</w:t>
            </w:r>
            <w:r w:rsidR="000C4A66" w:rsidRPr="002267EE">
              <w:rPr>
                <w:rFonts w:asciiTheme="majorHAnsi" w:hAnsiTheme="majorHAnsi"/>
                <w:noProof/>
                <w:sz w:val="22"/>
              </w:rPr>
              <w:tab/>
            </w:r>
            <w:r w:rsidR="000C4A66" w:rsidRPr="002267EE">
              <w:rPr>
                <w:rStyle w:val="Hipercze"/>
                <w:rFonts w:asciiTheme="majorHAnsi" w:hAnsiTheme="majorHAnsi"/>
                <w:noProof/>
                <w:sz w:val="22"/>
              </w:rPr>
              <w:t>Czy monitorowanie i wdrażanie Strategii było prawidłowe i kompletne?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_Toc57777494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110</w:t>
            </w:r>
            <w:r w:rsidR="000C4A66" w:rsidRPr="002267EE">
              <w:rPr>
                <w:rFonts w:asciiTheme="majorHAnsi" w:hAnsiTheme="majorHAnsi"/>
                <w:noProof/>
                <w:webHidden/>
                <w:sz w:val="22"/>
              </w:rPr>
              <w:fldChar w:fldCharType="end"/>
            </w:r>
          </w:hyperlink>
        </w:p>
        <w:p w14:paraId="6A05E5B6" w14:textId="0C6F59E5" w:rsidR="000C4A66" w:rsidRPr="002267EE" w:rsidRDefault="007C74D0" w:rsidP="000C4A66">
          <w:pPr>
            <w:pStyle w:val="Spistreci1"/>
            <w:tabs>
              <w:tab w:val="left" w:pos="660"/>
              <w:tab w:val="right" w:leader="dot" w:pos="9062"/>
            </w:tabs>
            <w:spacing w:after="0" w:line="240" w:lineRule="auto"/>
            <w:rPr>
              <w:rFonts w:asciiTheme="majorHAnsi" w:hAnsiTheme="majorHAnsi"/>
              <w:noProof/>
              <w:sz w:val="22"/>
            </w:rPr>
          </w:pPr>
          <w:hyperlink w:anchor="_Toc57777495" w:history="1">
            <w:r w:rsidR="000C4A66" w:rsidRPr="002267EE">
              <w:rPr>
                <w:rStyle w:val="Hipercze"/>
                <w:rFonts w:asciiTheme="majorHAnsi" w:hAnsiTheme="majorHAnsi"/>
                <w:noProof/>
                <w:sz w:val="22"/>
              </w:rPr>
              <w:t>11.</w:t>
            </w:r>
            <w:r w:rsidR="000C4A66" w:rsidRPr="002267EE">
              <w:rPr>
                <w:rFonts w:asciiTheme="majorHAnsi" w:hAnsiTheme="majorHAnsi"/>
                <w:noProof/>
                <w:sz w:val="22"/>
              </w:rPr>
              <w:tab/>
            </w:r>
            <w:r w:rsidR="000C4A66" w:rsidRPr="002267EE">
              <w:rPr>
                <w:rStyle w:val="Hipercze"/>
                <w:rFonts w:asciiTheme="majorHAnsi" w:hAnsiTheme="majorHAnsi"/>
                <w:noProof/>
                <w:sz w:val="22"/>
              </w:rPr>
              <w:t>Aneksy</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_Toc57777495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111</w:t>
            </w:r>
            <w:r w:rsidR="000C4A66" w:rsidRPr="002267EE">
              <w:rPr>
                <w:rFonts w:asciiTheme="majorHAnsi" w:hAnsiTheme="majorHAnsi"/>
                <w:noProof/>
                <w:webHidden/>
                <w:sz w:val="22"/>
              </w:rPr>
              <w:fldChar w:fldCharType="end"/>
            </w:r>
          </w:hyperlink>
        </w:p>
        <w:p w14:paraId="7F4A6123" w14:textId="53E692F3"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6" w:history="1">
            <w:r w:rsidR="000C4A66" w:rsidRPr="002267EE">
              <w:rPr>
                <w:rStyle w:val="Hipercze"/>
                <w:rFonts w:asciiTheme="majorHAnsi" w:hAnsiTheme="majorHAnsi"/>
                <w:noProof/>
                <w:sz w:val="22"/>
              </w:rPr>
              <w:t>11.1.</w:t>
            </w:r>
            <w:r w:rsidR="000C4A66" w:rsidRPr="002267EE">
              <w:rPr>
                <w:rFonts w:asciiTheme="majorHAnsi" w:hAnsiTheme="majorHAnsi"/>
                <w:noProof/>
                <w:sz w:val="22"/>
              </w:rPr>
              <w:tab/>
            </w:r>
            <w:r w:rsidR="000C4A66" w:rsidRPr="002267EE">
              <w:rPr>
                <w:rStyle w:val="Hipercze"/>
                <w:rFonts w:asciiTheme="majorHAnsi" w:hAnsiTheme="majorHAnsi"/>
                <w:noProof/>
                <w:sz w:val="22"/>
              </w:rPr>
              <w:t>Bibliografia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_Toc57777496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111</w:t>
            </w:r>
            <w:r w:rsidR="000C4A66" w:rsidRPr="002267EE">
              <w:rPr>
                <w:rFonts w:asciiTheme="majorHAnsi" w:hAnsiTheme="majorHAnsi"/>
                <w:noProof/>
                <w:webHidden/>
                <w:sz w:val="22"/>
              </w:rPr>
              <w:fldChar w:fldCharType="end"/>
            </w:r>
          </w:hyperlink>
        </w:p>
        <w:p w14:paraId="637D7CBD" w14:textId="546020E1"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7" w:history="1">
            <w:r w:rsidR="000C4A66" w:rsidRPr="002267EE">
              <w:rPr>
                <w:rStyle w:val="Hipercze"/>
                <w:rFonts w:asciiTheme="majorHAnsi" w:hAnsiTheme="majorHAnsi"/>
                <w:noProof/>
                <w:sz w:val="22"/>
              </w:rPr>
              <w:t>11.2.</w:t>
            </w:r>
            <w:r w:rsidR="000C4A66" w:rsidRPr="002267EE">
              <w:rPr>
                <w:rFonts w:asciiTheme="majorHAnsi" w:hAnsiTheme="majorHAnsi"/>
                <w:noProof/>
                <w:sz w:val="22"/>
              </w:rPr>
              <w:tab/>
            </w:r>
            <w:r w:rsidR="000C4A66" w:rsidRPr="002267EE">
              <w:rPr>
                <w:rStyle w:val="Hipercze"/>
                <w:rFonts w:asciiTheme="majorHAnsi" w:hAnsiTheme="majorHAnsi"/>
                <w:noProof/>
                <w:sz w:val="22"/>
              </w:rPr>
              <w:t>Spis tabel i rysunków</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_Toc57777497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113</w:t>
            </w:r>
            <w:r w:rsidR="000C4A66" w:rsidRPr="002267EE">
              <w:rPr>
                <w:rFonts w:asciiTheme="majorHAnsi" w:hAnsiTheme="majorHAnsi"/>
                <w:noProof/>
                <w:webHidden/>
                <w:sz w:val="22"/>
              </w:rPr>
              <w:fldChar w:fldCharType="end"/>
            </w:r>
          </w:hyperlink>
        </w:p>
        <w:p w14:paraId="602756C5" w14:textId="7D2DFB1B" w:rsidR="000C4A66" w:rsidRPr="002267EE" w:rsidRDefault="007C74D0" w:rsidP="000C4A66">
          <w:pPr>
            <w:pStyle w:val="Spistreci2"/>
            <w:tabs>
              <w:tab w:val="left" w:pos="1100"/>
              <w:tab w:val="right" w:leader="dot" w:pos="9062"/>
            </w:tabs>
            <w:spacing w:after="0" w:line="240" w:lineRule="auto"/>
            <w:rPr>
              <w:rFonts w:asciiTheme="majorHAnsi" w:hAnsiTheme="majorHAnsi"/>
              <w:noProof/>
              <w:sz w:val="22"/>
            </w:rPr>
          </w:pPr>
          <w:hyperlink w:anchor="_Toc57777498" w:history="1">
            <w:r w:rsidR="000C4A66" w:rsidRPr="002267EE">
              <w:rPr>
                <w:rStyle w:val="Hipercze"/>
                <w:rFonts w:asciiTheme="majorHAnsi" w:hAnsiTheme="majorHAnsi"/>
                <w:noProof/>
                <w:sz w:val="22"/>
              </w:rPr>
              <w:t>11.3.</w:t>
            </w:r>
            <w:r w:rsidR="000C4A66" w:rsidRPr="002267EE">
              <w:rPr>
                <w:rFonts w:asciiTheme="majorHAnsi" w:hAnsiTheme="majorHAnsi"/>
                <w:noProof/>
                <w:sz w:val="22"/>
              </w:rPr>
              <w:tab/>
            </w:r>
            <w:r w:rsidR="000C4A66" w:rsidRPr="002267EE">
              <w:rPr>
                <w:rStyle w:val="Hipercze"/>
                <w:rFonts w:asciiTheme="majorHAnsi" w:hAnsiTheme="majorHAnsi"/>
                <w:noProof/>
                <w:sz w:val="22"/>
              </w:rPr>
              <w:t>Wzory narzędzi badawczych</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_Toc57777498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115</w:t>
            </w:r>
            <w:r w:rsidR="000C4A66" w:rsidRPr="002267EE">
              <w:rPr>
                <w:rFonts w:asciiTheme="majorHAnsi" w:hAnsiTheme="majorHAnsi"/>
                <w:noProof/>
                <w:webHidden/>
                <w:sz w:val="22"/>
              </w:rPr>
              <w:fldChar w:fldCharType="end"/>
            </w:r>
          </w:hyperlink>
        </w:p>
        <w:p w14:paraId="6038A3EC" w14:textId="7619CEBC"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499" w:history="1">
            <w:r w:rsidR="000C4A66" w:rsidRPr="002267EE">
              <w:rPr>
                <w:rStyle w:val="Hipercze"/>
                <w:rFonts w:asciiTheme="majorHAnsi" w:hAnsiTheme="majorHAnsi"/>
                <w:noProof/>
                <w:sz w:val="22"/>
              </w:rPr>
              <w:t>11.3.1.</w:t>
            </w:r>
            <w:r w:rsidR="000C4A66" w:rsidRPr="002267EE">
              <w:rPr>
                <w:rFonts w:asciiTheme="majorHAnsi" w:hAnsiTheme="majorHAnsi"/>
                <w:noProof/>
                <w:sz w:val="22"/>
              </w:rPr>
              <w:tab/>
            </w:r>
            <w:r w:rsidR="000C4A66" w:rsidRPr="002267EE">
              <w:rPr>
                <w:rStyle w:val="Hipercze"/>
                <w:rFonts w:asciiTheme="majorHAnsi" w:hAnsiTheme="majorHAnsi"/>
                <w:noProof/>
                <w:sz w:val="22"/>
              </w:rPr>
              <w:t>Scenariusz badania z udziałem Prezydenta Olsztyna i/lub Zastępców Prezydenta Olsztyna; przedstawicieli Rady Miasta</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_Toc57777499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115</w:t>
            </w:r>
            <w:r w:rsidR="000C4A66" w:rsidRPr="002267EE">
              <w:rPr>
                <w:rFonts w:asciiTheme="majorHAnsi" w:hAnsiTheme="majorHAnsi"/>
                <w:noProof/>
                <w:webHidden/>
                <w:sz w:val="22"/>
              </w:rPr>
              <w:fldChar w:fldCharType="end"/>
            </w:r>
          </w:hyperlink>
        </w:p>
        <w:p w14:paraId="77F58533" w14:textId="0C29FA61"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500" w:history="1">
            <w:r w:rsidR="000C4A66" w:rsidRPr="002267EE">
              <w:rPr>
                <w:rStyle w:val="Hipercze"/>
                <w:rFonts w:asciiTheme="majorHAnsi" w:hAnsiTheme="majorHAnsi"/>
                <w:noProof/>
                <w:sz w:val="22"/>
              </w:rPr>
              <w:t>11.3.2.</w:t>
            </w:r>
            <w:r w:rsidR="000C4A66" w:rsidRPr="002267EE">
              <w:rPr>
                <w:rFonts w:asciiTheme="majorHAnsi" w:hAnsiTheme="majorHAnsi"/>
                <w:noProof/>
                <w:sz w:val="22"/>
              </w:rPr>
              <w:tab/>
            </w:r>
            <w:r w:rsidR="000C4A66" w:rsidRPr="002267EE">
              <w:rPr>
                <w:rStyle w:val="Hipercze"/>
                <w:rFonts w:asciiTheme="majorHAnsi" w:hAnsiTheme="majorHAnsi"/>
                <w:noProof/>
                <w:sz w:val="22"/>
              </w:rPr>
              <w:t>Scenariusz badania z udziałem dyrektorów/kierowników wybranych komórek organizacyjnych Urzędu Miasta i jednostek organizacyjnych Miasta;  przedstawicieli rad osiedlowych</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_Toc57777500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118</w:t>
            </w:r>
            <w:r w:rsidR="000C4A66" w:rsidRPr="002267EE">
              <w:rPr>
                <w:rFonts w:asciiTheme="majorHAnsi" w:hAnsiTheme="majorHAnsi"/>
                <w:noProof/>
                <w:webHidden/>
                <w:sz w:val="22"/>
              </w:rPr>
              <w:fldChar w:fldCharType="end"/>
            </w:r>
          </w:hyperlink>
        </w:p>
        <w:p w14:paraId="2103E805" w14:textId="0DF8459D" w:rsidR="000C4A66" w:rsidRPr="002267EE" w:rsidRDefault="007C74D0" w:rsidP="000C4A66">
          <w:pPr>
            <w:pStyle w:val="Spistreci3"/>
            <w:tabs>
              <w:tab w:val="left" w:pos="1320"/>
              <w:tab w:val="right" w:leader="dot" w:pos="9062"/>
            </w:tabs>
            <w:spacing w:after="0" w:line="240" w:lineRule="auto"/>
            <w:rPr>
              <w:rFonts w:asciiTheme="majorHAnsi" w:hAnsiTheme="majorHAnsi"/>
              <w:noProof/>
              <w:sz w:val="22"/>
            </w:rPr>
          </w:pPr>
          <w:hyperlink w:anchor="_Toc57777501" w:history="1">
            <w:r w:rsidR="000C4A66" w:rsidRPr="002267EE">
              <w:rPr>
                <w:rStyle w:val="Hipercze"/>
                <w:rFonts w:asciiTheme="majorHAnsi" w:hAnsiTheme="majorHAnsi"/>
                <w:noProof/>
                <w:sz w:val="22"/>
              </w:rPr>
              <w:t>11.3.3.</w:t>
            </w:r>
            <w:r w:rsidR="000C4A66" w:rsidRPr="002267EE">
              <w:rPr>
                <w:rFonts w:asciiTheme="majorHAnsi" w:hAnsiTheme="majorHAnsi"/>
                <w:noProof/>
                <w:sz w:val="22"/>
              </w:rPr>
              <w:tab/>
            </w:r>
            <w:r w:rsidR="000C4A66" w:rsidRPr="002267EE">
              <w:rPr>
                <w:rStyle w:val="Hipercze"/>
                <w:rFonts w:asciiTheme="majorHAnsi" w:hAnsiTheme="majorHAnsi"/>
                <w:noProof/>
                <w:sz w:val="22"/>
              </w:rPr>
              <w:t>Scenariusz badania z udziałem przedstawicieli uczelni wyższych i instytucji naukowo badawczych; przedstawicieli organizacji skupiających przedsiębiorców i samorządu gospodarczego; przedstawicieli organizacji zrzeszających organizacje pozarządowe</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_Toc57777501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121</w:t>
            </w:r>
            <w:r w:rsidR="000C4A66" w:rsidRPr="002267EE">
              <w:rPr>
                <w:rFonts w:asciiTheme="majorHAnsi" w:hAnsiTheme="majorHAnsi"/>
                <w:noProof/>
                <w:webHidden/>
                <w:sz w:val="22"/>
              </w:rPr>
              <w:fldChar w:fldCharType="end"/>
            </w:r>
          </w:hyperlink>
        </w:p>
        <w:p w14:paraId="2DE8D046" w14:textId="189631CE" w:rsidR="000C4A66" w:rsidRPr="002267EE" w:rsidRDefault="007C74D0" w:rsidP="000C4A66">
          <w:pPr>
            <w:pStyle w:val="Spistreci3"/>
            <w:tabs>
              <w:tab w:val="left" w:pos="1320"/>
              <w:tab w:val="right" w:leader="dot" w:pos="9062"/>
            </w:tabs>
            <w:spacing w:after="0" w:line="240" w:lineRule="auto"/>
            <w:rPr>
              <w:rFonts w:asciiTheme="majorHAnsi" w:hAnsiTheme="majorHAnsi"/>
              <w:noProof/>
            </w:rPr>
          </w:pPr>
          <w:hyperlink w:anchor="_Toc57777502" w:history="1">
            <w:r w:rsidR="000C4A66" w:rsidRPr="002267EE">
              <w:rPr>
                <w:rStyle w:val="Hipercze"/>
                <w:rFonts w:asciiTheme="majorHAnsi" w:hAnsiTheme="majorHAnsi"/>
                <w:noProof/>
                <w:sz w:val="22"/>
              </w:rPr>
              <w:t>11.3.4.</w:t>
            </w:r>
            <w:r w:rsidR="000C4A66" w:rsidRPr="002267EE">
              <w:rPr>
                <w:rFonts w:asciiTheme="majorHAnsi" w:hAnsiTheme="majorHAnsi"/>
                <w:noProof/>
                <w:sz w:val="22"/>
              </w:rPr>
              <w:tab/>
            </w:r>
            <w:r w:rsidR="000C4A66" w:rsidRPr="002267EE">
              <w:rPr>
                <w:rStyle w:val="Hipercze"/>
                <w:rFonts w:asciiTheme="majorHAnsi" w:hAnsiTheme="majorHAnsi"/>
                <w:noProof/>
                <w:sz w:val="22"/>
              </w:rPr>
              <w:t>Kwestionariusz badania ankietowego CAWI</w:t>
            </w:r>
            <w:r w:rsidR="000C4A66" w:rsidRPr="002267EE">
              <w:rPr>
                <w:rFonts w:asciiTheme="majorHAnsi" w:hAnsiTheme="majorHAnsi"/>
                <w:noProof/>
                <w:webHidden/>
                <w:sz w:val="22"/>
              </w:rPr>
              <w:tab/>
            </w:r>
            <w:r w:rsidR="000C4A66" w:rsidRPr="002267EE">
              <w:rPr>
                <w:rFonts w:asciiTheme="majorHAnsi" w:hAnsiTheme="majorHAnsi"/>
                <w:noProof/>
                <w:webHidden/>
                <w:sz w:val="22"/>
              </w:rPr>
              <w:fldChar w:fldCharType="begin"/>
            </w:r>
            <w:r w:rsidR="000C4A66" w:rsidRPr="002267EE">
              <w:rPr>
                <w:rFonts w:asciiTheme="majorHAnsi" w:hAnsiTheme="majorHAnsi"/>
                <w:noProof/>
                <w:webHidden/>
                <w:sz w:val="22"/>
              </w:rPr>
              <w:instrText xml:space="preserve"> PAGEREF _Toc57777502 \h </w:instrText>
            </w:r>
            <w:r w:rsidR="000C4A66" w:rsidRPr="002267EE">
              <w:rPr>
                <w:rFonts w:asciiTheme="majorHAnsi" w:hAnsiTheme="majorHAnsi"/>
                <w:noProof/>
                <w:webHidden/>
                <w:sz w:val="22"/>
              </w:rPr>
            </w:r>
            <w:r w:rsidR="000C4A66" w:rsidRPr="002267EE">
              <w:rPr>
                <w:rFonts w:asciiTheme="majorHAnsi" w:hAnsiTheme="majorHAnsi"/>
                <w:noProof/>
                <w:webHidden/>
                <w:sz w:val="22"/>
              </w:rPr>
              <w:fldChar w:fldCharType="separate"/>
            </w:r>
            <w:r w:rsidR="00064B76">
              <w:rPr>
                <w:rFonts w:asciiTheme="majorHAnsi" w:hAnsiTheme="majorHAnsi"/>
                <w:noProof/>
                <w:webHidden/>
                <w:sz w:val="22"/>
              </w:rPr>
              <w:t>123</w:t>
            </w:r>
            <w:r w:rsidR="000C4A66" w:rsidRPr="002267EE">
              <w:rPr>
                <w:rFonts w:asciiTheme="majorHAnsi" w:hAnsiTheme="majorHAnsi"/>
                <w:noProof/>
                <w:webHidden/>
                <w:sz w:val="22"/>
              </w:rPr>
              <w:fldChar w:fldCharType="end"/>
            </w:r>
          </w:hyperlink>
        </w:p>
        <w:p w14:paraId="578AD9B5" w14:textId="77777777" w:rsidR="000C4A66" w:rsidRPr="002267EE" w:rsidRDefault="000C4A66">
          <w:pPr>
            <w:rPr>
              <w:rFonts w:asciiTheme="majorHAnsi" w:hAnsiTheme="majorHAnsi"/>
            </w:rPr>
          </w:pPr>
          <w:r w:rsidRPr="002267EE">
            <w:rPr>
              <w:rFonts w:asciiTheme="majorHAnsi" w:hAnsiTheme="majorHAnsi"/>
              <w:b/>
              <w:bCs/>
            </w:rPr>
            <w:fldChar w:fldCharType="end"/>
          </w:r>
        </w:p>
      </w:sdtContent>
    </w:sdt>
    <w:p w14:paraId="04CECB26" w14:textId="77777777" w:rsidR="00740933" w:rsidRPr="002267EE" w:rsidRDefault="00740933" w:rsidP="00BE4E6D">
      <w:pPr>
        <w:pStyle w:val="Nagwek1"/>
        <w:rPr>
          <w:rFonts w:asciiTheme="majorHAnsi" w:hAnsiTheme="majorHAnsi"/>
        </w:rPr>
        <w:sectPr w:rsidR="00740933" w:rsidRPr="002267EE">
          <w:pgSz w:w="11906" w:h="16838"/>
          <w:pgMar w:top="1417" w:right="1417" w:bottom="1417" w:left="1417" w:header="708" w:footer="708" w:gutter="0"/>
          <w:cols w:space="708"/>
        </w:sectPr>
      </w:pPr>
    </w:p>
    <w:p w14:paraId="0C5434D8" w14:textId="77777777" w:rsidR="001D1C1D" w:rsidRPr="002267EE" w:rsidRDefault="001D1C1D" w:rsidP="00BE4E6D">
      <w:pPr>
        <w:pStyle w:val="Nagwek1"/>
        <w:rPr>
          <w:rFonts w:asciiTheme="majorHAnsi" w:hAnsiTheme="majorHAnsi"/>
        </w:rPr>
      </w:pPr>
      <w:bookmarkStart w:id="1" w:name="_Toc57777444"/>
      <w:r w:rsidRPr="002267EE">
        <w:rPr>
          <w:rFonts w:asciiTheme="majorHAnsi" w:hAnsiTheme="majorHAnsi"/>
        </w:rPr>
        <w:lastRenderedPageBreak/>
        <w:t>Streszczenie</w:t>
      </w:r>
      <w:bookmarkEnd w:id="1"/>
    </w:p>
    <w:p w14:paraId="157BF340" w14:textId="538A22A4" w:rsidR="000A378B" w:rsidRPr="002267EE" w:rsidRDefault="000A378B" w:rsidP="000A378B">
      <w:pPr>
        <w:rPr>
          <w:rFonts w:asciiTheme="majorHAnsi" w:hAnsiTheme="majorHAnsi"/>
        </w:rPr>
      </w:pPr>
      <w:r w:rsidRPr="002267EE">
        <w:rPr>
          <w:rFonts w:asciiTheme="majorHAnsi" w:hAnsiTheme="majorHAnsi"/>
        </w:rPr>
        <w:t xml:space="preserve">Ewaluacja </w:t>
      </w:r>
      <w:r w:rsidRPr="002267EE">
        <w:rPr>
          <w:rFonts w:asciiTheme="majorHAnsi" w:hAnsiTheme="majorHAnsi"/>
          <w:i/>
        </w:rPr>
        <w:t xml:space="preserve">Strategii </w:t>
      </w:r>
      <w:r w:rsidR="005268E3"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jest oceną działań przeprowadzonych w horyzoncie czasowym obowiązywania dokumentu, tj. do 2020 r.</w:t>
      </w:r>
    </w:p>
    <w:p w14:paraId="4F2F9B3E" w14:textId="77777777" w:rsidR="000A378B" w:rsidRPr="002267EE" w:rsidRDefault="000A378B" w:rsidP="000A378B">
      <w:pPr>
        <w:rPr>
          <w:rFonts w:asciiTheme="majorHAnsi" w:hAnsiTheme="majorHAnsi"/>
        </w:rPr>
      </w:pPr>
      <w:r w:rsidRPr="002267EE">
        <w:rPr>
          <w:rFonts w:asciiTheme="majorHAnsi" w:hAnsiTheme="majorHAnsi"/>
          <w:i/>
        </w:rPr>
        <w:t>Strategia Rozwoju Miasta – Olsztyn 2020</w:t>
      </w:r>
      <w:r w:rsidRPr="002267EE">
        <w:rPr>
          <w:rFonts w:asciiTheme="majorHAnsi" w:hAnsiTheme="majorHAnsi"/>
        </w:rPr>
        <w:t xml:space="preserve"> stanowi kl</w:t>
      </w:r>
      <w:r w:rsidR="005A09D9" w:rsidRPr="002267EE">
        <w:rPr>
          <w:rFonts w:asciiTheme="majorHAnsi" w:hAnsiTheme="majorHAnsi"/>
        </w:rPr>
        <w:t>uczowy dokument strategiczny, a </w:t>
      </w:r>
      <w:r w:rsidRPr="002267EE">
        <w:rPr>
          <w:rFonts w:asciiTheme="majorHAnsi" w:hAnsiTheme="majorHAnsi"/>
        </w:rPr>
        <w:t>określone w nim założenia rozwoju Olsztyna są odzwierciedleniem odpowiedzi na najważniejsze zidentyfikowane potrzeby lokalnej społeczności i ambicji samorządu. Ponadto Strategia przedstawia formę komunikacji polityki rozwoju Olsztyna pomiędzy władzami, jednostkami urzędu oraz podmiotami podległymi, a także interesariuszami zewnętrznymi.</w:t>
      </w:r>
    </w:p>
    <w:p w14:paraId="70636DD1" w14:textId="77777777" w:rsidR="000A378B" w:rsidRPr="002267EE" w:rsidRDefault="000A378B" w:rsidP="000A378B">
      <w:pPr>
        <w:rPr>
          <w:rFonts w:asciiTheme="majorHAnsi" w:hAnsiTheme="majorHAnsi"/>
        </w:rPr>
      </w:pPr>
      <w:r w:rsidRPr="002267EE">
        <w:rPr>
          <w:rFonts w:asciiTheme="majorHAnsi" w:hAnsiTheme="majorHAnsi"/>
        </w:rPr>
        <w:t>W celu przeprowadzenia kompleksowej ewaluacji do badania wykorzystane zostały:</w:t>
      </w:r>
    </w:p>
    <w:p w14:paraId="3178D207"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analiza desk research,</w:t>
      </w:r>
    </w:p>
    <w:p w14:paraId="031E2DFD" w14:textId="064A8F7D"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telefoniczne wywiady pog</w:t>
      </w:r>
      <w:r w:rsidR="008A4743" w:rsidRPr="002267EE">
        <w:rPr>
          <w:rFonts w:asciiTheme="majorHAnsi" w:hAnsiTheme="majorHAnsi"/>
        </w:rPr>
        <w:t>ł</w:t>
      </w:r>
      <w:r w:rsidRPr="002267EE">
        <w:rPr>
          <w:rFonts w:asciiTheme="majorHAnsi" w:hAnsiTheme="majorHAnsi"/>
        </w:rPr>
        <w:t>ębione (TDI) z interesariuszami Strategii,</w:t>
      </w:r>
    </w:p>
    <w:p w14:paraId="37D6F56A"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badanie ankietowe (CAWI) z mieszkańcami Olsztyna,</w:t>
      </w:r>
    </w:p>
    <w:p w14:paraId="4C91A752"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analiza statystyczna,</w:t>
      </w:r>
    </w:p>
    <w:p w14:paraId="0ACCCE08"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analiza SWOT,</w:t>
      </w:r>
    </w:p>
    <w:p w14:paraId="6E08C931"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analiza SMART,</w:t>
      </w:r>
    </w:p>
    <w:p w14:paraId="621B5728"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benchmarking,</w:t>
      </w:r>
    </w:p>
    <w:p w14:paraId="4DEB8B32" w14:textId="77777777" w:rsidR="000A378B" w:rsidRPr="002267EE" w:rsidRDefault="000A378B" w:rsidP="00B734B1">
      <w:pPr>
        <w:pStyle w:val="Akapitzlist"/>
        <w:numPr>
          <w:ilvl w:val="0"/>
          <w:numId w:val="33"/>
        </w:numPr>
        <w:spacing w:after="200" w:line="276" w:lineRule="auto"/>
        <w:jc w:val="left"/>
        <w:rPr>
          <w:rFonts w:asciiTheme="majorHAnsi" w:hAnsiTheme="majorHAnsi"/>
        </w:rPr>
      </w:pPr>
      <w:r w:rsidRPr="002267EE">
        <w:rPr>
          <w:rFonts w:asciiTheme="majorHAnsi" w:hAnsiTheme="majorHAnsi"/>
        </w:rPr>
        <w:t>Analiza ekspercka.</w:t>
      </w:r>
    </w:p>
    <w:p w14:paraId="6047EC0E" w14:textId="77777777" w:rsidR="000A378B" w:rsidRPr="002267EE" w:rsidRDefault="000A378B" w:rsidP="000A378B">
      <w:pPr>
        <w:rPr>
          <w:rFonts w:asciiTheme="majorHAnsi" w:hAnsiTheme="majorHAnsi"/>
        </w:rPr>
      </w:pPr>
      <w:r w:rsidRPr="002267EE">
        <w:rPr>
          <w:rFonts w:asciiTheme="majorHAnsi" w:hAnsiTheme="majorHAnsi"/>
        </w:rPr>
        <w:t>Jak wynika ze zrealizowanych badań:</w:t>
      </w:r>
    </w:p>
    <w:p w14:paraId="4237CEB2" w14:textId="755FCB89"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Prawie wszystkie zapisy wizji Miasta są aktualne</w:t>
      </w:r>
      <w:r w:rsidR="005A09D9" w:rsidRPr="002267EE">
        <w:rPr>
          <w:rFonts w:asciiTheme="majorHAnsi" w:hAnsiTheme="majorHAnsi"/>
        </w:rPr>
        <w:t>, co z jednej strony świadczy o </w:t>
      </w:r>
      <w:r w:rsidRPr="002267EE">
        <w:rPr>
          <w:rFonts w:asciiTheme="majorHAnsi" w:hAnsiTheme="majorHAnsi"/>
        </w:rPr>
        <w:t xml:space="preserve">tym, że wizja będzie dalej aktualna po roku 2020, a  z drugiej – </w:t>
      </w:r>
      <w:r w:rsidR="005268E3" w:rsidRPr="002267EE">
        <w:rPr>
          <w:rFonts w:asciiTheme="majorHAnsi" w:hAnsiTheme="majorHAnsi"/>
        </w:rPr>
        <w:t xml:space="preserve">o </w:t>
      </w:r>
      <w:r w:rsidRPr="002267EE">
        <w:rPr>
          <w:rFonts w:asciiTheme="majorHAnsi" w:hAnsiTheme="majorHAnsi"/>
        </w:rPr>
        <w:t>koniecznoś</w:t>
      </w:r>
      <w:r w:rsidR="005268E3" w:rsidRPr="002267EE">
        <w:rPr>
          <w:rFonts w:asciiTheme="majorHAnsi" w:hAnsiTheme="majorHAnsi"/>
        </w:rPr>
        <w:t>ci</w:t>
      </w:r>
      <w:r w:rsidRPr="002267EE">
        <w:rPr>
          <w:rFonts w:asciiTheme="majorHAnsi" w:hAnsiTheme="majorHAnsi"/>
        </w:rPr>
        <w:t xml:space="preserve"> realizacji konsekwentnych działań mających na celu zachowanie bieżącego stanu lub permanentny rozwój aspektów miasta uwzględnionych w zapisach wizji.</w:t>
      </w:r>
    </w:p>
    <w:p w14:paraId="720154EF" w14:textId="77777777"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Zapisy wizji miasta powinny uwzględniać działania</w:t>
      </w:r>
      <w:r w:rsidR="005A09D9" w:rsidRPr="002267EE">
        <w:rPr>
          <w:rFonts w:asciiTheme="majorHAnsi" w:hAnsiTheme="majorHAnsi"/>
        </w:rPr>
        <w:t xml:space="preserve"> związane z usługami i </w:t>
      </w:r>
      <w:r w:rsidRPr="002267EE">
        <w:rPr>
          <w:rFonts w:asciiTheme="majorHAnsi" w:hAnsiTheme="majorHAnsi"/>
        </w:rPr>
        <w:t>produktami przeznaczonymi dla seniorów.</w:t>
      </w:r>
    </w:p>
    <w:p w14:paraId="38243F99" w14:textId="77777777"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Wśród osób, których zdaniem wizja rozwoju miasta nie jest aktualna, dominowało przekonanie o braku w jej zapisach perspektywy człowieka.</w:t>
      </w:r>
    </w:p>
    <w:p w14:paraId="61A8A446" w14:textId="77777777"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Dwa z celów operacyjnych nie znalazły odzwierciedlenia w zapisach wizji. Są to: Cel operacyjny C2:  Przekształcanie Olsztyna w wyspecjalizowany ośrodek biznesowych usług zewnętrznych; Cel operacyjny C3: Olsztyn – Centrum inteligentnych specjalizacji Warmii i Mazur.</w:t>
      </w:r>
    </w:p>
    <w:p w14:paraId="1DB30D83" w14:textId="4537DEF2"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lastRenderedPageBreak/>
        <w:t xml:space="preserve">Cele strategiczne, operacyjne oraz kierunki działań zaplanowanych w </w:t>
      </w:r>
      <w:r w:rsidRPr="002267EE">
        <w:rPr>
          <w:rFonts w:asciiTheme="majorHAnsi" w:hAnsiTheme="majorHAnsi"/>
          <w:i/>
        </w:rPr>
        <w:t xml:space="preserve">Strategii </w:t>
      </w:r>
      <w:r w:rsidR="005268E3"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w zdecydowanej większości, mają charakter ogólny i uniwersalny. Jednocześnie cele i kierunki działań odnoszą się bezpośrednio do specyfiki Olsztyna i z założenia były opracowane w celu poprawy sytuacji społeczno-ekonomicznej miasta. Oznacza to, że zdecydowana większość celów i kierunków działań powinny być kontynuowane w horyzoncie czasowym po 2020 r.</w:t>
      </w:r>
    </w:p>
    <w:p w14:paraId="791A2CA2" w14:textId="3FEEC39E" w:rsidR="000A378B" w:rsidRPr="002267EE" w:rsidRDefault="00725DD2" w:rsidP="002267EE">
      <w:pPr>
        <w:pStyle w:val="Akapitzlist"/>
        <w:numPr>
          <w:ilvl w:val="0"/>
          <w:numId w:val="32"/>
        </w:numPr>
        <w:spacing w:after="200"/>
        <w:ind w:left="714" w:hanging="357"/>
        <w:rPr>
          <w:rFonts w:asciiTheme="majorHAnsi" w:hAnsiTheme="majorHAnsi"/>
        </w:rPr>
      </w:pPr>
      <w:r>
        <w:rPr>
          <w:rFonts w:asciiTheme="majorHAnsi" w:hAnsiTheme="majorHAnsi"/>
        </w:rPr>
        <w:t xml:space="preserve">Nieaktualny jest kierunek działań dotyczący </w:t>
      </w:r>
      <w:r w:rsidR="000A378B" w:rsidRPr="002267EE">
        <w:rPr>
          <w:rFonts w:asciiTheme="majorHAnsi" w:hAnsiTheme="majorHAnsi"/>
        </w:rPr>
        <w:t xml:space="preserve"> utworzeni</w:t>
      </w:r>
      <w:r>
        <w:rPr>
          <w:rFonts w:asciiTheme="majorHAnsi" w:hAnsiTheme="majorHAnsi"/>
        </w:rPr>
        <w:t>a</w:t>
      </w:r>
      <w:r w:rsidR="000A378B" w:rsidRPr="002267EE">
        <w:rPr>
          <w:rFonts w:asciiTheme="majorHAnsi" w:hAnsiTheme="majorHAnsi"/>
        </w:rPr>
        <w:t xml:space="preserve">  forum  inteligentnych  specjalizacji – kierunek ten powinien być zmodyfikowany, np. </w:t>
      </w:r>
      <w:r w:rsidR="00E47DFD">
        <w:rPr>
          <w:rFonts w:asciiTheme="majorHAnsi" w:hAnsiTheme="majorHAnsi"/>
        </w:rPr>
        <w:t xml:space="preserve">wsparcie procesu budowania konkurencyjności Miasta i regionu m.in. poprzez uczestnictwo w </w:t>
      </w:r>
      <w:r w:rsidR="00E47DFD" w:rsidRPr="002267EE">
        <w:rPr>
          <w:rFonts w:asciiTheme="majorHAnsi" w:hAnsiTheme="majorHAnsi"/>
        </w:rPr>
        <w:t xml:space="preserve"> </w:t>
      </w:r>
      <w:r w:rsidR="000A378B" w:rsidRPr="002267EE">
        <w:rPr>
          <w:rFonts w:asciiTheme="majorHAnsi" w:hAnsiTheme="majorHAnsi"/>
        </w:rPr>
        <w:t>Forum Inteligentnych Specjalizacji.</w:t>
      </w:r>
    </w:p>
    <w:p w14:paraId="7C2F3F14" w14:textId="76B62DD4"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Zdaniem badanych cele w pewnych obszarach wymagają uzupełn</w:t>
      </w:r>
      <w:r w:rsidR="005A09D9" w:rsidRPr="002267EE">
        <w:rPr>
          <w:rFonts w:asciiTheme="majorHAnsi" w:hAnsiTheme="majorHAnsi"/>
        </w:rPr>
        <w:t>ienia np. w </w:t>
      </w:r>
      <w:r w:rsidRPr="002267EE">
        <w:rPr>
          <w:rFonts w:asciiTheme="majorHAnsi" w:hAnsiTheme="majorHAnsi"/>
        </w:rPr>
        <w:t>kontekście środowiska przyrodniczego</w:t>
      </w:r>
      <w:r w:rsidR="00725DD2">
        <w:rPr>
          <w:rFonts w:asciiTheme="majorHAnsi" w:hAnsiTheme="majorHAnsi"/>
        </w:rPr>
        <w:t>.</w:t>
      </w:r>
      <w:r w:rsidRPr="002267EE">
        <w:rPr>
          <w:rFonts w:asciiTheme="majorHAnsi" w:hAnsiTheme="majorHAnsi"/>
        </w:rPr>
        <w:t xml:space="preserve"> </w:t>
      </w:r>
      <w:r w:rsidR="00AB64B0" w:rsidRPr="002267EE">
        <w:rPr>
          <w:rFonts w:asciiTheme="majorHAnsi" w:hAnsiTheme="majorHAnsi"/>
        </w:rPr>
        <w:t>S</w:t>
      </w:r>
      <w:r w:rsidRPr="002267EE">
        <w:rPr>
          <w:rFonts w:asciiTheme="majorHAnsi" w:hAnsiTheme="majorHAnsi"/>
        </w:rPr>
        <w:t>trategia powinna w większym stopniu odnosić się też do tendencji, które dotyczą środowiska przyrodniczego, taki</w:t>
      </w:r>
      <w:r w:rsidR="00AB64B0" w:rsidRPr="002267EE">
        <w:rPr>
          <w:rFonts w:asciiTheme="majorHAnsi" w:hAnsiTheme="majorHAnsi"/>
        </w:rPr>
        <w:t>ch</w:t>
      </w:r>
      <w:r w:rsidRPr="002267EE">
        <w:rPr>
          <w:rFonts w:asciiTheme="majorHAnsi" w:hAnsiTheme="majorHAnsi"/>
        </w:rPr>
        <w:t xml:space="preserve"> jak: zmiany klimatyczne, transformacja energetyczna, </w:t>
      </w:r>
      <w:r w:rsidR="00424D68" w:rsidRPr="002267EE">
        <w:rPr>
          <w:rFonts w:asciiTheme="majorHAnsi" w:hAnsiTheme="majorHAnsi"/>
        </w:rPr>
        <w:t xml:space="preserve">odejście od ropy naftowej i nieodnawialnych surowców naturalnych, wsparcie OZE oraz gospodarki obiegu zamkniętego, a także dostosowanie gospodarki </w:t>
      </w:r>
      <w:r w:rsidRPr="002267EE">
        <w:rPr>
          <w:rFonts w:asciiTheme="majorHAnsi" w:hAnsiTheme="majorHAnsi"/>
        </w:rPr>
        <w:t xml:space="preserve">do zmian, które </w:t>
      </w:r>
      <w:r w:rsidR="00424D68" w:rsidRPr="002267EE">
        <w:rPr>
          <w:rFonts w:asciiTheme="majorHAnsi" w:hAnsiTheme="majorHAnsi"/>
        </w:rPr>
        <w:t xml:space="preserve">wynikają z zapisów nowych </w:t>
      </w:r>
      <w:r w:rsidR="005A09D9" w:rsidRPr="002267EE">
        <w:rPr>
          <w:rFonts w:asciiTheme="majorHAnsi" w:hAnsiTheme="majorHAnsi"/>
        </w:rPr>
        <w:t>dokument</w:t>
      </w:r>
      <w:r w:rsidR="00424D68" w:rsidRPr="002267EE">
        <w:rPr>
          <w:rFonts w:asciiTheme="majorHAnsi" w:hAnsiTheme="majorHAnsi"/>
        </w:rPr>
        <w:t>ów</w:t>
      </w:r>
      <w:r w:rsidR="005A09D9" w:rsidRPr="002267EE">
        <w:rPr>
          <w:rFonts w:asciiTheme="majorHAnsi" w:hAnsiTheme="majorHAnsi"/>
        </w:rPr>
        <w:t xml:space="preserve"> unijny</w:t>
      </w:r>
      <w:r w:rsidR="00424D68" w:rsidRPr="002267EE">
        <w:rPr>
          <w:rFonts w:asciiTheme="majorHAnsi" w:hAnsiTheme="majorHAnsi"/>
        </w:rPr>
        <w:t>ch</w:t>
      </w:r>
      <w:r w:rsidR="004C0390">
        <w:rPr>
          <w:rFonts w:asciiTheme="majorHAnsi" w:hAnsiTheme="majorHAnsi"/>
        </w:rPr>
        <w:t xml:space="preserve">, </w:t>
      </w:r>
      <w:r w:rsidRPr="002267EE">
        <w:rPr>
          <w:rFonts w:asciiTheme="majorHAnsi" w:hAnsiTheme="majorHAnsi"/>
        </w:rPr>
        <w:t>plan</w:t>
      </w:r>
      <w:r w:rsidR="00424D68" w:rsidRPr="002267EE">
        <w:rPr>
          <w:rFonts w:asciiTheme="majorHAnsi" w:hAnsiTheme="majorHAnsi"/>
        </w:rPr>
        <w:t>ów</w:t>
      </w:r>
      <w:r w:rsidRPr="002267EE">
        <w:rPr>
          <w:rFonts w:asciiTheme="majorHAnsi" w:hAnsiTheme="majorHAnsi"/>
        </w:rPr>
        <w:t xml:space="preserve"> Unii Europejskiej w</w:t>
      </w:r>
      <w:r w:rsidR="00424D68" w:rsidRPr="002267EE">
        <w:rPr>
          <w:rFonts w:asciiTheme="majorHAnsi" w:hAnsiTheme="majorHAnsi"/>
        </w:rPr>
        <w:t> </w:t>
      </w:r>
      <w:r w:rsidRPr="002267EE">
        <w:rPr>
          <w:rFonts w:asciiTheme="majorHAnsi" w:hAnsiTheme="majorHAnsi"/>
        </w:rPr>
        <w:t>zakresie zero emisyjności,.</w:t>
      </w:r>
    </w:p>
    <w:p w14:paraId="3B93E8C3" w14:textId="0F2A90D6"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 xml:space="preserve">Wyłącznie dwa spośród wszystkich celów ujętych w </w:t>
      </w:r>
      <w:r w:rsidRPr="002267EE">
        <w:rPr>
          <w:rFonts w:asciiTheme="majorHAnsi" w:hAnsiTheme="majorHAnsi"/>
          <w:i/>
        </w:rPr>
        <w:t>Strategii Rozwoju Miasta – Olsztyn 2020</w:t>
      </w:r>
      <w:r w:rsidRPr="002267EE">
        <w:rPr>
          <w:rFonts w:asciiTheme="majorHAnsi" w:hAnsiTheme="majorHAnsi"/>
        </w:rPr>
        <w:t xml:space="preserve"> nie były skutecznie realizowane. Są to: Cel operacyjn</w:t>
      </w:r>
      <w:r w:rsidR="005268E3" w:rsidRPr="002267EE">
        <w:rPr>
          <w:rFonts w:asciiTheme="majorHAnsi" w:hAnsiTheme="majorHAnsi"/>
        </w:rPr>
        <w:t>y</w:t>
      </w:r>
      <w:r w:rsidRPr="002267EE">
        <w:rPr>
          <w:rFonts w:asciiTheme="majorHAnsi" w:hAnsiTheme="majorHAnsi"/>
        </w:rPr>
        <w:t xml:space="preserve"> D1. Regionalne centrum komunikacyjne (61,74%) oraz Cel operacyjn</w:t>
      </w:r>
      <w:r w:rsidR="005268E3" w:rsidRPr="002267EE">
        <w:rPr>
          <w:rFonts w:asciiTheme="majorHAnsi" w:hAnsiTheme="majorHAnsi"/>
        </w:rPr>
        <w:t>y</w:t>
      </w:r>
      <w:r w:rsidRPr="002267EE">
        <w:rPr>
          <w:rFonts w:asciiTheme="majorHAnsi" w:hAnsiTheme="majorHAnsi"/>
        </w:rPr>
        <w:t xml:space="preserve"> D</w:t>
      </w:r>
      <w:r w:rsidR="005268E3" w:rsidRPr="002267EE">
        <w:rPr>
          <w:rFonts w:asciiTheme="majorHAnsi" w:hAnsiTheme="majorHAnsi"/>
        </w:rPr>
        <w:t>4</w:t>
      </w:r>
      <w:r w:rsidRPr="002267EE">
        <w:rPr>
          <w:rFonts w:asciiTheme="majorHAnsi" w:hAnsiTheme="majorHAnsi"/>
        </w:rPr>
        <w:t>. Zapewnienie bezpieczeństwa energetycznego i wysokiej jakości środowiska przyrodniczego (72,66%).</w:t>
      </w:r>
    </w:p>
    <w:p w14:paraId="34555C7A" w14:textId="42A45CFF"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Zdaniem uczestników wywiadów pogłębionych w kontekście kapitału społecznego działania powinny uwzględniać proces starzejącego się społeczeństwa</w:t>
      </w:r>
      <w:r w:rsidR="005268E3" w:rsidRPr="002267EE">
        <w:rPr>
          <w:rFonts w:asciiTheme="majorHAnsi" w:hAnsiTheme="majorHAnsi"/>
        </w:rPr>
        <w:t>,</w:t>
      </w:r>
      <w:r w:rsidRPr="002267EE">
        <w:rPr>
          <w:rFonts w:asciiTheme="majorHAnsi" w:hAnsiTheme="majorHAnsi"/>
        </w:rPr>
        <w:t xml:space="preserve"> czyli rozwiązań w zakresie aktywizacji seniorów, zintensyfikowania współpracy z organizacjami pozarządowymi oraz działań zwiększających potencjał społeczeństwa obywatelskiego. Jeżeli chodzi o biznes, to powinny zostać podjęte działania służące poprawie warunków prowadzenia i</w:t>
      </w:r>
      <w:r w:rsidR="0026709E">
        <w:rPr>
          <w:rFonts w:asciiTheme="majorHAnsi" w:hAnsiTheme="majorHAnsi"/>
        </w:rPr>
        <w:t> </w:t>
      </w:r>
      <w:r w:rsidRPr="002267EE">
        <w:rPr>
          <w:rFonts w:asciiTheme="majorHAnsi" w:hAnsiTheme="majorHAnsi"/>
        </w:rPr>
        <w:t>rozwoju przedsiębiorczości</w:t>
      </w:r>
      <w:r w:rsidR="005268E3" w:rsidRPr="002267EE">
        <w:rPr>
          <w:rFonts w:asciiTheme="majorHAnsi" w:hAnsiTheme="majorHAnsi"/>
        </w:rPr>
        <w:t>.</w:t>
      </w:r>
      <w:r w:rsidRPr="002267EE">
        <w:rPr>
          <w:rFonts w:asciiTheme="majorHAnsi" w:hAnsiTheme="majorHAnsi"/>
        </w:rPr>
        <w:t xml:space="preserve"> Umożliwi to napływ nowych przedsiębiorców, utworzenie nowych miejsc pracy i zwiększenie atrakcyjności inwestycyjnej.</w:t>
      </w:r>
    </w:p>
    <w:p w14:paraId="49C993C7" w14:textId="1E7424AC"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lastRenderedPageBreak/>
        <w:t>Należy głównie korzystać z tendencji wynikających ze wskazań Komisji Europejskiej</w:t>
      </w:r>
      <w:r w:rsidR="004C0390">
        <w:rPr>
          <w:rFonts w:asciiTheme="majorHAnsi" w:hAnsiTheme="majorHAnsi"/>
        </w:rPr>
        <w:t>,</w:t>
      </w:r>
      <w:r w:rsidRPr="002267EE">
        <w:rPr>
          <w:rFonts w:asciiTheme="majorHAnsi" w:hAnsiTheme="majorHAnsi"/>
        </w:rPr>
        <w:t xml:space="preserve"> ponieważ są to działania </w:t>
      </w:r>
      <w:r w:rsidR="00EF79D1" w:rsidRPr="002267EE">
        <w:rPr>
          <w:rFonts w:asciiTheme="majorHAnsi" w:hAnsiTheme="majorHAnsi"/>
        </w:rPr>
        <w:t>ukierunkowane na człowieka</w:t>
      </w:r>
      <w:r w:rsidRPr="002267EE">
        <w:rPr>
          <w:rFonts w:asciiTheme="majorHAnsi" w:hAnsiTheme="majorHAnsi"/>
        </w:rPr>
        <w:t xml:space="preserve">, i tym co zlokalizowane jest w jego ekosystemie.  W związku z czym istotne będą działania związane z branżą zdrowotną, gastronomią oraz branżą rolno-spożywczą. Przede wszystkim jednak nacisk powinien być kładziony na kwestie środowiskowe, uwzględnienie koncepcji, które są w dokumentach unijnych </w:t>
      </w:r>
      <w:r w:rsidR="004C0390">
        <w:rPr>
          <w:rFonts w:asciiTheme="majorHAnsi" w:hAnsiTheme="majorHAnsi"/>
        </w:rPr>
        <w:t xml:space="preserve">oraz </w:t>
      </w:r>
      <w:r w:rsidRPr="002267EE">
        <w:rPr>
          <w:rFonts w:asciiTheme="majorHAnsi" w:hAnsiTheme="majorHAnsi"/>
        </w:rPr>
        <w:t>w dokumentach krajowych, czyli przystosowanie, dostosowanie do zmian klimatu, transformacja energetyczna miasta, gospodarka obiegu zamkniętego.</w:t>
      </w:r>
    </w:p>
    <w:p w14:paraId="553722DE" w14:textId="68AF9B98"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Należy również zaktualizować Strategię ze względu na obecną sytuację dotyczącą epidemii COVID-19 a także jej wpływu na rynek pracy, system ochrony zdrowia, oraz pozostałych aspektów funkcjonowania społeczeństwa.</w:t>
      </w:r>
    </w:p>
    <w:p w14:paraId="3F4175DE" w14:textId="4212E920"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 xml:space="preserve">Niezależnie od aktualności zapisów SWOT, zawartych w </w:t>
      </w:r>
      <w:r w:rsidRPr="002267EE">
        <w:rPr>
          <w:rFonts w:asciiTheme="majorHAnsi" w:hAnsiTheme="majorHAnsi"/>
          <w:i/>
        </w:rPr>
        <w:t xml:space="preserve">Strategii </w:t>
      </w:r>
      <w:r w:rsidR="005268E3"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należy przeprowadzić aktualizację całej analizy, ze względu na zmieniające się warunki społeczno-gospodarcze w mieście.</w:t>
      </w:r>
    </w:p>
    <w:p w14:paraId="4D53899C" w14:textId="39DE4BB1" w:rsidR="000A378B" w:rsidRPr="002267EE" w:rsidRDefault="00BC0964"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W</w:t>
      </w:r>
      <w:r w:rsidR="000A378B" w:rsidRPr="002267EE">
        <w:rPr>
          <w:rFonts w:asciiTheme="majorHAnsi" w:hAnsiTheme="majorHAnsi"/>
        </w:rPr>
        <w:t xml:space="preserve"> związku z wykorzystaniem do diagnozy, w znaczącej większości, danych statystycznych</w:t>
      </w:r>
      <w:r w:rsidR="00424D68" w:rsidRPr="002267EE">
        <w:rPr>
          <w:rFonts w:asciiTheme="majorHAnsi" w:hAnsiTheme="majorHAnsi"/>
        </w:rPr>
        <w:t xml:space="preserve"> za lata 2010 -2012</w:t>
      </w:r>
      <w:r w:rsidR="000A378B" w:rsidRPr="002267EE">
        <w:rPr>
          <w:rFonts w:asciiTheme="majorHAnsi" w:hAnsiTheme="majorHAnsi"/>
        </w:rPr>
        <w:t xml:space="preserve"> pozyskanych z Banku Danych Lokalnych GUS, zapisy dokumentu są już nieaktualne</w:t>
      </w:r>
      <w:r w:rsidR="00424D68" w:rsidRPr="002267EE">
        <w:rPr>
          <w:rFonts w:asciiTheme="majorHAnsi" w:hAnsiTheme="majorHAnsi"/>
        </w:rPr>
        <w:t xml:space="preserve"> - w roku 2020</w:t>
      </w:r>
      <w:r w:rsidR="000A378B" w:rsidRPr="002267EE">
        <w:rPr>
          <w:rFonts w:asciiTheme="majorHAnsi" w:hAnsiTheme="majorHAnsi"/>
        </w:rPr>
        <w:t>.</w:t>
      </w:r>
    </w:p>
    <w:p w14:paraId="702E46F1" w14:textId="4C56CD44"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Zdaniem zdecydowanej większości badanych sposób wdrażania Strategii był skuteczny. Czynniki, które wpłynęły na skuteczność wdrażania Strategii, to zdaniem badanych, środki finansowe oraz możliwości pozyskania środków zewnętrznych, spoza budżetu miasta, na realizację niektórych celów.</w:t>
      </w:r>
    </w:p>
    <w:p w14:paraId="3A6485D6" w14:textId="390D7887" w:rsidR="000A378B" w:rsidRPr="002267EE" w:rsidRDefault="00BC0964"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W</w:t>
      </w:r>
      <w:r w:rsidR="000A378B" w:rsidRPr="002267EE">
        <w:rPr>
          <w:rFonts w:asciiTheme="majorHAnsi" w:hAnsiTheme="majorHAnsi"/>
        </w:rPr>
        <w:t>śród opinii odnoszących się negatywnie do sposobu wdrażania dokumentu, wyszczególnić należy kwestie przejrzystości i czytelności Strategii.</w:t>
      </w:r>
    </w:p>
    <w:p w14:paraId="3D6F2701" w14:textId="7A9C6FF9"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 xml:space="preserve">Sposób wdrażania </w:t>
      </w:r>
      <w:r w:rsidR="00424D68" w:rsidRPr="002267EE">
        <w:rPr>
          <w:rFonts w:asciiTheme="majorHAnsi" w:hAnsiTheme="majorHAnsi"/>
        </w:rPr>
        <w:t xml:space="preserve">Strategii stanowił skuteczną „instrukcję” </w:t>
      </w:r>
      <w:r w:rsidRPr="002267EE">
        <w:rPr>
          <w:rFonts w:asciiTheme="majorHAnsi" w:hAnsiTheme="majorHAnsi"/>
        </w:rPr>
        <w:t>warun</w:t>
      </w:r>
      <w:r w:rsidR="00424D68" w:rsidRPr="002267EE">
        <w:rPr>
          <w:rFonts w:asciiTheme="majorHAnsi" w:hAnsiTheme="majorHAnsi"/>
        </w:rPr>
        <w:t>kującą</w:t>
      </w:r>
      <w:r w:rsidRPr="002267EE">
        <w:rPr>
          <w:rFonts w:asciiTheme="majorHAnsi" w:hAnsiTheme="majorHAnsi"/>
        </w:rPr>
        <w:t xml:space="preserve"> </w:t>
      </w:r>
      <w:r w:rsidR="00424D68" w:rsidRPr="002267EE">
        <w:rPr>
          <w:rFonts w:asciiTheme="majorHAnsi" w:hAnsiTheme="majorHAnsi"/>
        </w:rPr>
        <w:t xml:space="preserve">możliwość osiągnięcia </w:t>
      </w:r>
      <w:r w:rsidRPr="002267EE">
        <w:rPr>
          <w:rFonts w:asciiTheme="majorHAnsi" w:hAnsiTheme="majorHAnsi"/>
        </w:rPr>
        <w:t xml:space="preserve">celów </w:t>
      </w:r>
      <w:r w:rsidR="00424D68" w:rsidRPr="002267EE">
        <w:rPr>
          <w:rFonts w:asciiTheme="majorHAnsi" w:hAnsiTheme="majorHAnsi"/>
        </w:rPr>
        <w:t>poprzez uwzględnienie</w:t>
      </w:r>
      <w:r w:rsidRPr="002267EE">
        <w:rPr>
          <w:rFonts w:asciiTheme="majorHAnsi" w:hAnsiTheme="majorHAnsi"/>
        </w:rPr>
        <w:t xml:space="preserve"> aspekt</w:t>
      </w:r>
      <w:r w:rsidR="00424D68" w:rsidRPr="002267EE">
        <w:rPr>
          <w:rFonts w:asciiTheme="majorHAnsi" w:hAnsiTheme="majorHAnsi"/>
        </w:rPr>
        <w:t>u</w:t>
      </w:r>
      <w:r w:rsidRPr="002267EE">
        <w:rPr>
          <w:rFonts w:asciiTheme="majorHAnsi" w:hAnsiTheme="majorHAnsi"/>
        </w:rPr>
        <w:t xml:space="preserve"> finansow</w:t>
      </w:r>
      <w:r w:rsidR="00424D68" w:rsidRPr="002267EE">
        <w:rPr>
          <w:rFonts w:asciiTheme="majorHAnsi" w:hAnsiTheme="majorHAnsi"/>
        </w:rPr>
        <w:t>ego,</w:t>
      </w:r>
      <w:r w:rsidRPr="002267EE">
        <w:rPr>
          <w:rFonts w:asciiTheme="majorHAnsi" w:hAnsiTheme="majorHAnsi"/>
        </w:rPr>
        <w:t xml:space="preserve"> </w:t>
      </w:r>
      <w:r w:rsidR="00424D68" w:rsidRPr="002267EE">
        <w:rPr>
          <w:rFonts w:asciiTheme="majorHAnsi" w:hAnsiTheme="majorHAnsi"/>
        </w:rPr>
        <w:t>sposobu</w:t>
      </w:r>
      <w:r w:rsidRPr="002267EE">
        <w:rPr>
          <w:rFonts w:asciiTheme="majorHAnsi" w:hAnsiTheme="majorHAnsi"/>
        </w:rPr>
        <w:t xml:space="preserve"> partycypacji społecznej, współpracy z organizacjami pozarządowymi, budowani</w:t>
      </w:r>
      <w:r w:rsidR="00424D68" w:rsidRPr="002267EE">
        <w:rPr>
          <w:rFonts w:asciiTheme="majorHAnsi" w:hAnsiTheme="majorHAnsi"/>
        </w:rPr>
        <w:t>a</w:t>
      </w:r>
      <w:r w:rsidRPr="002267EE">
        <w:rPr>
          <w:rFonts w:asciiTheme="majorHAnsi" w:hAnsiTheme="majorHAnsi"/>
        </w:rPr>
        <w:t xml:space="preserve"> partnerstwa z organizacjami, z różnymi  środowiskami</w:t>
      </w:r>
      <w:r w:rsidR="00424D68" w:rsidRPr="002267EE">
        <w:rPr>
          <w:rFonts w:asciiTheme="majorHAnsi" w:hAnsiTheme="majorHAnsi"/>
        </w:rPr>
        <w:t xml:space="preserve"> (</w:t>
      </w:r>
      <w:r w:rsidRPr="002267EE">
        <w:rPr>
          <w:rFonts w:asciiTheme="majorHAnsi" w:hAnsiTheme="majorHAnsi"/>
        </w:rPr>
        <w:t>na przykład seniorskimi, środowiskiem młodzieżowym</w:t>
      </w:r>
      <w:r w:rsidR="00424D68" w:rsidRPr="002267EE">
        <w:rPr>
          <w:rFonts w:asciiTheme="majorHAnsi" w:hAnsiTheme="majorHAnsi"/>
        </w:rPr>
        <w:t>)</w:t>
      </w:r>
      <w:r w:rsidR="00AB64B0" w:rsidRPr="002267EE">
        <w:rPr>
          <w:rFonts w:asciiTheme="majorHAnsi" w:hAnsiTheme="majorHAnsi"/>
        </w:rPr>
        <w:t>.</w:t>
      </w:r>
    </w:p>
    <w:p w14:paraId="6C38170B" w14:textId="31257E4D"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 xml:space="preserve">Sposób wdrażania, zdaniem uczestników TDI, umożliwiał udział interesariuszy </w:t>
      </w:r>
      <w:r w:rsidR="00AB64B0" w:rsidRPr="002267EE">
        <w:rPr>
          <w:rFonts w:asciiTheme="majorHAnsi" w:hAnsiTheme="majorHAnsi"/>
        </w:rPr>
        <w:br/>
      </w:r>
      <w:r w:rsidRPr="002267EE">
        <w:rPr>
          <w:rFonts w:asciiTheme="majorHAnsi" w:hAnsiTheme="majorHAnsi"/>
        </w:rPr>
        <w:t xml:space="preserve">w realizacji celów </w:t>
      </w:r>
      <w:r w:rsidR="00AB64B0" w:rsidRPr="002267EE">
        <w:rPr>
          <w:rFonts w:asciiTheme="majorHAnsi" w:hAnsiTheme="majorHAnsi"/>
        </w:rPr>
        <w:t>S</w:t>
      </w:r>
      <w:r w:rsidRPr="002267EE">
        <w:rPr>
          <w:rFonts w:asciiTheme="majorHAnsi" w:hAnsiTheme="majorHAnsi"/>
        </w:rPr>
        <w:t>trategii. Jednakże, zdaniem badanych, wiele decyzji zapada w</w:t>
      </w:r>
      <w:r w:rsidR="0026709E">
        <w:rPr>
          <w:rFonts w:asciiTheme="majorHAnsi" w:hAnsiTheme="majorHAnsi"/>
        </w:rPr>
        <w:t> </w:t>
      </w:r>
      <w:r w:rsidRPr="002267EE">
        <w:rPr>
          <w:rFonts w:asciiTheme="majorHAnsi" w:hAnsiTheme="majorHAnsi"/>
        </w:rPr>
        <w:t xml:space="preserve">tzw. czterech ścianach Urzędu i mieszkańcy nie są o tym informowani </w:t>
      </w:r>
      <w:r w:rsidR="00AB64B0" w:rsidRPr="002267EE">
        <w:rPr>
          <w:rFonts w:asciiTheme="majorHAnsi" w:hAnsiTheme="majorHAnsi"/>
        </w:rPr>
        <w:br/>
      </w:r>
      <w:r w:rsidRPr="002267EE">
        <w:rPr>
          <w:rFonts w:asciiTheme="majorHAnsi" w:hAnsiTheme="majorHAnsi"/>
        </w:rPr>
        <w:t>w sposób odpowiedni, a tym bardziej nie są pytani o zdanie.</w:t>
      </w:r>
    </w:p>
    <w:p w14:paraId="3ED8FE5A" w14:textId="21B08D3F"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Wszystkie wskaźniki charakteryzują się wysokim poziomem trafności</w:t>
      </w:r>
      <w:r w:rsidR="00665975" w:rsidRPr="002267EE">
        <w:rPr>
          <w:rFonts w:asciiTheme="majorHAnsi" w:hAnsiTheme="majorHAnsi"/>
        </w:rPr>
        <w:t>.</w:t>
      </w:r>
    </w:p>
    <w:p w14:paraId="25A29831" w14:textId="175A3046" w:rsidR="000A378B" w:rsidRPr="002267EE" w:rsidRDefault="00665975"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lastRenderedPageBreak/>
        <w:t xml:space="preserve">Zdaniem uczestników </w:t>
      </w:r>
      <w:r w:rsidR="000A378B" w:rsidRPr="002267EE">
        <w:rPr>
          <w:rFonts w:asciiTheme="majorHAnsi" w:hAnsiTheme="majorHAnsi"/>
        </w:rPr>
        <w:t xml:space="preserve">TDI </w:t>
      </w:r>
      <w:r w:rsidR="00B20925" w:rsidRPr="002267EE">
        <w:rPr>
          <w:rFonts w:asciiTheme="majorHAnsi" w:hAnsiTheme="majorHAnsi"/>
        </w:rPr>
        <w:t xml:space="preserve">(telefonicznych wywiadów pogłębionych) </w:t>
      </w:r>
      <w:r w:rsidR="000A378B" w:rsidRPr="002267EE">
        <w:rPr>
          <w:rFonts w:asciiTheme="majorHAnsi" w:hAnsiTheme="majorHAnsi"/>
        </w:rPr>
        <w:t>sposób organizacji monitoringu umożliwiał rzetelną ocenę stanu realizacji Strategii. Zdaniem badanych cele, które zostały zawarte Strategii, zostały wdrożone skutecznie, co świadczy pozytywnie również o sposobie organizacji monitoringu</w:t>
      </w:r>
      <w:r w:rsidRPr="002267EE">
        <w:rPr>
          <w:rFonts w:asciiTheme="majorHAnsi" w:hAnsiTheme="majorHAnsi"/>
        </w:rPr>
        <w:t>.</w:t>
      </w:r>
    </w:p>
    <w:p w14:paraId="69B54CF1" w14:textId="55AD6C88" w:rsidR="000A378B" w:rsidRPr="002267EE" w:rsidRDefault="000A378B" w:rsidP="002267EE">
      <w:pPr>
        <w:pStyle w:val="Akapitzlist"/>
        <w:numPr>
          <w:ilvl w:val="0"/>
          <w:numId w:val="32"/>
        </w:numPr>
        <w:spacing w:after="200"/>
        <w:ind w:left="714" w:hanging="357"/>
        <w:rPr>
          <w:rFonts w:asciiTheme="majorHAnsi" w:hAnsiTheme="majorHAnsi"/>
        </w:rPr>
      </w:pPr>
      <w:r w:rsidRPr="002267EE">
        <w:rPr>
          <w:rFonts w:asciiTheme="majorHAnsi" w:hAnsiTheme="majorHAnsi"/>
        </w:rPr>
        <w:t xml:space="preserve">Zmiany, które zaszły na terenie Olsztyna od 2013 r. zostały jednoznacznie pozytywnie ocenione przez interesariuszy. </w:t>
      </w:r>
      <w:r w:rsidR="00665975" w:rsidRPr="002267EE">
        <w:rPr>
          <w:rFonts w:asciiTheme="majorHAnsi" w:hAnsiTheme="majorHAnsi"/>
        </w:rPr>
        <w:t>U</w:t>
      </w:r>
      <w:r w:rsidRPr="002267EE">
        <w:rPr>
          <w:rFonts w:asciiTheme="majorHAnsi" w:hAnsiTheme="majorHAnsi"/>
        </w:rPr>
        <w:t>czestni</w:t>
      </w:r>
      <w:r w:rsidR="00665975" w:rsidRPr="002267EE">
        <w:rPr>
          <w:rFonts w:asciiTheme="majorHAnsi" w:hAnsiTheme="majorHAnsi"/>
        </w:rPr>
        <w:t>cy</w:t>
      </w:r>
      <w:r w:rsidRPr="002267EE">
        <w:rPr>
          <w:rFonts w:asciiTheme="majorHAnsi" w:hAnsiTheme="majorHAnsi"/>
        </w:rPr>
        <w:t xml:space="preserve"> wywiadów pogłębionych zwrócili uwagę na dużą liczbę inwestycji i działań podejmowanych na terenie miasta.</w:t>
      </w:r>
    </w:p>
    <w:p w14:paraId="6B559BC8" w14:textId="77777777" w:rsidR="000A378B" w:rsidRPr="002267EE" w:rsidRDefault="000A378B" w:rsidP="000A378B">
      <w:pPr>
        <w:rPr>
          <w:rFonts w:asciiTheme="majorHAnsi" w:hAnsiTheme="majorHAnsi"/>
        </w:rPr>
      </w:pPr>
    </w:p>
    <w:p w14:paraId="4E462684" w14:textId="77777777" w:rsidR="001D1C1D" w:rsidRPr="002267EE" w:rsidRDefault="000A378B" w:rsidP="00BE4E6D">
      <w:pPr>
        <w:pStyle w:val="Nagwek1"/>
        <w:rPr>
          <w:rFonts w:asciiTheme="majorHAnsi" w:hAnsiTheme="majorHAnsi"/>
        </w:rPr>
      </w:pPr>
      <w:r w:rsidRPr="002267EE">
        <w:rPr>
          <w:rFonts w:asciiTheme="majorHAnsi" w:hAnsiTheme="majorHAnsi"/>
        </w:rPr>
        <w:br w:type="column"/>
      </w:r>
      <w:bookmarkStart w:id="2" w:name="_Toc57777445"/>
      <w:r w:rsidR="001D1C1D" w:rsidRPr="002267EE">
        <w:rPr>
          <w:rFonts w:asciiTheme="majorHAnsi" w:hAnsiTheme="majorHAnsi"/>
        </w:rPr>
        <w:lastRenderedPageBreak/>
        <w:t>Wprowadzenie</w:t>
      </w:r>
      <w:bookmarkEnd w:id="2"/>
    </w:p>
    <w:p w14:paraId="74406E4A" w14:textId="77777777" w:rsidR="00BE4E6D" w:rsidRPr="002267EE" w:rsidRDefault="00BE4E6D" w:rsidP="00BE4E6D">
      <w:pPr>
        <w:pStyle w:val="Nagwek2"/>
        <w:rPr>
          <w:rFonts w:asciiTheme="majorHAnsi" w:hAnsiTheme="majorHAnsi"/>
        </w:rPr>
      </w:pPr>
      <w:bookmarkStart w:id="3" w:name="_Toc57777446"/>
      <w:r w:rsidRPr="002267EE">
        <w:rPr>
          <w:rFonts w:asciiTheme="majorHAnsi" w:hAnsiTheme="majorHAnsi"/>
        </w:rPr>
        <w:t>Kontekst ewaluacji</w:t>
      </w:r>
      <w:bookmarkEnd w:id="3"/>
    </w:p>
    <w:p w14:paraId="66D41301" w14:textId="77777777" w:rsidR="00BE4E6D" w:rsidRPr="002267EE" w:rsidRDefault="00BE4E6D" w:rsidP="0077687D">
      <w:pPr>
        <w:rPr>
          <w:rFonts w:asciiTheme="majorHAnsi" w:hAnsiTheme="majorHAnsi"/>
        </w:rPr>
      </w:pPr>
      <w:r w:rsidRPr="002267EE">
        <w:rPr>
          <w:rFonts w:asciiTheme="majorHAnsi" w:hAnsiTheme="majorHAnsi"/>
        </w:rPr>
        <w:t xml:space="preserve">„Prace nad uchwaloną 30 października 2013 r. </w:t>
      </w:r>
      <w:r w:rsidRPr="002267EE">
        <w:rPr>
          <w:rFonts w:asciiTheme="majorHAnsi" w:hAnsiTheme="majorHAnsi"/>
          <w:i/>
        </w:rPr>
        <w:t>Strategią rozwoju Miasta – Olsztyn 2020</w:t>
      </w:r>
      <w:r w:rsidRPr="002267EE">
        <w:rPr>
          <w:rFonts w:asciiTheme="majorHAnsi" w:hAnsiTheme="majorHAnsi"/>
        </w:rPr>
        <w:t xml:space="preserve"> rozpoczęły się w maju 2013 r. powołaniem Zespołu Strategicznego oraz czterech grup tematycznych: 1) Społeczeństwo, 2) Korzyści miejsca. Zasoby środowiska, 3) Gospodarka. Rynek pracy. Finanse, 4) Nauka. Kultura. Technika. Całość procesu aktualizacji strategii koordynował referat ds. strategii w Wydziale Rozwoju Miasta Urzędu Miasta Olsztyna. Proces przygotowania strategii wspierali także eksperci zewnętrzni”</w:t>
      </w:r>
      <w:r w:rsidRPr="002267EE">
        <w:rPr>
          <w:rFonts w:asciiTheme="majorHAnsi" w:hAnsiTheme="majorHAnsi"/>
          <w:vertAlign w:val="superscript"/>
        </w:rPr>
        <w:footnoteReference w:id="1"/>
      </w:r>
      <w:r w:rsidRPr="002267EE">
        <w:rPr>
          <w:rFonts w:asciiTheme="majorHAnsi" w:hAnsiTheme="majorHAnsi"/>
        </w:rPr>
        <w:t>.</w:t>
      </w:r>
    </w:p>
    <w:p w14:paraId="70E9EC98" w14:textId="79296DE0" w:rsidR="00BE4E6D" w:rsidRPr="002267EE" w:rsidRDefault="00BE4E6D" w:rsidP="003E2200">
      <w:pPr>
        <w:rPr>
          <w:rFonts w:asciiTheme="majorHAnsi" w:hAnsiTheme="majorHAnsi"/>
        </w:rPr>
      </w:pPr>
      <w:r w:rsidRPr="002267EE">
        <w:rPr>
          <w:rFonts w:asciiTheme="majorHAnsi" w:hAnsiTheme="majorHAnsi"/>
          <w:i/>
        </w:rPr>
        <w:t xml:space="preserve">Strategia </w:t>
      </w:r>
      <w:r w:rsidR="00665975"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stanowi kluczowy dokument strategiczny, a określone w nim założenia rozwoju Olsztyna są odzwierciedleniem odpowiedzi na najważniejsze zidentyfikowane potrzeby lokalnej społeczności i ambicji samorządu. Ponadto Strategia przedstawia formę komunikacji polityki rozwoju Olsztyna pomiędzy władzami, jednostkami urzędu oraz podmiotami podległymi, a także interesariuszami zewnętrznymi.</w:t>
      </w:r>
    </w:p>
    <w:p w14:paraId="59267E40" w14:textId="45692DB9" w:rsidR="00BE4E6D" w:rsidRPr="002267EE" w:rsidRDefault="00BE4E6D" w:rsidP="003E2200">
      <w:pPr>
        <w:rPr>
          <w:rFonts w:asciiTheme="majorHAnsi" w:hAnsiTheme="majorHAnsi"/>
        </w:rPr>
      </w:pPr>
      <w:r w:rsidRPr="002267EE">
        <w:rPr>
          <w:rFonts w:asciiTheme="majorHAnsi" w:hAnsiTheme="majorHAnsi"/>
        </w:rPr>
        <w:t xml:space="preserve">Ewaluacja </w:t>
      </w:r>
      <w:r w:rsidRPr="002267EE">
        <w:rPr>
          <w:rFonts w:asciiTheme="majorHAnsi" w:hAnsiTheme="majorHAnsi"/>
          <w:i/>
        </w:rPr>
        <w:t xml:space="preserve">Strategii </w:t>
      </w:r>
      <w:r w:rsidR="00665975" w:rsidRPr="002267EE">
        <w:rPr>
          <w:rFonts w:asciiTheme="majorHAnsi" w:hAnsiTheme="majorHAnsi"/>
          <w:i/>
        </w:rPr>
        <w:t>r</w:t>
      </w:r>
      <w:r w:rsidRPr="002267EE">
        <w:rPr>
          <w:rFonts w:asciiTheme="majorHAnsi" w:hAnsiTheme="majorHAnsi"/>
          <w:i/>
        </w:rPr>
        <w:t xml:space="preserve">ozwoju Miasta – Olsztyn 2020 </w:t>
      </w:r>
      <w:r w:rsidRPr="002267EE">
        <w:rPr>
          <w:rFonts w:asciiTheme="majorHAnsi" w:hAnsiTheme="majorHAnsi"/>
        </w:rPr>
        <w:t>jest oc</w:t>
      </w:r>
      <w:r w:rsidR="003E2200" w:rsidRPr="002267EE">
        <w:rPr>
          <w:rFonts w:asciiTheme="majorHAnsi" w:hAnsiTheme="majorHAnsi"/>
        </w:rPr>
        <w:t>eną działań przeprowadzonych w </w:t>
      </w:r>
      <w:r w:rsidRPr="002267EE">
        <w:rPr>
          <w:rFonts w:asciiTheme="majorHAnsi" w:hAnsiTheme="majorHAnsi"/>
        </w:rPr>
        <w:t xml:space="preserve">horyzoncie czasowym obowiązywania dokumentu, tj. do 2020 r. </w:t>
      </w:r>
    </w:p>
    <w:p w14:paraId="34C640FB" w14:textId="39D27E5B" w:rsidR="00BE4E6D" w:rsidRPr="002267EE" w:rsidRDefault="00BE4E6D" w:rsidP="003E2200">
      <w:pPr>
        <w:rPr>
          <w:rFonts w:asciiTheme="majorHAnsi" w:hAnsiTheme="majorHAnsi"/>
        </w:rPr>
      </w:pPr>
      <w:r w:rsidRPr="002267EE">
        <w:rPr>
          <w:rFonts w:asciiTheme="majorHAnsi" w:hAnsiTheme="majorHAnsi"/>
        </w:rPr>
        <w:t xml:space="preserve">Jak wynika z zapisów </w:t>
      </w:r>
      <w:r w:rsidRPr="002267EE">
        <w:rPr>
          <w:rFonts w:asciiTheme="majorHAnsi" w:hAnsiTheme="majorHAnsi"/>
          <w:i/>
        </w:rPr>
        <w:t xml:space="preserve">Strategii </w:t>
      </w:r>
      <w:r w:rsidR="00665975"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Monitoring Strategii będzie oparty o sprawozdania poszczególnych jednostek Urzędu Miasta oraz analizę, ocenę i wnioski na temat wartości wskaźników kontekstowych. Są to wskaźniki określone na poziomie celów operacyjnych. Wskaźniki te bazują głównie na statystyce publicznej i obrazują ogólną sytuację w Mieście, zależną w pewnym stopniu od realizacji Strategii, jednak nie tylko. Wskaźniki kontekstowe umożliwiają porównywanie z innymi jednostkami”</w:t>
      </w:r>
      <w:r w:rsidRPr="002267EE">
        <w:rPr>
          <w:rFonts w:asciiTheme="majorHAnsi" w:hAnsiTheme="majorHAnsi"/>
          <w:vertAlign w:val="superscript"/>
        </w:rPr>
        <w:footnoteReference w:id="2"/>
      </w:r>
      <w:r w:rsidRPr="002267EE">
        <w:rPr>
          <w:rFonts w:asciiTheme="majorHAnsi" w:hAnsiTheme="majorHAnsi"/>
        </w:rPr>
        <w:t>.</w:t>
      </w:r>
    </w:p>
    <w:p w14:paraId="34B7ADF5" w14:textId="77777777" w:rsidR="00BE4E6D" w:rsidRPr="002267EE" w:rsidRDefault="003E2200" w:rsidP="003E2200">
      <w:pPr>
        <w:rPr>
          <w:rFonts w:asciiTheme="majorHAnsi" w:hAnsiTheme="majorHAnsi"/>
        </w:rPr>
      </w:pPr>
      <w:r w:rsidRPr="002267EE">
        <w:rPr>
          <w:rFonts w:asciiTheme="majorHAnsi" w:hAnsiTheme="majorHAnsi"/>
        </w:rPr>
        <w:br w:type="column"/>
      </w:r>
      <w:r w:rsidR="00BE4E6D" w:rsidRPr="002267EE">
        <w:rPr>
          <w:rFonts w:asciiTheme="majorHAnsi" w:hAnsiTheme="majorHAnsi"/>
        </w:rPr>
        <w:lastRenderedPageBreak/>
        <w:t>Dla potrzeb monitoringu Strategii przyjęto następującą listę wskaźników</w:t>
      </w:r>
      <w:r w:rsidR="00BE4E6D" w:rsidRPr="002267EE">
        <w:rPr>
          <w:rFonts w:asciiTheme="majorHAnsi" w:hAnsiTheme="majorHAnsi"/>
          <w:b/>
          <w:vertAlign w:val="superscript"/>
        </w:rPr>
        <w:footnoteReference w:id="3"/>
      </w:r>
      <w:r w:rsidR="00BE4E6D" w:rsidRPr="002267EE">
        <w:rPr>
          <w:rFonts w:asciiTheme="majorHAnsi" w:hAnsiTheme="majorHAnsi"/>
        </w:rPr>
        <w:t>:</w:t>
      </w:r>
    </w:p>
    <w:p w14:paraId="05996281" w14:textId="77777777" w:rsidR="00BE4E6D" w:rsidRPr="00F56FBA" w:rsidRDefault="00BE4E6D" w:rsidP="00BE4E6D">
      <w:pPr>
        <w:rPr>
          <w:rFonts w:asciiTheme="majorHAnsi" w:eastAsia="Arial" w:hAnsiTheme="majorHAnsi" w:cs="Arial"/>
          <w:b/>
          <w:szCs w:val="20"/>
        </w:rPr>
      </w:pPr>
      <w:r w:rsidRPr="00F56FBA">
        <w:rPr>
          <w:rFonts w:asciiTheme="majorHAnsi" w:eastAsia="Arial" w:hAnsiTheme="majorHAnsi" w:cs="Arial"/>
          <w:b/>
          <w:szCs w:val="20"/>
        </w:rPr>
        <w:t>Cel strategiczny A. Wzrost poziomu kapitału społecznego:</w:t>
      </w:r>
    </w:p>
    <w:p w14:paraId="6864A1D0" w14:textId="77777777" w:rsidR="00BE4E6D" w:rsidRPr="002267EE" w:rsidRDefault="00BE4E6D" w:rsidP="00BE4E6D">
      <w:pPr>
        <w:numPr>
          <w:ilvl w:val="0"/>
          <w:numId w:val="5"/>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A1. Liczba turystów korzystających z noclegów na 1 miejsce noclegowe;</w:t>
      </w:r>
    </w:p>
    <w:p w14:paraId="77A0962E" w14:textId="77777777" w:rsidR="00BE4E6D" w:rsidRPr="002267EE" w:rsidRDefault="00BE4E6D" w:rsidP="00BE4E6D">
      <w:pPr>
        <w:numPr>
          <w:ilvl w:val="0"/>
          <w:numId w:val="5"/>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A2. Liczba osób korzystających z imprez na 1000 mieszkańców;</w:t>
      </w:r>
    </w:p>
    <w:p w14:paraId="66AE58F2" w14:textId="77777777" w:rsidR="00BE4E6D" w:rsidRPr="002267EE" w:rsidRDefault="00BE4E6D" w:rsidP="00BE4E6D">
      <w:pPr>
        <w:numPr>
          <w:ilvl w:val="0"/>
          <w:numId w:val="5"/>
        </w:numPr>
        <w:pBdr>
          <w:top w:val="nil"/>
          <w:left w:val="nil"/>
          <w:bottom w:val="nil"/>
          <w:right w:val="nil"/>
          <w:between w:val="nil"/>
        </w:pBdr>
        <w:rPr>
          <w:rFonts w:asciiTheme="majorHAnsi" w:eastAsia="Arial" w:hAnsiTheme="majorHAnsi" w:cs="Arial"/>
          <w:szCs w:val="20"/>
        </w:rPr>
      </w:pPr>
      <w:r w:rsidRPr="002267EE">
        <w:rPr>
          <w:rFonts w:asciiTheme="majorHAnsi" w:eastAsia="Arial" w:hAnsiTheme="majorHAnsi" w:cs="Arial"/>
          <w:color w:val="000000"/>
          <w:szCs w:val="20"/>
        </w:rPr>
        <w:t>A3. Liczba organizacji pozarządowych na 1000 mieszkańców.</w:t>
      </w:r>
    </w:p>
    <w:p w14:paraId="49972E08" w14:textId="77777777" w:rsidR="00BE4E6D" w:rsidRPr="002267EE" w:rsidRDefault="00BE4E6D" w:rsidP="00BE4E6D">
      <w:pPr>
        <w:rPr>
          <w:rFonts w:asciiTheme="majorHAnsi" w:eastAsia="Arial" w:hAnsiTheme="majorHAnsi" w:cs="Arial"/>
          <w:b/>
          <w:szCs w:val="20"/>
        </w:rPr>
      </w:pPr>
      <w:r w:rsidRPr="002267EE">
        <w:rPr>
          <w:rFonts w:asciiTheme="majorHAnsi" w:eastAsia="Arial" w:hAnsiTheme="majorHAnsi" w:cs="Arial"/>
          <w:b/>
          <w:szCs w:val="20"/>
        </w:rPr>
        <w:t>Cel strategiczny B. Wzrost napływu kapitału inwestycyjnego:</w:t>
      </w:r>
    </w:p>
    <w:p w14:paraId="47CDB4E2" w14:textId="77777777" w:rsidR="00BE4E6D" w:rsidRPr="002267EE" w:rsidRDefault="00BE4E6D" w:rsidP="00BE4E6D">
      <w:pPr>
        <w:numPr>
          <w:ilvl w:val="0"/>
          <w:numId w:val="6"/>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B1. Liczba pracujących na 1000 mieszkańców;</w:t>
      </w:r>
    </w:p>
    <w:p w14:paraId="39A122FC" w14:textId="77777777" w:rsidR="00BE4E6D" w:rsidRPr="002267EE" w:rsidRDefault="00BE4E6D" w:rsidP="00BE4E6D">
      <w:pPr>
        <w:numPr>
          <w:ilvl w:val="0"/>
          <w:numId w:val="6"/>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B2. Liczba podmiotów gospodarczych na 1000 mieszkańców;</w:t>
      </w:r>
    </w:p>
    <w:p w14:paraId="75C7F210" w14:textId="77777777" w:rsidR="00BE4E6D" w:rsidRPr="002267EE" w:rsidRDefault="00BE4E6D" w:rsidP="00BE4E6D">
      <w:pPr>
        <w:numPr>
          <w:ilvl w:val="0"/>
          <w:numId w:val="6"/>
        </w:numPr>
        <w:pBdr>
          <w:top w:val="nil"/>
          <w:left w:val="nil"/>
          <w:bottom w:val="nil"/>
          <w:right w:val="nil"/>
          <w:between w:val="nil"/>
        </w:pBdr>
        <w:rPr>
          <w:rFonts w:asciiTheme="majorHAnsi" w:eastAsia="Arial" w:hAnsiTheme="majorHAnsi" w:cs="Arial"/>
          <w:szCs w:val="20"/>
        </w:rPr>
      </w:pPr>
      <w:r w:rsidRPr="002267EE">
        <w:rPr>
          <w:rFonts w:asciiTheme="majorHAnsi" w:eastAsia="Arial" w:hAnsiTheme="majorHAnsi" w:cs="Arial"/>
          <w:color w:val="000000"/>
          <w:szCs w:val="20"/>
        </w:rPr>
        <w:t>B3. Liczba inwestorów zagranicznych na 1000 mieszkańców.</w:t>
      </w:r>
    </w:p>
    <w:p w14:paraId="129E4BD2" w14:textId="77777777" w:rsidR="00BE4E6D" w:rsidRPr="002267EE" w:rsidRDefault="00BE4E6D" w:rsidP="00BE4E6D">
      <w:pPr>
        <w:rPr>
          <w:rFonts w:asciiTheme="majorHAnsi" w:eastAsia="Arial" w:hAnsiTheme="majorHAnsi" w:cs="Arial"/>
          <w:b/>
          <w:szCs w:val="20"/>
        </w:rPr>
      </w:pPr>
      <w:r w:rsidRPr="002267EE">
        <w:rPr>
          <w:rFonts w:asciiTheme="majorHAnsi" w:eastAsia="Arial" w:hAnsiTheme="majorHAnsi" w:cs="Arial"/>
          <w:b/>
          <w:szCs w:val="20"/>
        </w:rPr>
        <w:t>Cel strategiczny C. Wzrost innowacyjności:</w:t>
      </w:r>
    </w:p>
    <w:p w14:paraId="5DCF8271" w14:textId="77777777" w:rsidR="00BE4E6D" w:rsidRPr="002267EE" w:rsidRDefault="00BE4E6D" w:rsidP="00BE4E6D">
      <w:pPr>
        <w:numPr>
          <w:ilvl w:val="0"/>
          <w:numId w:val="7"/>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C1. Liczba firm zaliczanych do sektora wysokich i średniowysokich technologii na 1000 mieszkańców;</w:t>
      </w:r>
    </w:p>
    <w:p w14:paraId="7CCC0A01" w14:textId="77777777" w:rsidR="00BE4E6D" w:rsidRPr="002267EE" w:rsidRDefault="00BE4E6D" w:rsidP="00BE4E6D">
      <w:pPr>
        <w:numPr>
          <w:ilvl w:val="0"/>
          <w:numId w:val="7"/>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C2. Liczba pracujących w sektorze usług zewnętrznych na 1000 pracujących;</w:t>
      </w:r>
    </w:p>
    <w:p w14:paraId="3AA8CA37" w14:textId="77777777" w:rsidR="00BE4E6D" w:rsidRPr="002267EE" w:rsidRDefault="00BE4E6D" w:rsidP="00BE4E6D">
      <w:pPr>
        <w:numPr>
          <w:ilvl w:val="0"/>
          <w:numId w:val="7"/>
        </w:numPr>
        <w:pBdr>
          <w:top w:val="nil"/>
          <w:left w:val="nil"/>
          <w:bottom w:val="nil"/>
          <w:right w:val="nil"/>
          <w:between w:val="nil"/>
        </w:pBdr>
        <w:rPr>
          <w:rFonts w:asciiTheme="majorHAnsi" w:eastAsia="Arial" w:hAnsiTheme="majorHAnsi" w:cs="Arial"/>
          <w:szCs w:val="20"/>
        </w:rPr>
      </w:pPr>
      <w:r w:rsidRPr="002267EE">
        <w:rPr>
          <w:rFonts w:asciiTheme="majorHAnsi" w:eastAsia="Arial" w:hAnsiTheme="majorHAnsi" w:cs="Arial"/>
          <w:color w:val="000000"/>
          <w:szCs w:val="20"/>
        </w:rPr>
        <w:t>C3. Liczba podmiotów zaliczanych do inteligentnych specjalizacji na 1000 mieszkańców.</w:t>
      </w:r>
    </w:p>
    <w:p w14:paraId="78627193" w14:textId="77777777" w:rsidR="00BE4E6D" w:rsidRPr="002267EE" w:rsidRDefault="00BE4E6D" w:rsidP="00BE4E6D">
      <w:pPr>
        <w:rPr>
          <w:rFonts w:asciiTheme="majorHAnsi" w:eastAsia="Arial" w:hAnsiTheme="majorHAnsi" w:cs="Arial"/>
          <w:b/>
          <w:szCs w:val="20"/>
        </w:rPr>
      </w:pPr>
      <w:r w:rsidRPr="002267EE">
        <w:rPr>
          <w:rFonts w:asciiTheme="majorHAnsi" w:eastAsia="Arial" w:hAnsiTheme="majorHAnsi" w:cs="Arial"/>
          <w:b/>
          <w:szCs w:val="20"/>
        </w:rPr>
        <w:t>Cel strategiczny D. Rozwój funkcji metropolitalnych:</w:t>
      </w:r>
    </w:p>
    <w:p w14:paraId="73AC0D2F" w14:textId="77777777" w:rsidR="00BE4E6D" w:rsidRPr="002267EE" w:rsidRDefault="00BE4E6D" w:rsidP="00BE4E6D">
      <w:pPr>
        <w:numPr>
          <w:ilvl w:val="0"/>
          <w:numId w:val="8"/>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D1. Dostępność drogowa Olsztyna do Warszawy, Elbląga i Ełku;</w:t>
      </w:r>
    </w:p>
    <w:p w14:paraId="2A82BCC9" w14:textId="77777777" w:rsidR="00BE4E6D" w:rsidRPr="002267EE" w:rsidRDefault="00BE4E6D" w:rsidP="00BE4E6D">
      <w:pPr>
        <w:numPr>
          <w:ilvl w:val="0"/>
          <w:numId w:val="8"/>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D2. Liczba turystów zagranicznych korzystających z noclegów na 1000 mieszkańców;</w:t>
      </w:r>
    </w:p>
    <w:p w14:paraId="74913678" w14:textId="4C7D2460" w:rsidR="00BE4E6D" w:rsidRPr="002267EE" w:rsidRDefault="00BE4E6D" w:rsidP="00BE4E6D">
      <w:pPr>
        <w:numPr>
          <w:ilvl w:val="0"/>
          <w:numId w:val="8"/>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D3. Środki z UE pozyskane na współpracę i kontakty międzynarodowe na </w:t>
      </w:r>
      <w:r w:rsidR="004C0390">
        <w:rPr>
          <w:rFonts w:asciiTheme="majorHAnsi" w:eastAsia="Arial" w:hAnsiTheme="majorHAnsi" w:cs="Arial"/>
          <w:color w:val="000000"/>
          <w:szCs w:val="20"/>
        </w:rPr>
        <w:br/>
      </w:r>
      <w:r w:rsidRPr="002267EE">
        <w:rPr>
          <w:rFonts w:asciiTheme="majorHAnsi" w:eastAsia="Arial" w:hAnsiTheme="majorHAnsi" w:cs="Arial"/>
          <w:color w:val="000000"/>
          <w:szCs w:val="20"/>
        </w:rPr>
        <w:t>1 mieszkańca;</w:t>
      </w:r>
    </w:p>
    <w:p w14:paraId="01E3966E" w14:textId="77777777" w:rsidR="00BE4E6D" w:rsidRPr="002267EE" w:rsidRDefault="00BE4E6D" w:rsidP="00BE4E6D">
      <w:pPr>
        <w:numPr>
          <w:ilvl w:val="0"/>
          <w:numId w:val="8"/>
        </w:numPr>
        <w:pBdr>
          <w:top w:val="nil"/>
          <w:left w:val="nil"/>
          <w:bottom w:val="nil"/>
          <w:right w:val="nil"/>
          <w:between w:val="nil"/>
        </w:pBdr>
        <w:rPr>
          <w:rFonts w:asciiTheme="majorHAnsi" w:eastAsia="Arial" w:hAnsiTheme="majorHAnsi" w:cs="Arial"/>
          <w:szCs w:val="20"/>
        </w:rPr>
      </w:pPr>
      <w:r w:rsidRPr="002267EE">
        <w:rPr>
          <w:rFonts w:asciiTheme="majorHAnsi" w:eastAsia="Arial" w:hAnsiTheme="majorHAnsi" w:cs="Arial"/>
          <w:color w:val="000000"/>
          <w:szCs w:val="20"/>
        </w:rPr>
        <w:t>D4.Wydatki majątkowe ogółem na gospodarkę komunalną i ochronę środowiska na 1 mieszkańca(z budżetu Miasta).</w:t>
      </w:r>
    </w:p>
    <w:p w14:paraId="130E9EC1" w14:textId="77777777" w:rsidR="00BE4E6D" w:rsidRPr="00F56FBA" w:rsidRDefault="00BE4E6D" w:rsidP="00BE4E6D">
      <w:pPr>
        <w:rPr>
          <w:rFonts w:asciiTheme="majorHAnsi" w:eastAsia="Arial" w:hAnsiTheme="majorHAnsi" w:cs="Arial"/>
          <w:szCs w:val="20"/>
        </w:rPr>
      </w:pPr>
      <w:r w:rsidRPr="002267EE">
        <w:rPr>
          <w:rFonts w:asciiTheme="majorHAnsi" w:eastAsia="Arial" w:hAnsiTheme="majorHAnsi" w:cs="Arial"/>
          <w:szCs w:val="20"/>
        </w:rPr>
        <w:t>Każdy ze wskaźników odpowiada konkretnemu celowi operacyjnemu</w:t>
      </w:r>
      <w:r w:rsidRPr="00F56FBA">
        <w:rPr>
          <w:rFonts w:asciiTheme="majorHAnsi" w:eastAsia="Arial" w:hAnsiTheme="majorHAnsi" w:cs="Arial"/>
          <w:szCs w:val="20"/>
          <w:vertAlign w:val="superscript"/>
        </w:rPr>
        <w:footnoteReference w:id="4"/>
      </w:r>
      <w:r w:rsidRPr="00F56FBA">
        <w:rPr>
          <w:rFonts w:asciiTheme="majorHAnsi" w:eastAsia="Arial" w:hAnsiTheme="majorHAnsi" w:cs="Arial"/>
          <w:szCs w:val="20"/>
        </w:rPr>
        <w:t>:</w:t>
      </w:r>
    </w:p>
    <w:p w14:paraId="32ED0CB6" w14:textId="01A7738C"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turystów korzystających z noclegów na 1 miejsce noclegowe</w:t>
      </w:r>
      <w:r w:rsidR="004C0390">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4C0390">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 xml:space="preserve">wskaźnik od-nosi się co celu operacyjnego A1. Wzrost znaczenia Olsztyna na arenie międzynarodowej powinien przełożyć się na wzrost aktywności </w:t>
      </w:r>
      <w:r w:rsidR="00B20925" w:rsidRPr="002267EE">
        <w:rPr>
          <w:rFonts w:asciiTheme="majorHAnsi" w:eastAsia="Arial" w:hAnsiTheme="majorHAnsi" w:cs="Arial"/>
          <w:color w:val="000000"/>
          <w:szCs w:val="20"/>
        </w:rPr>
        <w:t xml:space="preserve">turystów </w:t>
      </w:r>
      <w:r w:rsidRPr="00F56FBA">
        <w:rPr>
          <w:rFonts w:asciiTheme="majorHAnsi" w:eastAsia="Arial" w:hAnsiTheme="majorHAnsi" w:cs="Arial"/>
          <w:color w:val="000000"/>
          <w:szCs w:val="20"/>
        </w:rPr>
        <w:t>w</w:t>
      </w:r>
      <w:r w:rsidR="0026709E" w:rsidRPr="002267EE">
        <w:rPr>
          <w:rFonts w:asciiTheme="majorHAnsi" w:eastAsia="Arial" w:hAnsiTheme="majorHAnsi" w:cs="Arial"/>
          <w:color w:val="000000"/>
          <w:szCs w:val="20"/>
        </w:rPr>
        <w:t> </w:t>
      </w:r>
      <w:r w:rsidRPr="002267EE">
        <w:rPr>
          <w:rFonts w:asciiTheme="majorHAnsi" w:eastAsia="Arial" w:hAnsiTheme="majorHAnsi" w:cs="Arial"/>
          <w:color w:val="000000"/>
          <w:szCs w:val="20"/>
        </w:rPr>
        <w:t>mieście, w tym korzystających z noclegów;</w:t>
      </w:r>
    </w:p>
    <w:p w14:paraId="4B0D6E3E" w14:textId="46FCE176"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lastRenderedPageBreak/>
        <w:t>liczba osób korzystających z imprez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 celu A2 istotnym zagadnieniem jest partycypacja społeczna. W szerokim kontekście można ją również mierzyć aktywnością mieszkańców w imprezach organizowanych w</w:t>
      </w:r>
      <w:r w:rsidR="0026709E" w:rsidRPr="002267EE">
        <w:rPr>
          <w:rFonts w:asciiTheme="majorHAnsi" w:eastAsia="Arial" w:hAnsiTheme="majorHAnsi" w:cs="Arial"/>
          <w:color w:val="000000"/>
          <w:szCs w:val="20"/>
        </w:rPr>
        <w:t> </w:t>
      </w:r>
      <w:r w:rsidRPr="002267EE">
        <w:rPr>
          <w:rFonts w:asciiTheme="majorHAnsi" w:eastAsia="Arial" w:hAnsiTheme="majorHAnsi" w:cs="Arial"/>
          <w:color w:val="000000"/>
          <w:szCs w:val="20"/>
        </w:rPr>
        <w:t>Olsztynie;</w:t>
      </w:r>
    </w:p>
    <w:p w14:paraId="5D4B2F57" w14:textId="6227ACAA"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organizacji pozarządowych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cel A3</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odnosi się generalnie do współpracy, ale wszystkie doświadczenia pokazują, że większa liczba różnych instytucji właśnie tej współpracy służy;</w:t>
      </w:r>
    </w:p>
    <w:p w14:paraId="28640F3F" w14:textId="54DCCC02"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pracujących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wskaźnik obrazujący końcowe efekty, jakich można spodziewać się po realizacji celu B1</w:t>
      </w:r>
      <w:r w:rsidR="00945365" w:rsidRPr="002267EE">
        <w:rPr>
          <w:rFonts w:asciiTheme="majorHAnsi" w:eastAsia="Arial" w:hAnsiTheme="majorHAnsi" w:cs="Arial"/>
          <w:color w:val="000000"/>
          <w:szCs w:val="20"/>
        </w:rPr>
        <w:t>.</w:t>
      </w:r>
      <w:r w:rsidRPr="002267EE">
        <w:rPr>
          <w:rFonts w:asciiTheme="majorHAnsi" w:eastAsia="Arial" w:hAnsiTheme="majorHAnsi" w:cs="Arial"/>
          <w:color w:val="000000"/>
          <w:szCs w:val="20"/>
        </w:rPr>
        <w:t xml:space="preserve"> </w:t>
      </w:r>
      <w:r w:rsidR="00945365" w:rsidRPr="002267EE">
        <w:rPr>
          <w:rFonts w:asciiTheme="majorHAnsi" w:eastAsia="Arial" w:hAnsiTheme="majorHAnsi" w:cs="Arial"/>
          <w:color w:val="000000"/>
          <w:szCs w:val="20"/>
        </w:rPr>
        <w:t>W</w:t>
      </w:r>
      <w:r w:rsidRPr="002267EE">
        <w:rPr>
          <w:rFonts w:asciiTheme="majorHAnsi" w:eastAsia="Arial" w:hAnsiTheme="majorHAnsi" w:cs="Arial"/>
          <w:color w:val="000000"/>
          <w:szCs w:val="20"/>
        </w:rPr>
        <w:t>ysokiej jakości edukacja przedsiębiorczości;</w:t>
      </w:r>
    </w:p>
    <w:p w14:paraId="21A9BA48" w14:textId="29835955"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podmiotów gospodarczych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wskaźnik odnoszący się do celu B2, którego istotą jest wspierane rozwoju przedsiębiorczości;</w:t>
      </w:r>
    </w:p>
    <w:p w14:paraId="075C2032" w14:textId="2E5293D5"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inwestorów zagranicznych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 xml:space="preserve">cel  B3 dotyczy  promocji gospodarczej, dlatego należy oczekiwać, że działania w nim przewidziane wpłyną pozytywnie na aktywność inwestorów zagranicznych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w mieście;</w:t>
      </w:r>
    </w:p>
    <w:p w14:paraId="744BCEF1" w14:textId="0B9879BE"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firm zaliczanych do sektora wysokich i średniowysokich technologii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wskaźnik szeroko obrazujący efekty działań w celu C1;</w:t>
      </w:r>
    </w:p>
    <w:p w14:paraId="1B4ED6E9" w14:textId="358B5094"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pracujących w sektorze usług zewnętrznych na 1000 pracujących</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cel C2 dotyczy generalnie usług zewnętrznych. Efektem rozwoju tej działalności powinien być wzrost liczby pracujących w tym sektorze. Wskaźnik będzie obliczany we współpracy z Urzędem Statystycznym w Olsztynie;</w:t>
      </w:r>
    </w:p>
    <w:p w14:paraId="3A9756BA" w14:textId="3C9F0E2A"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liczba podmiotów zaliczanych do inteligentnych specjalizacji na 1000 mieszkańców</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 xml:space="preserve">wskaźnik obrazujący w dużej mierze efekty realizacji działań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w celu C3. Jego konstrukcja będzie opracowana po przyjęciu przez Urząd Marszałkowski zasad monitorowania inteligentnych specjalizacji w</w:t>
      </w:r>
      <w:r w:rsidR="0026709E">
        <w:rPr>
          <w:rFonts w:asciiTheme="majorHAnsi" w:eastAsia="Arial" w:hAnsiTheme="majorHAnsi" w:cs="Arial"/>
          <w:color w:val="000000"/>
          <w:szCs w:val="20"/>
        </w:rPr>
        <w:t> </w:t>
      </w:r>
      <w:r w:rsidRPr="002267EE">
        <w:rPr>
          <w:rFonts w:asciiTheme="majorHAnsi" w:eastAsia="Arial" w:hAnsiTheme="majorHAnsi" w:cs="Arial"/>
          <w:color w:val="000000"/>
          <w:szCs w:val="20"/>
        </w:rPr>
        <w:t>województwie warmińsko-mazurskim  (w  celu jednolitej metodyki badania);</w:t>
      </w:r>
    </w:p>
    <w:p w14:paraId="5AE6EC3E" w14:textId="3CEF3747"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dostępność drogowa Olsztyna do Warszawy, Elbląga i Ełku</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t>
      </w:r>
      <w:r w:rsidR="00665975"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w celu D1 poruszone są zagadnienia różnych dostępności,  jednak  w  latach 2014-2020 najważniejsza będzie poprawa w zakresie dostępności drogowej;</w:t>
      </w:r>
    </w:p>
    <w:p w14:paraId="6801FC15" w14:textId="75502D02"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liczba turystów zagranicznych korzystających z noclegów na 1000 mieszkańców–cel D2 dotyczy rozwoju usług publicznych o znaczeniu regionalnym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lastRenderedPageBreak/>
        <w:t>i międzynarodowym, dlatego można oczekiwać, że efekty działań w tym celu przełożą się również na aktywność obcokrajowców w Mieście;</w:t>
      </w:r>
    </w:p>
    <w:p w14:paraId="2F30B19C" w14:textId="4028665A"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środki z UE pozyskane na współpracę i kontakty międzynarodowe na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1 mieszkańca–zgodnie z celem D3 Olsztyn będzie budował silniejszą pozycję w</w:t>
      </w:r>
      <w:r w:rsidR="0026709E" w:rsidRPr="002267EE">
        <w:rPr>
          <w:rFonts w:asciiTheme="majorHAnsi" w:eastAsia="Arial" w:hAnsiTheme="majorHAnsi" w:cs="Arial"/>
          <w:color w:val="000000"/>
          <w:szCs w:val="20"/>
        </w:rPr>
        <w:t> </w:t>
      </w:r>
      <w:r w:rsidRPr="002267EE">
        <w:rPr>
          <w:rFonts w:asciiTheme="majorHAnsi" w:eastAsia="Arial" w:hAnsiTheme="majorHAnsi" w:cs="Arial"/>
          <w:color w:val="000000"/>
          <w:szCs w:val="20"/>
        </w:rPr>
        <w:t>sieciach współpracy, dlatego w szerszym kontekście należy spodziewać się większego wykorzystywania środków m.in. z UE przeznaczonych na współpracę;</w:t>
      </w:r>
    </w:p>
    <w:p w14:paraId="7A1A6A6F" w14:textId="77777777" w:rsidR="00BE4E6D" w:rsidRPr="002267EE" w:rsidRDefault="00BE4E6D" w:rsidP="00BE4E6D">
      <w:pPr>
        <w:numPr>
          <w:ilvl w:val="0"/>
          <w:numId w:val="9"/>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wydatki majątkowe ogółem na gospodarkę komunalną i ochronę środowiska  na  1 mieszkańca (z budżetu Miasta)–cel D4 dotyczy ochrony środowiska i w tym przypadku istotne będą nakłady majątkowe pochodzące z budżetu Olsztyna na cele związane z tym zagadnieniem.</w:t>
      </w:r>
    </w:p>
    <w:p w14:paraId="62723070" w14:textId="77777777" w:rsidR="00D25F0D" w:rsidRPr="002267EE" w:rsidRDefault="001D1C1D" w:rsidP="00BE4E6D">
      <w:pPr>
        <w:pStyle w:val="Nagwek2"/>
        <w:rPr>
          <w:rFonts w:asciiTheme="majorHAnsi" w:hAnsiTheme="majorHAnsi"/>
        </w:rPr>
      </w:pPr>
      <w:bookmarkStart w:id="4" w:name="_Toc57777447"/>
      <w:r w:rsidRPr="002267EE">
        <w:rPr>
          <w:rFonts w:asciiTheme="majorHAnsi" w:hAnsiTheme="majorHAnsi"/>
        </w:rPr>
        <w:t>Cel badania</w:t>
      </w:r>
      <w:bookmarkEnd w:id="4"/>
    </w:p>
    <w:p w14:paraId="51B92C4D" w14:textId="77777777" w:rsidR="00BE4E6D" w:rsidRPr="002267EE" w:rsidRDefault="00BE4E6D" w:rsidP="003E2200">
      <w:pPr>
        <w:rPr>
          <w:rFonts w:asciiTheme="majorHAnsi" w:hAnsiTheme="majorHAnsi"/>
        </w:rPr>
      </w:pPr>
      <w:r w:rsidRPr="002267EE">
        <w:rPr>
          <w:rFonts w:asciiTheme="majorHAnsi" w:hAnsiTheme="majorHAnsi"/>
        </w:rPr>
        <w:t>Głównym celem badania ewaluacyjnego jest ocena trafności, skuteczności i efektywności celów strategicznych i celów operacyjnych przyjętych w Strategii.</w:t>
      </w:r>
    </w:p>
    <w:p w14:paraId="47E56A3A" w14:textId="77777777" w:rsidR="00BE4E6D" w:rsidRPr="002267EE" w:rsidRDefault="00BE4E6D" w:rsidP="003E2200">
      <w:pPr>
        <w:rPr>
          <w:rFonts w:asciiTheme="majorHAnsi" w:hAnsiTheme="majorHAnsi"/>
        </w:rPr>
      </w:pPr>
      <w:r w:rsidRPr="002267EE">
        <w:rPr>
          <w:rFonts w:asciiTheme="majorHAnsi" w:hAnsiTheme="majorHAnsi"/>
        </w:rPr>
        <w:t xml:space="preserve">W ramach celu głównego badania planuje się osiągnięcie następujących celów szczegółowych: </w:t>
      </w:r>
    </w:p>
    <w:p w14:paraId="47290E42" w14:textId="68EB5014" w:rsidR="00BE4E6D" w:rsidRPr="002267EE" w:rsidRDefault="00BE4E6D" w:rsidP="00BE4E6D">
      <w:pPr>
        <w:numPr>
          <w:ilvl w:val="1"/>
          <w:numId w:val="2"/>
        </w:numPr>
        <w:pBdr>
          <w:top w:val="nil"/>
          <w:left w:val="nil"/>
          <w:bottom w:val="nil"/>
          <w:right w:val="nil"/>
          <w:between w:val="nil"/>
        </w:pBdr>
        <w:spacing w:after="0"/>
        <w:ind w:left="851"/>
        <w:rPr>
          <w:rFonts w:asciiTheme="majorHAnsi" w:eastAsia="Arial" w:hAnsiTheme="majorHAnsi" w:cs="Arial"/>
          <w:szCs w:val="20"/>
        </w:rPr>
      </w:pPr>
      <w:r w:rsidRPr="002267EE">
        <w:rPr>
          <w:rFonts w:asciiTheme="majorHAnsi" w:eastAsia="Arial" w:hAnsiTheme="majorHAnsi" w:cs="Arial"/>
          <w:color w:val="000000"/>
          <w:szCs w:val="20"/>
        </w:rPr>
        <w:t>ocena zakresu realizacji Strategii, w tym: analiza i ocena Strategii pod kątem aktualności celów strategicznych, celów operacyjnych i kierunków działań w</w:t>
      </w:r>
      <w:r w:rsidR="0026709E" w:rsidRPr="002267EE">
        <w:rPr>
          <w:rFonts w:asciiTheme="majorHAnsi" w:eastAsia="Arial" w:hAnsiTheme="majorHAnsi" w:cs="Arial"/>
          <w:color w:val="000000"/>
          <w:szCs w:val="20"/>
        </w:rPr>
        <w:t> </w:t>
      </w:r>
      <w:r w:rsidRPr="002267EE">
        <w:rPr>
          <w:rFonts w:asciiTheme="majorHAnsi" w:eastAsia="Arial" w:hAnsiTheme="majorHAnsi" w:cs="Arial"/>
          <w:color w:val="000000"/>
          <w:szCs w:val="20"/>
        </w:rPr>
        <w:t xml:space="preserve">kontekście  zmian sytuacji społeczno-gospodarczej miasta, regionu i kraju; </w:t>
      </w:r>
    </w:p>
    <w:p w14:paraId="0D14D5FE" w14:textId="77777777" w:rsidR="00BE4E6D" w:rsidRPr="002267EE" w:rsidRDefault="00BE4E6D" w:rsidP="00BE4E6D">
      <w:pPr>
        <w:numPr>
          <w:ilvl w:val="1"/>
          <w:numId w:val="2"/>
        </w:numPr>
        <w:pBdr>
          <w:top w:val="nil"/>
          <w:left w:val="nil"/>
          <w:bottom w:val="nil"/>
          <w:right w:val="nil"/>
          <w:between w:val="nil"/>
        </w:pBdr>
        <w:spacing w:after="0"/>
        <w:ind w:left="851"/>
        <w:rPr>
          <w:rFonts w:asciiTheme="majorHAnsi" w:eastAsia="Arial" w:hAnsiTheme="majorHAnsi" w:cs="Arial"/>
          <w:szCs w:val="20"/>
        </w:rPr>
      </w:pPr>
      <w:r w:rsidRPr="002267EE">
        <w:rPr>
          <w:rFonts w:asciiTheme="majorHAnsi" w:eastAsia="Arial" w:hAnsiTheme="majorHAnsi" w:cs="Arial"/>
          <w:color w:val="000000"/>
          <w:szCs w:val="20"/>
        </w:rPr>
        <w:t>ocena skutków realizacji Strategii, w tym analiza i ocena stopnia osiągnięcia celów strategicznych i celów operacyjnych przyjętych w Strategii i efektów wdrażania interwencji;</w:t>
      </w:r>
    </w:p>
    <w:p w14:paraId="736226D8" w14:textId="77777777" w:rsidR="00BE4E6D" w:rsidRPr="002267EE" w:rsidRDefault="00BE4E6D" w:rsidP="00BE4E6D">
      <w:pPr>
        <w:numPr>
          <w:ilvl w:val="1"/>
          <w:numId w:val="2"/>
        </w:numPr>
        <w:pBdr>
          <w:top w:val="nil"/>
          <w:left w:val="nil"/>
          <w:bottom w:val="nil"/>
          <w:right w:val="nil"/>
          <w:between w:val="nil"/>
        </w:pBdr>
        <w:spacing w:after="0"/>
        <w:ind w:left="851"/>
        <w:rPr>
          <w:rFonts w:asciiTheme="majorHAnsi" w:eastAsia="Arial" w:hAnsiTheme="majorHAnsi" w:cs="Arial"/>
          <w:szCs w:val="20"/>
        </w:rPr>
      </w:pPr>
      <w:r w:rsidRPr="002267EE">
        <w:rPr>
          <w:rFonts w:asciiTheme="majorHAnsi" w:eastAsia="Arial" w:hAnsiTheme="majorHAnsi" w:cs="Arial"/>
          <w:color w:val="000000"/>
          <w:szCs w:val="20"/>
        </w:rPr>
        <w:t>ocena sytemu zarządzania realizacją Strategii, w tym analiza i ocena poprawności zastosowanych wskaźników określonych w Strategii odnoszących się do celów strategicznych, operacyjnych i kierunków działań oraz zastosowanych poziomów zarządzania;</w:t>
      </w:r>
    </w:p>
    <w:p w14:paraId="177927CE" w14:textId="266BF0C0" w:rsidR="00BE4E6D" w:rsidRPr="002267EE" w:rsidRDefault="00BE4E6D" w:rsidP="00BE4E6D">
      <w:pPr>
        <w:rPr>
          <w:rFonts w:asciiTheme="majorHAnsi" w:hAnsiTheme="majorHAnsi"/>
          <w:sz w:val="32"/>
        </w:rPr>
      </w:pPr>
      <w:r w:rsidRPr="002267EE">
        <w:rPr>
          <w:rFonts w:asciiTheme="majorHAnsi" w:eastAsia="Arial" w:hAnsiTheme="majorHAnsi" w:cs="Arial"/>
          <w:color w:val="000000"/>
          <w:szCs w:val="20"/>
        </w:rPr>
        <w:t>sformułowanie wniosków i rekomendacji w zakresie niezbędnych dostosowań służących aktualizacji Strategii (w tym zgodność z uwarunkowaniami regionalnymi, krajowymi i europejskimi) i/lub opracowania nowego dokumentu Strategii.</w:t>
      </w:r>
    </w:p>
    <w:p w14:paraId="1DF8BCB7" w14:textId="77777777" w:rsidR="001D1C1D" w:rsidRPr="002267EE" w:rsidRDefault="003E2200" w:rsidP="00BE4E6D">
      <w:pPr>
        <w:pStyle w:val="Nagwek2"/>
        <w:rPr>
          <w:rFonts w:asciiTheme="majorHAnsi" w:hAnsiTheme="majorHAnsi"/>
        </w:rPr>
      </w:pPr>
      <w:r w:rsidRPr="002267EE">
        <w:rPr>
          <w:rFonts w:asciiTheme="majorHAnsi" w:hAnsiTheme="majorHAnsi"/>
        </w:rPr>
        <w:br w:type="column"/>
      </w:r>
      <w:bookmarkStart w:id="5" w:name="_Toc57777448"/>
      <w:r w:rsidR="001D1C1D" w:rsidRPr="002267EE">
        <w:rPr>
          <w:rFonts w:asciiTheme="majorHAnsi" w:hAnsiTheme="majorHAnsi"/>
        </w:rPr>
        <w:lastRenderedPageBreak/>
        <w:t>Zakres ewaluacji</w:t>
      </w:r>
      <w:bookmarkEnd w:id="5"/>
    </w:p>
    <w:p w14:paraId="6A6C78C4" w14:textId="77777777" w:rsidR="003E2200" w:rsidRPr="002267EE" w:rsidRDefault="00BE4E6D" w:rsidP="003E2200">
      <w:pPr>
        <w:rPr>
          <w:rFonts w:asciiTheme="majorHAnsi" w:hAnsiTheme="majorHAnsi"/>
        </w:rPr>
      </w:pPr>
      <w:r w:rsidRPr="002267EE">
        <w:rPr>
          <w:rFonts w:asciiTheme="majorHAnsi" w:hAnsiTheme="majorHAnsi"/>
        </w:rPr>
        <w:t xml:space="preserve">Badanie dotyczy dokumentu pt. </w:t>
      </w:r>
      <w:r w:rsidRPr="002267EE">
        <w:rPr>
          <w:rFonts w:asciiTheme="majorHAnsi" w:hAnsiTheme="majorHAnsi"/>
          <w:i/>
        </w:rPr>
        <w:t>Strategii rozwoju Miasta – Olsztyn 2020</w:t>
      </w:r>
      <w:r w:rsidRPr="002267EE">
        <w:rPr>
          <w:rFonts w:asciiTheme="majorHAnsi" w:hAnsiTheme="majorHAnsi"/>
        </w:rPr>
        <w:t xml:space="preserve"> i obejmuje lata 2013-2020, tj. okres od przyjęcia uchwałą Nr XLV/752/13 Rady Miasta Olsztyna z dnia 30 października 2013 roku.</w:t>
      </w:r>
    </w:p>
    <w:p w14:paraId="5E61F18F" w14:textId="77777777" w:rsidR="001D1C1D" w:rsidRPr="002267EE" w:rsidRDefault="00BE4E6D" w:rsidP="003E2200">
      <w:pPr>
        <w:pStyle w:val="Nagwek2"/>
        <w:rPr>
          <w:rFonts w:asciiTheme="majorHAnsi" w:hAnsiTheme="majorHAnsi"/>
        </w:rPr>
      </w:pPr>
      <w:r w:rsidRPr="002267EE">
        <w:rPr>
          <w:rFonts w:asciiTheme="majorHAnsi" w:hAnsiTheme="majorHAnsi"/>
        </w:rPr>
        <w:t xml:space="preserve"> </w:t>
      </w:r>
      <w:bookmarkStart w:id="6" w:name="_Toc57777449"/>
      <w:r w:rsidR="001D1C1D" w:rsidRPr="002267EE">
        <w:rPr>
          <w:rFonts w:asciiTheme="majorHAnsi" w:hAnsiTheme="majorHAnsi"/>
        </w:rPr>
        <w:t>Odbiorcy wyników</w:t>
      </w:r>
      <w:bookmarkEnd w:id="6"/>
      <w:r w:rsidR="001D1C1D" w:rsidRPr="002267EE">
        <w:rPr>
          <w:rFonts w:asciiTheme="majorHAnsi" w:hAnsiTheme="majorHAnsi"/>
        </w:rPr>
        <w:t xml:space="preserve"> </w:t>
      </w:r>
    </w:p>
    <w:p w14:paraId="6E7CEC8A"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Władze samorządowe Olszyna;</w:t>
      </w:r>
    </w:p>
    <w:p w14:paraId="498B520F"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Radni Rady Miasta;</w:t>
      </w:r>
    </w:p>
    <w:p w14:paraId="00D7E0E5"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Przedstawiciele Rad Osiedli;</w:t>
      </w:r>
    </w:p>
    <w:p w14:paraId="74DB63B1"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Przedsiębiorcy prowadzący działalność gospodarczą na terenie miasta;</w:t>
      </w:r>
    </w:p>
    <w:p w14:paraId="1F8C677A"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Potencjalni przedsiębiorcy planujący podjęcie działalności gospodarczej na terenie miasta;</w:t>
      </w:r>
    </w:p>
    <w:p w14:paraId="686A812B"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Przedstawiciele organizacji pozarządowych;</w:t>
      </w:r>
    </w:p>
    <w:p w14:paraId="58EA4442" w14:textId="77777777" w:rsidR="00BE4E6D" w:rsidRPr="002267EE" w:rsidRDefault="00BE4E6D" w:rsidP="00BE4E6D">
      <w:pPr>
        <w:numPr>
          <w:ilvl w:val="0"/>
          <w:numId w:val="3"/>
        </w:numPr>
        <w:pBdr>
          <w:top w:val="nil"/>
          <w:left w:val="nil"/>
          <w:bottom w:val="nil"/>
          <w:right w:val="nil"/>
          <w:between w:val="nil"/>
        </w:pBdr>
        <w:spacing w:line="276" w:lineRule="auto"/>
        <w:rPr>
          <w:rFonts w:asciiTheme="majorHAnsi" w:eastAsia="Arial" w:hAnsiTheme="majorHAnsi" w:cs="Arial"/>
          <w:color w:val="000000"/>
          <w:szCs w:val="20"/>
        </w:rPr>
      </w:pPr>
      <w:r w:rsidRPr="002267EE">
        <w:rPr>
          <w:rFonts w:asciiTheme="majorHAnsi" w:eastAsia="Arial" w:hAnsiTheme="majorHAnsi" w:cs="Arial"/>
          <w:color w:val="000000"/>
          <w:szCs w:val="20"/>
        </w:rPr>
        <w:t>Mieszkańcy Olsztyna.</w:t>
      </w:r>
    </w:p>
    <w:p w14:paraId="2E49788F" w14:textId="77777777" w:rsidR="001D1C1D" w:rsidRPr="002267EE" w:rsidRDefault="00BE4E6D" w:rsidP="00BE4E6D">
      <w:pPr>
        <w:pStyle w:val="Nagwek2"/>
        <w:rPr>
          <w:rFonts w:asciiTheme="majorHAnsi" w:hAnsiTheme="majorHAnsi"/>
        </w:rPr>
      </w:pPr>
      <w:bookmarkStart w:id="7" w:name="_Toc57777450"/>
      <w:r w:rsidRPr="002267EE">
        <w:rPr>
          <w:rFonts w:asciiTheme="majorHAnsi" w:hAnsiTheme="majorHAnsi"/>
        </w:rPr>
        <w:t>Pytania badawcze</w:t>
      </w:r>
      <w:bookmarkEnd w:id="7"/>
    </w:p>
    <w:p w14:paraId="53A2E4F5" w14:textId="15FFB54B" w:rsidR="00BE4E6D" w:rsidRPr="002267EE" w:rsidRDefault="00BE4E6D" w:rsidP="00BE4E6D">
      <w:pPr>
        <w:numPr>
          <w:ilvl w:val="0"/>
          <w:numId w:val="4"/>
        </w:numPr>
        <w:pBdr>
          <w:top w:val="nil"/>
          <w:left w:val="nil"/>
          <w:bottom w:val="nil"/>
          <w:right w:val="nil"/>
          <w:between w:val="nil"/>
        </w:pBdr>
        <w:spacing w:after="0"/>
        <w:rPr>
          <w:rFonts w:asciiTheme="majorHAnsi" w:eastAsia="Arial" w:hAnsiTheme="majorHAnsi" w:cs="Arial"/>
          <w:b/>
          <w:color w:val="000000"/>
          <w:szCs w:val="20"/>
        </w:rPr>
      </w:pPr>
      <w:r w:rsidRPr="002267EE">
        <w:rPr>
          <w:rFonts w:asciiTheme="majorHAnsi" w:eastAsia="Arial" w:hAnsiTheme="majorHAnsi" w:cs="Arial"/>
          <w:b/>
          <w:color w:val="000000"/>
          <w:szCs w:val="20"/>
        </w:rPr>
        <w:t>Czy wizja, cele strategiczne i cele operacyjne oraz kierunki działań przyjęte w</w:t>
      </w:r>
      <w:r w:rsidR="0026709E" w:rsidRPr="002267EE">
        <w:rPr>
          <w:rFonts w:asciiTheme="majorHAnsi" w:eastAsia="Arial" w:hAnsiTheme="majorHAnsi" w:cs="Arial"/>
          <w:b/>
          <w:color w:val="000000"/>
          <w:szCs w:val="20"/>
        </w:rPr>
        <w:t> </w:t>
      </w:r>
      <w:r w:rsidRPr="002267EE">
        <w:rPr>
          <w:rFonts w:asciiTheme="majorHAnsi" w:eastAsia="Arial" w:hAnsiTheme="majorHAnsi" w:cs="Arial"/>
          <w:b/>
          <w:color w:val="000000"/>
          <w:szCs w:val="20"/>
        </w:rPr>
        <w:t>Strategii  odpowiadają obecnym oraz przyszłym wyzwaniom rozwojowym miasta i są nadal aktualne? Jeżeli nie, to dlaczego i co należy zmienić?</w:t>
      </w:r>
    </w:p>
    <w:p w14:paraId="2B367122"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 Czy wizja Miasta jest w dalszym ciągu aktualna? Jeżeli nie, to dlaczego i co należy zmienić?</w:t>
      </w:r>
    </w:p>
    <w:p w14:paraId="629EEEEE"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W jakim stopniu realizacja celów Strategii przybliżyła miasto do przyjętej wizji rozwoju? Jeśli tak, w jaki sposób?</w:t>
      </w:r>
    </w:p>
    <w:p w14:paraId="0641088A" w14:textId="1C18B184"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Czy cele strategiczne i operacyjne oraz kierunki działań zawarte w Strategii zachowały aktualność? Jeśli tak, to w jakim zakresie są aktualne? Jeśli nie, to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w jakim zakresie i co należy zmienić?</w:t>
      </w:r>
    </w:p>
    <w:p w14:paraId="07F15514"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cele oraz kierunki były skutecznie realizowane? Jeśli tak, w jaki sposób? Jeżeli nie, proszę podać przyczyny braku skutecznej realizacji i co należy zmienić?</w:t>
      </w:r>
    </w:p>
    <w:p w14:paraId="5059838E"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Jakie są alternatywne działania, które można było podjąć, aby zrealizować cele? Proszę o podanie przykładów alternatywnych działań i propozycji zmian, jakie należało podjąć, aby cele zostały zrealizowane?</w:t>
      </w:r>
    </w:p>
    <w:p w14:paraId="1518CDA2"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lastRenderedPageBreak/>
        <w:t>Czy cele Strategii uwzględniają wykorzystanie obecnych potencjałów rozwojowych miasta? Jeśli nie, to dlaczego i co należało zmienić lub uwzględnić?</w:t>
      </w:r>
    </w:p>
    <w:p w14:paraId="73957AAB" w14:textId="77777777" w:rsidR="00BE4E6D" w:rsidRPr="002267EE" w:rsidRDefault="00BE4E6D" w:rsidP="00BE4E6D">
      <w:pPr>
        <w:numPr>
          <w:ilvl w:val="0"/>
          <w:numId w:val="4"/>
        </w:numPr>
        <w:pBdr>
          <w:top w:val="nil"/>
          <w:left w:val="nil"/>
          <w:bottom w:val="nil"/>
          <w:right w:val="nil"/>
          <w:between w:val="nil"/>
        </w:pBdr>
        <w:spacing w:after="0"/>
        <w:rPr>
          <w:rFonts w:asciiTheme="majorHAnsi" w:eastAsia="Arial" w:hAnsiTheme="majorHAnsi" w:cs="Arial"/>
          <w:b/>
          <w:color w:val="000000"/>
          <w:szCs w:val="20"/>
        </w:rPr>
      </w:pPr>
      <w:r w:rsidRPr="002267EE">
        <w:rPr>
          <w:rFonts w:asciiTheme="majorHAnsi" w:eastAsia="Arial" w:hAnsiTheme="majorHAnsi" w:cs="Arial"/>
          <w:b/>
          <w:color w:val="000000"/>
          <w:szCs w:val="20"/>
        </w:rPr>
        <w:t>Czy zapisy Strategii zachowały swoją aktualność od 2013 roku?</w:t>
      </w:r>
    </w:p>
    <w:p w14:paraId="488FE283" w14:textId="77777777" w:rsidR="00BE4E6D" w:rsidRPr="002267EE" w:rsidRDefault="00BE4E6D" w:rsidP="00BE4E6D">
      <w:pPr>
        <w:numPr>
          <w:ilvl w:val="1"/>
          <w:numId w:val="4"/>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b/>
          <w:color w:val="000000"/>
          <w:szCs w:val="20"/>
        </w:rPr>
        <w:t xml:space="preserve"> </w:t>
      </w:r>
      <w:r w:rsidRPr="002267EE">
        <w:rPr>
          <w:rFonts w:asciiTheme="majorHAnsi" w:eastAsia="Arial" w:hAnsiTheme="majorHAnsi" w:cs="Arial"/>
          <w:color w:val="000000"/>
          <w:szCs w:val="20"/>
        </w:rPr>
        <w:t>Czy zapisy Strategii zachowały aktualności także w kontekście uwarunkowań regionalnych, krajowych i europejskich? Jeśli nie, to dlaczego i co należy zmienić?</w:t>
      </w:r>
    </w:p>
    <w:p w14:paraId="52F1A71C" w14:textId="1FA36C6B"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Czy tendencje rozwojowe wynikające z uwarunkowań lokalnych, regionalnych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i krajowych wymagają ujęcia ich w strategii? Jeżeli tak, to jakie?</w:t>
      </w:r>
    </w:p>
    <w:p w14:paraId="1BA4D01D"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istnieje potrzeba uzupełnienia/przedefiniowania zapisów Strategii, w tym dotyczących któregoś z celów strategicznych i/lub celów operacyjnych i/lub kierunku działań? Jeśli tak, to dlaczego i jak należy je uzupełnić/przedefiniować? Proszę podać propozycję oraz uzasadnienie zmian.</w:t>
      </w:r>
    </w:p>
    <w:p w14:paraId="1CD0B471"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analiza SWOT przeprowadzona w 2013 r. nadal jest aktualna? Jeśli nie, to jakie zmiany należy wprowadzić?</w:t>
      </w:r>
    </w:p>
    <w:p w14:paraId="0DA7069B"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sytuacja społeczno-gospodarcza a tym samym diagnoza zawarta w Strategii jest aktualna? Jeżeli nie, to co należy zmienić?</w:t>
      </w:r>
    </w:p>
    <w:p w14:paraId="5BB51A96"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została uwzględniona aktualna specyfika miasta? Jeżeli nie to co należy uwzględnić?</w:t>
      </w:r>
    </w:p>
    <w:p w14:paraId="4DC9C1C3" w14:textId="0DDAB2ED" w:rsidR="00BE4E6D" w:rsidRPr="002267EE" w:rsidRDefault="00BE4E6D" w:rsidP="00BE4E6D">
      <w:pPr>
        <w:numPr>
          <w:ilvl w:val="1"/>
          <w:numId w:val="4"/>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Czy zmiany jakie nastąpiły w sytuacji społeczno-gospodarczej wynikają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z realizacji Strategii? Jeżeli tak,</w:t>
      </w:r>
      <w:r w:rsidRPr="002267EE">
        <w:rPr>
          <w:rFonts w:asciiTheme="majorHAnsi" w:eastAsia="Arial" w:hAnsiTheme="majorHAnsi" w:cs="Arial"/>
          <w:b/>
          <w:color w:val="000000"/>
          <w:szCs w:val="20"/>
        </w:rPr>
        <w:t xml:space="preserve"> </w:t>
      </w:r>
      <w:r w:rsidRPr="002267EE">
        <w:rPr>
          <w:rFonts w:asciiTheme="majorHAnsi" w:eastAsia="Arial" w:hAnsiTheme="majorHAnsi" w:cs="Arial"/>
          <w:color w:val="000000"/>
          <w:szCs w:val="20"/>
        </w:rPr>
        <w:t>proszę podać zarówno pozytywne, jak i</w:t>
      </w:r>
      <w:r w:rsidR="0026709E">
        <w:rPr>
          <w:rFonts w:asciiTheme="majorHAnsi" w:eastAsia="Arial" w:hAnsiTheme="majorHAnsi" w:cs="Arial"/>
          <w:color w:val="000000"/>
          <w:szCs w:val="20"/>
        </w:rPr>
        <w:t> </w:t>
      </w:r>
      <w:r w:rsidRPr="002267EE">
        <w:rPr>
          <w:rFonts w:asciiTheme="majorHAnsi" w:eastAsia="Arial" w:hAnsiTheme="majorHAnsi" w:cs="Arial"/>
          <w:color w:val="000000"/>
          <w:szCs w:val="20"/>
        </w:rPr>
        <w:t>negatywne przykłady?</w:t>
      </w:r>
    </w:p>
    <w:p w14:paraId="501B2470" w14:textId="77777777" w:rsidR="00BE4E6D" w:rsidRPr="002267EE" w:rsidRDefault="00BE4E6D" w:rsidP="00BE4E6D">
      <w:pPr>
        <w:numPr>
          <w:ilvl w:val="0"/>
          <w:numId w:val="4"/>
        </w:numPr>
        <w:pBdr>
          <w:top w:val="nil"/>
          <w:left w:val="nil"/>
          <w:bottom w:val="nil"/>
          <w:right w:val="nil"/>
          <w:between w:val="nil"/>
        </w:pBdr>
        <w:spacing w:after="0"/>
        <w:rPr>
          <w:rFonts w:asciiTheme="majorHAnsi" w:eastAsia="Arial" w:hAnsiTheme="majorHAnsi" w:cs="Arial"/>
          <w:b/>
          <w:color w:val="000000"/>
          <w:szCs w:val="20"/>
        </w:rPr>
      </w:pPr>
      <w:r w:rsidRPr="002267EE">
        <w:rPr>
          <w:rFonts w:asciiTheme="majorHAnsi" w:eastAsia="Arial" w:hAnsiTheme="majorHAnsi" w:cs="Arial"/>
          <w:b/>
          <w:color w:val="000000"/>
          <w:szCs w:val="20"/>
        </w:rPr>
        <w:t>Czy monitorowanie i wdrażanie Strategii było prawidłowe i kompletne?</w:t>
      </w:r>
    </w:p>
    <w:p w14:paraId="3C51CB48" w14:textId="77777777" w:rsidR="00BE4E6D" w:rsidRPr="002267EE" w:rsidRDefault="00BE4E6D" w:rsidP="00BE4E6D">
      <w:pPr>
        <w:numPr>
          <w:ilvl w:val="1"/>
          <w:numId w:val="4"/>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b/>
          <w:color w:val="000000"/>
          <w:szCs w:val="20"/>
        </w:rPr>
        <w:t xml:space="preserve">  </w:t>
      </w:r>
      <w:r w:rsidRPr="002267EE">
        <w:rPr>
          <w:rFonts w:asciiTheme="majorHAnsi" w:eastAsia="Arial" w:hAnsiTheme="majorHAnsi" w:cs="Arial"/>
          <w:color w:val="000000"/>
          <w:szCs w:val="20"/>
        </w:rPr>
        <w:t>Czy Strategia jest systematycznie monitorowana? Jeżeli tak, to czy wystąpiły trudności i jakie?</w:t>
      </w:r>
    </w:p>
    <w:p w14:paraId="28F066E5"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sposób  wdrażania Strategii był skuteczny? Jeśli nie, to jakie czynniki na to wpłynęły i dlaczego oraz proszę podać rozwiązania umożliwiające jego poprawę.</w:t>
      </w:r>
    </w:p>
    <w:p w14:paraId="29A81B96"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W jakim stopniu sposób wdrażania warunkował realizację celów Strategii? Jakie czynniki instytucjonalne miały wpływ na osiąganie celów?</w:t>
      </w:r>
    </w:p>
    <w:p w14:paraId="31370C68"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sposób wdrażania umożliwiał udział interesariuszy w realizacji celów Strategii?  Jeśli nie, to dlaczego i co należy poprawić?</w:t>
      </w:r>
    </w:p>
    <w:p w14:paraId="27E3AD20" w14:textId="37FD1B4C"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 xml:space="preserve">Czy dobór wskaźników, w tym wskaźniki kontekstowe trafnie obrazują zmiany zachodzące w ramach poszczególnych celów strategicznych i operacyjnych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 xml:space="preserve">w sposób adekwatny i wyczerpujący a tym samym przedstawiają obraz stanu </w:t>
      </w:r>
      <w:r w:rsidRPr="002267EE">
        <w:rPr>
          <w:rFonts w:asciiTheme="majorHAnsi" w:eastAsia="Arial" w:hAnsiTheme="majorHAnsi" w:cs="Arial"/>
          <w:color w:val="000000"/>
          <w:szCs w:val="20"/>
        </w:rPr>
        <w:lastRenderedPageBreak/>
        <w:t xml:space="preserve">wdrażania Strategii? Jeśli tak, to w jakim zakresie? Jeśli nie, to w jakim zakresie </w:t>
      </w:r>
      <w:r w:rsidR="00665975" w:rsidRPr="002267EE">
        <w:rPr>
          <w:rFonts w:asciiTheme="majorHAnsi" w:eastAsia="Arial" w:hAnsiTheme="majorHAnsi" w:cs="Arial"/>
          <w:color w:val="000000"/>
          <w:szCs w:val="20"/>
        </w:rPr>
        <w:br/>
      </w:r>
      <w:r w:rsidRPr="002267EE">
        <w:rPr>
          <w:rFonts w:asciiTheme="majorHAnsi" w:eastAsia="Arial" w:hAnsiTheme="majorHAnsi" w:cs="Arial"/>
          <w:color w:val="000000"/>
          <w:szCs w:val="20"/>
        </w:rPr>
        <w:t xml:space="preserve">i dlaczego oraz proszę podać propozycję oraz uzasadnienie zmian?  </w:t>
      </w:r>
    </w:p>
    <w:p w14:paraId="64757911"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sposób organizacji monitoringu umożliwiał rzetelną ocenę stanu realizacji Strategii? Jeśli nie, to jakie czynniki na to wpłynęły i dlaczego oraz proszę podać rozwiązania umożliwiające jego poprawę.</w:t>
      </w:r>
    </w:p>
    <w:p w14:paraId="09B27638"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realizowane przez Miasto działania były optymalne do osiągnięcia założonych w Strategii celów? Jeśli tak, to jakie czynniki na to wpłynęły? Jeśli nie, to jakie czynniki na to wpłynęły?</w:t>
      </w:r>
    </w:p>
    <w:p w14:paraId="1E6DEB2F" w14:textId="77777777"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Jak interesariusze oceniają zmiany, które zaszły na terenie Olsztyna dzięki implementacji Strategii?</w:t>
      </w:r>
    </w:p>
    <w:p w14:paraId="79E41D52" w14:textId="1A0ED5D0" w:rsidR="00BE4E6D" w:rsidRPr="002267EE" w:rsidRDefault="00BE4E6D" w:rsidP="00BE4E6D">
      <w:pPr>
        <w:numPr>
          <w:ilvl w:val="1"/>
          <w:numId w:val="4"/>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Czy władze miasta wyciągają wnioski płynące z monitoringu Strategii? Jeżeli nie, t</w:t>
      </w:r>
      <w:r w:rsidR="00665975" w:rsidRPr="002267EE">
        <w:rPr>
          <w:rFonts w:asciiTheme="majorHAnsi" w:eastAsia="Arial" w:hAnsiTheme="majorHAnsi" w:cs="Arial"/>
          <w:color w:val="000000"/>
          <w:szCs w:val="20"/>
        </w:rPr>
        <w:t>o</w:t>
      </w:r>
      <w:r w:rsidRPr="002267EE">
        <w:rPr>
          <w:rFonts w:asciiTheme="majorHAnsi" w:eastAsia="Arial" w:hAnsiTheme="majorHAnsi" w:cs="Arial"/>
          <w:color w:val="000000"/>
          <w:szCs w:val="20"/>
        </w:rPr>
        <w:t xml:space="preserve"> jak można to zmienić?</w:t>
      </w:r>
    </w:p>
    <w:p w14:paraId="3F45DC48" w14:textId="77777777" w:rsidR="003E2200" w:rsidRPr="002267EE" w:rsidRDefault="003E2200" w:rsidP="00BE4E6D">
      <w:pPr>
        <w:pStyle w:val="Nagwek1"/>
        <w:rPr>
          <w:rFonts w:asciiTheme="majorHAnsi" w:hAnsiTheme="majorHAnsi"/>
        </w:rPr>
        <w:sectPr w:rsidR="003E2200" w:rsidRPr="002267EE">
          <w:pgSz w:w="11906" w:h="16838"/>
          <w:pgMar w:top="1417" w:right="1417" w:bottom="1417" w:left="1417" w:header="708" w:footer="708" w:gutter="0"/>
          <w:cols w:space="708"/>
          <w:docGrid w:linePitch="360"/>
        </w:sectPr>
      </w:pPr>
    </w:p>
    <w:p w14:paraId="76209BFB" w14:textId="77777777" w:rsidR="001D1C1D" w:rsidRPr="002267EE" w:rsidRDefault="001D1C1D" w:rsidP="00BE4E6D">
      <w:pPr>
        <w:pStyle w:val="Nagwek1"/>
        <w:rPr>
          <w:rFonts w:asciiTheme="majorHAnsi" w:hAnsiTheme="majorHAnsi"/>
        </w:rPr>
      </w:pPr>
      <w:bookmarkStart w:id="8" w:name="_Toc57777451"/>
      <w:r w:rsidRPr="002267EE">
        <w:rPr>
          <w:rFonts w:asciiTheme="majorHAnsi" w:hAnsiTheme="majorHAnsi"/>
        </w:rPr>
        <w:lastRenderedPageBreak/>
        <w:t>Zastosowana metodologia</w:t>
      </w:r>
      <w:bookmarkEnd w:id="8"/>
    </w:p>
    <w:p w14:paraId="5C0CE69D" w14:textId="77777777" w:rsidR="001D1C1D" w:rsidRPr="002267EE" w:rsidRDefault="001D1C1D" w:rsidP="00BE4E6D">
      <w:pPr>
        <w:pStyle w:val="Nagwek2"/>
        <w:rPr>
          <w:rFonts w:asciiTheme="majorHAnsi" w:hAnsiTheme="majorHAnsi"/>
        </w:rPr>
      </w:pPr>
      <w:bookmarkStart w:id="9" w:name="_Toc57777452"/>
      <w:r w:rsidRPr="002267EE">
        <w:rPr>
          <w:rFonts w:asciiTheme="majorHAnsi" w:hAnsiTheme="majorHAnsi"/>
        </w:rPr>
        <w:t>Analiza danych zastanych</w:t>
      </w:r>
      <w:bookmarkEnd w:id="9"/>
    </w:p>
    <w:p w14:paraId="75F80DBE" w14:textId="77777777" w:rsidR="00BE4E6D" w:rsidRPr="002267EE" w:rsidRDefault="00BE4E6D" w:rsidP="003E2200">
      <w:pPr>
        <w:rPr>
          <w:rFonts w:asciiTheme="majorHAnsi" w:hAnsiTheme="majorHAnsi"/>
        </w:rPr>
      </w:pPr>
      <w:r w:rsidRPr="002267EE">
        <w:rPr>
          <w:rFonts w:asciiTheme="majorHAnsi" w:hAnsiTheme="majorHAnsi"/>
        </w:rPr>
        <w:t>Analiza danych zastanych to metoda badań społecznych, która zakłada szczegółową analizę istniejących już i dostępnych danych. W jej wyniku następuje scalanie, przetwarzanie i analiza danych rozproszonych dotychczas wśród rozmaitych źródeł. Analiza danych zastanych zapewni</w:t>
      </w:r>
      <w:r w:rsidR="003E2200" w:rsidRPr="002267EE">
        <w:rPr>
          <w:rFonts w:asciiTheme="majorHAnsi" w:hAnsiTheme="majorHAnsi"/>
        </w:rPr>
        <w:t>ła</w:t>
      </w:r>
      <w:r w:rsidRPr="002267EE">
        <w:rPr>
          <w:rFonts w:asciiTheme="majorHAnsi" w:hAnsiTheme="majorHAnsi"/>
        </w:rPr>
        <w:t xml:space="preserve"> zdobycie informacji, które można otrzymać drogą analizy opracowań i ekspertyz.</w:t>
      </w:r>
    </w:p>
    <w:p w14:paraId="483423C4" w14:textId="77777777" w:rsidR="00BE4E6D" w:rsidRPr="002267EE" w:rsidRDefault="00BE4E6D" w:rsidP="003E2200">
      <w:pPr>
        <w:rPr>
          <w:rFonts w:asciiTheme="majorHAnsi" w:hAnsiTheme="majorHAnsi"/>
        </w:rPr>
      </w:pPr>
      <w:r w:rsidRPr="002267EE">
        <w:rPr>
          <w:rFonts w:asciiTheme="majorHAnsi" w:hAnsiTheme="majorHAnsi"/>
          <w:b/>
        </w:rPr>
        <w:t>Uzasadnienie zastosowania techniki badawczej:</w:t>
      </w:r>
      <w:r w:rsidRPr="002267EE">
        <w:rPr>
          <w:rFonts w:asciiTheme="majorHAnsi" w:hAnsiTheme="majorHAnsi"/>
        </w:rPr>
        <w:t xml:space="preserve"> desk research pozwala na uzyskanie wysoce obiektywnych informacji, bowiem analiza desk research wolna jest od większości obciążeń charakterystycznych dla badań reaktywnych, takich jak np. efekt ankieterski.</w:t>
      </w:r>
    </w:p>
    <w:p w14:paraId="134CE5DB" w14:textId="528B3F75" w:rsidR="003E2200" w:rsidRPr="002267EE" w:rsidRDefault="003E2200" w:rsidP="003E2200">
      <w:pPr>
        <w:rPr>
          <w:rFonts w:asciiTheme="majorHAnsi" w:hAnsiTheme="majorHAnsi"/>
        </w:rPr>
      </w:pPr>
      <w:r w:rsidRPr="002267EE">
        <w:rPr>
          <w:rFonts w:asciiTheme="majorHAnsi" w:hAnsiTheme="majorHAnsi"/>
        </w:rPr>
        <w:t>Źródła wykorzystane do analizy desk research został</w:t>
      </w:r>
      <w:r w:rsidR="00B54A14" w:rsidRPr="002267EE">
        <w:rPr>
          <w:rFonts w:asciiTheme="majorHAnsi" w:hAnsiTheme="majorHAnsi"/>
        </w:rPr>
        <w:t>y</w:t>
      </w:r>
      <w:r w:rsidRPr="002267EE">
        <w:rPr>
          <w:rFonts w:asciiTheme="majorHAnsi" w:hAnsiTheme="majorHAnsi"/>
        </w:rPr>
        <w:t xml:space="preserve"> przedstawion</w:t>
      </w:r>
      <w:r w:rsidR="00B54A14" w:rsidRPr="002267EE">
        <w:rPr>
          <w:rFonts w:asciiTheme="majorHAnsi" w:hAnsiTheme="majorHAnsi"/>
        </w:rPr>
        <w:t>e</w:t>
      </w:r>
      <w:r w:rsidRPr="002267EE">
        <w:rPr>
          <w:rFonts w:asciiTheme="majorHAnsi" w:hAnsiTheme="majorHAnsi"/>
        </w:rPr>
        <w:t xml:space="preserve"> w podrozdziale Bibliografia.</w:t>
      </w:r>
    </w:p>
    <w:p w14:paraId="081AB943" w14:textId="77777777" w:rsidR="001D1C1D" w:rsidRPr="002267EE" w:rsidRDefault="001D1C1D" w:rsidP="00BE4E6D">
      <w:pPr>
        <w:pStyle w:val="Nagwek2"/>
        <w:rPr>
          <w:rFonts w:asciiTheme="majorHAnsi" w:hAnsiTheme="majorHAnsi"/>
        </w:rPr>
      </w:pPr>
      <w:bookmarkStart w:id="10" w:name="_Toc57777453"/>
      <w:r w:rsidRPr="002267EE">
        <w:rPr>
          <w:rFonts w:asciiTheme="majorHAnsi" w:hAnsiTheme="majorHAnsi"/>
        </w:rPr>
        <w:t>Indywidualne wywiady pogłębione (TDI)</w:t>
      </w:r>
      <w:bookmarkEnd w:id="10"/>
    </w:p>
    <w:p w14:paraId="0441E362" w14:textId="77777777" w:rsidR="00BE4E6D" w:rsidRPr="002267EE" w:rsidRDefault="00BE4E6D" w:rsidP="003E2200">
      <w:pPr>
        <w:rPr>
          <w:rFonts w:asciiTheme="majorHAnsi" w:hAnsiTheme="majorHAnsi"/>
        </w:rPr>
      </w:pPr>
      <w:r w:rsidRPr="002267EE">
        <w:rPr>
          <w:rFonts w:asciiTheme="majorHAnsi" w:hAnsiTheme="majorHAnsi"/>
        </w:rPr>
        <w:t>TDI polega na przeprowadzeniu ustrukturyzowanej rozmowy telefonicznej z daną osobą. Ma na celu uzyskanie konkretnych informacji w sposób planowy i metodyczny według określonego schematu, zwanego scenariuszem wywiadu.</w:t>
      </w:r>
    </w:p>
    <w:p w14:paraId="6EBCE83C" w14:textId="430E4BA3" w:rsidR="00BE4E6D" w:rsidRPr="002267EE" w:rsidRDefault="00BE4E6D" w:rsidP="003E2200">
      <w:pPr>
        <w:rPr>
          <w:rFonts w:asciiTheme="majorHAnsi" w:hAnsiTheme="majorHAnsi"/>
        </w:rPr>
      </w:pPr>
      <w:r w:rsidRPr="002267EE">
        <w:rPr>
          <w:rFonts w:asciiTheme="majorHAnsi" w:hAnsiTheme="majorHAnsi"/>
          <w:b/>
        </w:rPr>
        <w:t xml:space="preserve">Uzasadnienie zastosowania techniki badawczej: </w:t>
      </w:r>
      <w:r w:rsidRPr="002267EE">
        <w:rPr>
          <w:rFonts w:asciiTheme="majorHAnsi" w:hAnsiTheme="majorHAnsi"/>
        </w:rPr>
        <w:t>Standaryz</w:t>
      </w:r>
      <w:r w:rsidR="003E2200" w:rsidRPr="002267EE">
        <w:rPr>
          <w:rFonts w:asciiTheme="majorHAnsi" w:hAnsiTheme="majorHAnsi"/>
        </w:rPr>
        <w:t>acja poruszanych zagadnień, a w </w:t>
      </w:r>
      <w:r w:rsidRPr="002267EE">
        <w:rPr>
          <w:rFonts w:asciiTheme="majorHAnsi" w:hAnsiTheme="majorHAnsi"/>
        </w:rPr>
        <w:t>szczególności celu rozmowy, pozwala na uzyskanie informacji istotnych z</w:t>
      </w:r>
      <w:r w:rsidR="0077687D" w:rsidRPr="002267EE">
        <w:rPr>
          <w:rFonts w:asciiTheme="majorHAnsi" w:hAnsiTheme="majorHAnsi"/>
        </w:rPr>
        <w:t> </w:t>
      </w:r>
      <w:r w:rsidRPr="002267EE">
        <w:rPr>
          <w:rFonts w:asciiTheme="majorHAnsi" w:hAnsiTheme="majorHAnsi"/>
        </w:rPr>
        <w:t>punktu widzenia celów badania. TDI trwa nieco krócej niż IDI i ogniskuje się bardziej na uzyskiwaniu konkretnych informacji niż ich szczegółowym pogłębianiu. Spowodowane jest to brakiem fizycznej obecności wywiadowcy, co powoduje zmianę charakteru rozmowy z bardzo osobistej, w której dużą rolę odgrywa mowa ciała na rozmowę bardziej skupioną na uzyskiwaniu informacji, w której jedynym wpływem ankieterskim jest ton głosu wywiadowcy.</w:t>
      </w:r>
    </w:p>
    <w:p w14:paraId="60264A7E" w14:textId="77777777" w:rsidR="00BE4E6D" w:rsidRPr="002267EE" w:rsidRDefault="00BE4E6D" w:rsidP="003E2200">
      <w:pPr>
        <w:rPr>
          <w:rFonts w:asciiTheme="majorHAnsi" w:hAnsiTheme="majorHAnsi"/>
        </w:rPr>
      </w:pPr>
      <w:r w:rsidRPr="002267EE">
        <w:rPr>
          <w:rFonts w:asciiTheme="majorHAnsi" w:hAnsiTheme="majorHAnsi"/>
          <w:b/>
        </w:rPr>
        <w:t xml:space="preserve">Dobór próby: </w:t>
      </w:r>
      <w:r w:rsidR="003E2200" w:rsidRPr="002267EE">
        <w:rPr>
          <w:rFonts w:asciiTheme="majorHAnsi" w:hAnsiTheme="majorHAnsi"/>
        </w:rPr>
        <w:t>Celowy  - do badania zostały</w:t>
      </w:r>
      <w:r w:rsidRPr="002267EE">
        <w:rPr>
          <w:rFonts w:asciiTheme="majorHAnsi" w:hAnsiTheme="majorHAnsi"/>
        </w:rPr>
        <w:t xml:space="preserve"> zaproszone osoby posiadające bogatą wiedzę w zakresie zagadnień objętych ewaluacją. </w:t>
      </w:r>
    </w:p>
    <w:p w14:paraId="3804B7FD" w14:textId="167887C8" w:rsidR="00BE4E6D" w:rsidRPr="002267EE" w:rsidRDefault="00BE4E6D" w:rsidP="003E2200">
      <w:pPr>
        <w:rPr>
          <w:rFonts w:asciiTheme="majorHAnsi" w:hAnsiTheme="majorHAnsi"/>
        </w:rPr>
      </w:pPr>
      <w:r w:rsidRPr="002267EE">
        <w:rPr>
          <w:rFonts w:asciiTheme="majorHAnsi" w:hAnsiTheme="majorHAnsi"/>
          <w:b/>
        </w:rPr>
        <w:t>Uzasadnienie dobor</w:t>
      </w:r>
      <w:r w:rsidR="00B54A14" w:rsidRPr="002267EE">
        <w:rPr>
          <w:rFonts w:asciiTheme="majorHAnsi" w:hAnsiTheme="majorHAnsi"/>
          <w:b/>
        </w:rPr>
        <w:t>u</w:t>
      </w:r>
      <w:r w:rsidRPr="002267EE">
        <w:rPr>
          <w:rFonts w:asciiTheme="majorHAnsi" w:hAnsiTheme="majorHAnsi"/>
          <w:b/>
        </w:rPr>
        <w:t xml:space="preserve"> próby:</w:t>
      </w:r>
      <w:r w:rsidRPr="002267EE">
        <w:rPr>
          <w:rFonts w:asciiTheme="majorHAnsi" w:hAnsiTheme="majorHAnsi"/>
        </w:rPr>
        <w:t xml:space="preserve"> Dzięki zastosowaniu celowego doboru próby w bad</w:t>
      </w:r>
      <w:r w:rsidR="003E2200" w:rsidRPr="002267EE">
        <w:rPr>
          <w:rFonts w:asciiTheme="majorHAnsi" w:hAnsiTheme="majorHAnsi"/>
        </w:rPr>
        <w:t>aniu</w:t>
      </w:r>
      <w:r w:rsidRPr="002267EE">
        <w:rPr>
          <w:rFonts w:asciiTheme="majorHAnsi" w:hAnsiTheme="majorHAnsi"/>
        </w:rPr>
        <w:t xml:space="preserve"> udział </w:t>
      </w:r>
      <w:r w:rsidR="003E2200" w:rsidRPr="002267EE">
        <w:rPr>
          <w:rFonts w:asciiTheme="majorHAnsi" w:hAnsiTheme="majorHAnsi"/>
        </w:rPr>
        <w:t xml:space="preserve">wzięły </w:t>
      </w:r>
      <w:r w:rsidRPr="002267EE">
        <w:rPr>
          <w:rFonts w:asciiTheme="majorHAnsi" w:hAnsiTheme="majorHAnsi"/>
        </w:rPr>
        <w:t>osoby, które dostarczą wiedzy użytecznej w kontekście pytań badawczych.</w:t>
      </w:r>
    </w:p>
    <w:p w14:paraId="28133430" w14:textId="28FDB5C9" w:rsidR="00BE4E6D" w:rsidRPr="002267EE" w:rsidRDefault="00BE4E6D" w:rsidP="003E2200">
      <w:pPr>
        <w:rPr>
          <w:rFonts w:asciiTheme="majorHAnsi" w:hAnsiTheme="majorHAnsi"/>
          <w:b/>
        </w:rPr>
      </w:pPr>
      <w:r w:rsidRPr="002267EE">
        <w:rPr>
          <w:rFonts w:asciiTheme="majorHAnsi" w:hAnsiTheme="majorHAnsi"/>
          <w:b/>
        </w:rPr>
        <w:lastRenderedPageBreak/>
        <w:t xml:space="preserve">Liczba wywiadów: </w:t>
      </w:r>
      <w:r w:rsidRPr="002267EE">
        <w:rPr>
          <w:rFonts w:asciiTheme="majorHAnsi" w:hAnsiTheme="majorHAnsi"/>
        </w:rPr>
        <w:t>Wykonawca zrealiz</w:t>
      </w:r>
      <w:r w:rsidR="0077687D" w:rsidRPr="002267EE">
        <w:rPr>
          <w:rFonts w:asciiTheme="majorHAnsi" w:hAnsiTheme="majorHAnsi"/>
        </w:rPr>
        <w:t>ował</w:t>
      </w:r>
      <w:r w:rsidRPr="002267EE">
        <w:rPr>
          <w:rFonts w:asciiTheme="majorHAnsi" w:hAnsiTheme="majorHAnsi"/>
          <w:b/>
        </w:rPr>
        <w:t xml:space="preserve"> </w:t>
      </w:r>
      <w:r w:rsidRPr="002267EE">
        <w:rPr>
          <w:rFonts w:asciiTheme="majorHAnsi" w:hAnsiTheme="majorHAnsi"/>
        </w:rPr>
        <w:t>15 wywiadów</w:t>
      </w:r>
      <w:r w:rsidR="0077687D" w:rsidRPr="002267EE">
        <w:rPr>
          <w:rFonts w:asciiTheme="majorHAnsi" w:hAnsiTheme="majorHAnsi"/>
        </w:rPr>
        <w:t>.</w:t>
      </w:r>
    </w:p>
    <w:p w14:paraId="03C5CFA9" w14:textId="77777777" w:rsidR="00BE4E6D" w:rsidRPr="002267EE" w:rsidRDefault="00BE4E6D" w:rsidP="00BE4E6D">
      <w:pPr>
        <w:rPr>
          <w:rFonts w:asciiTheme="majorHAnsi" w:eastAsia="Arial" w:hAnsiTheme="majorHAnsi" w:cs="Arial"/>
          <w:szCs w:val="20"/>
        </w:rPr>
      </w:pPr>
      <w:r w:rsidRPr="002267EE">
        <w:rPr>
          <w:rFonts w:asciiTheme="majorHAnsi" w:eastAsia="Arial" w:hAnsiTheme="majorHAnsi" w:cs="Arial"/>
          <w:b/>
          <w:szCs w:val="20"/>
        </w:rPr>
        <w:t>Struktura próby:</w:t>
      </w:r>
      <w:r w:rsidRPr="002267EE">
        <w:rPr>
          <w:rFonts w:asciiTheme="majorHAnsi" w:eastAsia="Arial" w:hAnsiTheme="majorHAnsi" w:cs="Arial"/>
          <w:szCs w:val="20"/>
        </w:rPr>
        <w:t>:</w:t>
      </w:r>
    </w:p>
    <w:p w14:paraId="56BC3F0A" w14:textId="77777777"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badanie z udziałem Prezydenta Olsztyna i/lub Zastępców Prezydenta Olsztyna </w:t>
      </w:r>
      <w:r w:rsidRPr="002267EE">
        <w:rPr>
          <w:rFonts w:asciiTheme="majorHAnsi" w:eastAsia="Arial" w:hAnsiTheme="majorHAnsi" w:cs="Arial"/>
          <w:b/>
          <w:color w:val="000000"/>
          <w:szCs w:val="20"/>
        </w:rPr>
        <w:t>(1 wywiad);</w:t>
      </w:r>
    </w:p>
    <w:p w14:paraId="0ECB48C3" w14:textId="77777777"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badania z udziałem dyrektorów/kierowników wybranych komórek organizacyjnych Urzędu Miasta i jednostek organizacyjnych Miasta </w:t>
      </w:r>
      <w:r w:rsidRPr="002267EE">
        <w:rPr>
          <w:rFonts w:asciiTheme="majorHAnsi" w:eastAsia="Arial" w:hAnsiTheme="majorHAnsi" w:cs="Arial"/>
          <w:b/>
          <w:color w:val="000000"/>
          <w:szCs w:val="20"/>
        </w:rPr>
        <w:t>(2 wywiady)</w:t>
      </w:r>
      <w:r w:rsidRPr="002267EE">
        <w:rPr>
          <w:rFonts w:asciiTheme="majorHAnsi" w:eastAsia="Arial" w:hAnsiTheme="majorHAnsi" w:cs="Arial"/>
          <w:color w:val="000000"/>
          <w:szCs w:val="20"/>
        </w:rPr>
        <w:t>;</w:t>
      </w:r>
    </w:p>
    <w:p w14:paraId="27B32A6C" w14:textId="60A7FE89"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badania z udziałem przedstawicieli Rady Miasta  </w:t>
      </w:r>
      <w:r w:rsidRPr="002267EE">
        <w:rPr>
          <w:rFonts w:asciiTheme="majorHAnsi" w:eastAsia="Arial" w:hAnsiTheme="majorHAnsi" w:cs="Arial"/>
          <w:b/>
          <w:color w:val="000000"/>
          <w:szCs w:val="20"/>
        </w:rPr>
        <w:t>(2 wywiady)</w:t>
      </w:r>
      <w:r w:rsidRPr="002267EE">
        <w:rPr>
          <w:rFonts w:asciiTheme="majorHAnsi" w:eastAsia="Arial" w:hAnsiTheme="majorHAnsi" w:cs="Arial"/>
          <w:color w:val="000000"/>
          <w:szCs w:val="20"/>
        </w:rPr>
        <w:t>;</w:t>
      </w:r>
      <w:r w:rsidR="00B54A14" w:rsidRPr="002267EE">
        <w:rPr>
          <w:rFonts w:asciiTheme="majorHAnsi" w:eastAsia="Arial" w:hAnsiTheme="majorHAnsi" w:cs="Arial"/>
          <w:color w:val="000000"/>
          <w:szCs w:val="20"/>
        </w:rPr>
        <w:t xml:space="preserve"> </w:t>
      </w:r>
      <w:r w:rsidRPr="002267EE">
        <w:rPr>
          <w:rFonts w:asciiTheme="majorHAnsi" w:eastAsia="Arial" w:hAnsiTheme="majorHAnsi" w:cs="Arial"/>
          <w:color w:val="000000"/>
          <w:szCs w:val="20"/>
        </w:rPr>
        <w:t>badania z</w:t>
      </w:r>
      <w:r w:rsidR="0026709E" w:rsidRPr="002267EE">
        <w:rPr>
          <w:rFonts w:asciiTheme="majorHAnsi" w:eastAsia="Arial" w:hAnsiTheme="majorHAnsi" w:cs="Arial"/>
          <w:color w:val="000000"/>
          <w:szCs w:val="20"/>
        </w:rPr>
        <w:t> </w:t>
      </w:r>
      <w:r w:rsidRPr="002267EE">
        <w:rPr>
          <w:rFonts w:asciiTheme="majorHAnsi" w:eastAsia="Arial" w:hAnsiTheme="majorHAnsi" w:cs="Arial"/>
          <w:color w:val="000000"/>
          <w:szCs w:val="20"/>
        </w:rPr>
        <w:t xml:space="preserve">udziałem przedstawicieli uczelni wyższych i instytucji naukowo-badawczych </w:t>
      </w:r>
      <w:r w:rsidRPr="002267EE">
        <w:rPr>
          <w:rFonts w:asciiTheme="majorHAnsi" w:eastAsia="Arial" w:hAnsiTheme="majorHAnsi" w:cs="Arial"/>
          <w:b/>
          <w:color w:val="000000"/>
          <w:szCs w:val="20"/>
        </w:rPr>
        <w:t>(2</w:t>
      </w:r>
      <w:r w:rsidR="0026709E" w:rsidRPr="002267EE">
        <w:rPr>
          <w:rFonts w:asciiTheme="majorHAnsi" w:eastAsia="Arial" w:hAnsiTheme="majorHAnsi" w:cs="Arial"/>
          <w:b/>
          <w:color w:val="000000"/>
          <w:szCs w:val="20"/>
        </w:rPr>
        <w:t> </w:t>
      </w:r>
      <w:r w:rsidRPr="002267EE">
        <w:rPr>
          <w:rFonts w:asciiTheme="majorHAnsi" w:eastAsia="Arial" w:hAnsiTheme="majorHAnsi" w:cs="Arial"/>
          <w:b/>
          <w:color w:val="000000"/>
          <w:szCs w:val="20"/>
        </w:rPr>
        <w:t>wywiad</w:t>
      </w:r>
      <w:r w:rsidR="00B54A14" w:rsidRPr="002267EE">
        <w:rPr>
          <w:rFonts w:asciiTheme="majorHAnsi" w:eastAsia="Arial" w:hAnsiTheme="majorHAnsi" w:cs="Arial"/>
          <w:b/>
          <w:color w:val="000000"/>
          <w:szCs w:val="20"/>
        </w:rPr>
        <w:t>y</w:t>
      </w:r>
      <w:r w:rsidRPr="002267EE">
        <w:rPr>
          <w:rFonts w:asciiTheme="majorHAnsi" w:eastAsia="Arial" w:hAnsiTheme="majorHAnsi" w:cs="Arial"/>
          <w:b/>
          <w:color w:val="000000"/>
          <w:szCs w:val="20"/>
        </w:rPr>
        <w:t>)</w:t>
      </w:r>
      <w:r w:rsidRPr="002267EE">
        <w:rPr>
          <w:rFonts w:asciiTheme="majorHAnsi" w:eastAsia="Arial" w:hAnsiTheme="majorHAnsi" w:cs="Arial"/>
          <w:color w:val="000000"/>
          <w:szCs w:val="20"/>
        </w:rPr>
        <w:t>;</w:t>
      </w:r>
    </w:p>
    <w:p w14:paraId="1F6F32F3" w14:textId="77777777"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badania z udziałem przedstawicieli organizacji skupiających przedsiębiorców i samorządu gospodarczego </w:t>
      </w:r>
      <w:r w:rsidRPr="002267EE">
        <w:rPr>
          <w:rFonts w:asciiTheme="majorHAnsi" w:eastAsia="Arial" w:hAnsiTheme="majorHAnsi" w:cs="Arial"/>
          <w:b/>
          <w:color w:val="000000"/>
          <w:szCs w:val="20"/>
        </w:rPr>
        <w:t>(3 wywiady)</w:t>
      </w:r>
      <w:r w:rsidRPr="002267EE">
        <w:rPr>
          <w:rFonts w:asciiTheme="majorHAnsi" w:eastAsia="Arial" w:hAnsiTheme="majorHAnsi" w:cs="Arial"/>
          <w:color w:val="000000"/>
          <w:szCs w:val="20"/>
        </w:rPr>
        <w:t>;</w:t>
      </w:r>
    </w:p>
    <w:p w14:paraId="08025339" w14:textId="77777777"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badanie z udziałem przedstawiciela Olsztyńskiego Parku Naukowo-Technologicznego </w:t>
      </w:r>
      <w:r w:rsidRPr="002267EE">
        <w:rPr>
          <w:rFonts w:asciiTheme="majorHAnsi" w:eastAsia="Arial" w:hAnsiTheme="majorHAnsi" w:cs="Arial"/>
          <w:b/>
          <w:color w:val="000000"/>
          <w:szCs w:val="20"/>
        </w:rPr>
        <w:t>(1 wywiad)</w:t>
      </w:r>
      <w:r w:rsidRPr="002267EE">
        <w:rPr>
          <w:rFonts w:asciiTheme="majorHAnsi" w:eastAsia="Arial" w:hAnsiTheme="majorHAnsi" w:cs="Arial"/>
          <w:color w:val="000000"/>
          <w:szCs w:val="20"/>
        </w:rPr>
        <w:t>;</w:t>
      </w:r>
    </w:p>
    <w:p w14:paraId="5C3F54FF" w14:textId="77777777" w:rsidR="00BE4E6D" w:rsidRPr="002267EE" w:rsidRDefault="00BE4E6D" w:rsidP="00BE4E6D">
      <w:pPr>
        <w:numPr>
          <w:ilvl w:val="0"/>
          <w:numId w:val="10"/>
        </w:numPr>
        <w:pBdr>
          <w:top w:val="nil"/>
          <w:left w:val="nil"/>
          <w:bottom w:val="nil"/>
          <w:right w:val="nil"/>
          <w:between w:val="nil"/>
        </w:pBdr>
        <w:spacing w:after="0"/>
        <w:rPr>
          <w:rFonts w:asciiTheme="majorHAnsi" w:hAnsiTheme="majorHAnsi"/>
          <w:szCs w:val="20"/>
        </w:rPr>
      </w:pPr>
      <w:r w:rsidRPr="002267EE">
        <w:rPr>
          <w:rFonts w:asciiTheme="majorHAnsi" w:eastAsia="Arial" w:hAnsiTheme="majorHAnsi" w:cs="Arial"/>
          <w:color w:val="000000"/>
          <w:szCs w:val="20"/>
        </w:rPr>
        <w:t xml:space="preserve">badania z udziałem przedstawicieli organizacji zrzeszających organizacje pozarządowe </w:t>
      </w:r>
      <w:r w:rsidRPr="002267EE">
        <w:rPr>
          <w:rFonts w:asciiTheme="majorHAnsi" w:eastAsia="Arial" w:hAnsiTheme="majorHAnsi" w:cs="Arial"/>
          <w:b/>
          <w:color w:val="000000"/>
          <w:szCs w:val="20"/>
        </w:rPr>
        <w:t>(2 wywiady)</w:t>
      </w:r>
      <w:r w:rsidRPr="002267EE">
        <w:rPr>
          <w:rFonts w:asciiTheme="majorHAnsi" w:eastAsia="Arial" w:hAnsiTheme="majorHAnsi" w:cs="Arial"/>
          <w:color w:val="000000"/>
          <w:szCs w:val="20"/>
        </w:rPr>
        <w:t>;</w:t>
      </w:r>
    </w:p>
    <w:p w14:paraId="04ACA9AF" w14:textId="77777777" w:rsidR="00BE4E6D" w:rsidRPr="002267EE" w:rsidRDefault="00BE4E6D" w:rsidP="00BE4E6D">
      <w:pPr>
        <w:numPr>
          <w:ilvl w:val="0"/>
          <w:numId w:val="10"/>
        </w:numPr>
        <w:pBdr>
          <w:top w:val="nil"/>
          <w:left w:val="nil"/>
          <w:bottom w:val="nil"/>
          <w:right w:val="nil"/>
          <w:between w:val="nil"/>
        </w:pBdr>
        <w:rPr>
          <w:rFonts w:asciiTheme="majorHAnsi" w:hAnsiTheme="majorHAnsi"/>
          <w:szCs w:val="20"/>
        </w:rPr>
      </w:pPr>
      <w:r w:rsidRPr="002267EE">
        <w:rPr>
          <w:rFonts w:asciiTheme="majorHAnsi" w:eastAsia="Arial" w:hAnsiTheme="majorHAnsi" w:cs="Arial"/>
          <w:color w:val="000000"/>
          <w:szCs w:val="20"/>
        </w:rPr>
        <w:t xml:space="preserve">badania z udziałem przedstawicieli rad osiedlowych </w:t>
      </w:r>
      <w:r w:rsidRPr="002267EE">
        <w:rPr>
          <w:rFonts w:asciiTheme="majorHAnsi" w:eastAsia="Arial" w:hAnsiTheme="majorHAnsi" w:cs="Arial"/>
          <w:b/>
          <w:color w:val="000000"/>
          <w:szCs w:val="20"/>
        </w:rPr>
        <w:t>(2 wywiady)</w:t>
      </w:r>
      <w:r w:rsidRPr="002267EE">
        <w:rPr>
          <w:rFonts w:asciiTheme="majorHAnsi" w:eastAsia="Arial" w:hAnsiTheme="majorHAnsi" w:cs="Arial"/>
          <w:color w:val="000000"/>
          <w:szCs w:val="20"/>
        </w:rPr>
        <w:t>.</w:t>
      </w:r>
    </w:p>
    <w:p w14:paraId="6EF65964" w14:textId="77777777" w:rsidR="00BE4E6D" w:rsidRPr="002267EE" w:rsidRDefault="00BE4E6D" w:rsidP="003E2200">
      <w:pPr>
        <w:rPr>
          <w:rFonts w:asciiTheme="majorHAnsi" w:hAnsiTheme="majorHAnsi"/>
        </w:rPr>
      </w:pPr>
      <w:r w:rsidRPr="002267EE">
        <w:rPr>
          <w:rFonts w:asciiTheme="majorHAnsi" w:hAnsiTheme="majorHAnsi"/>
          <w:b/>
        </w:rPr>
        <w:t>Uzasadnienie struktury próby:</w:t>
      </w:r>
      <w:r w:rsidRPr="002267EE">
        <w:rPr>
          <w:rFonts w:asciiTheme="majorHAnsi" w:hAnsiTheme="majorHAnsi"/>
        </w:rPr>
        <w:t xml:space="preserve"> Zrealizowanie zaproponowanej struktury próby umożliwi</w:t>
      </w:r>
      <w:r w:rsidR="003E2200" w:rsidRPr="002267EE">
        <w:rPr>
          <w:rFonts w:asciiTheme="majorHAnsi" w:hAnsiTheme="majorHAnsi"/>
        </w:rPr>
        <w:t>ło</w:t>
      </w:r>
      <w:r w:rsidRPr="002267EE">
        <w:rPr>
          <w:rFonts w:asciiTheme="majorHAnsi" w:hAnsiTheme="majorHAnsi"/>
        </w:rPr>
        <w:t xml:space="preserve"> pozyskanie bogatych informacji w odniesieniu do każdego z ewaluowanych działań – umożliwi to udzielanie odpowiedzi na pytania badawcze.</w:t>
      </w:r>
    </w:p>
    <w:p w14:paraId="7BD041B8" w14:textId="77777777" w:rsidR="00BE4E6D" w:rsidRPr="002267EE" w:rsidRDefault="00BE4E6D" w:rsidP="003E2200">
      <w:pPr>
        <w:rPr>
          <w:rFonts w:asciiTheme="majorHAnsi" w:hAnsiTheme="majorHAnsi"/>
        </w:rPr>
      </w:pPr>
      <w:r w:rsidRPr="002267EE">
        <w:rPr>
          <w:rFonts w:asciiTheme="majorHAnsi" w:hAnsiTheme="majorHAnsi"/>
          <w:b/>
        </w:rPr>
        <w:t>Sposób pozyskania danych:</w:t>
      </w:r>
      <w:r w:rsidR="003E2200" w:rsidRPr="002267EE">
        <w:rPr>
          <w:rFonts w:asciiTheme="majorHAnsi" w:hAnsiTheme="majorHAnsi"/>
        </w:rPr>
        <w:t xml:space="preserve"> Wykonawca skierował</w:t>
      </w:r>
      <w:r w:rsidRPr="002267EE">
        <w:rPr>
          <w:rFonts w:asciiTheme="majorHAnsi" w:hAnsiTheme="majorHAnsi"/>
        </w:rPr>
        <w:t xml:space="preserve"> do Zamawiającego prośbę o wyznaczenie przedstawicieli do udziału w badaniu. Zamawiający posiada bowiem wiedzę pozwalającą na wyznaczenie przedstawicieli posiadających największą wiedzę w zakresie ewaluowanej tematyki.</w:t>
      </w:r>
    </w:p>
    <w:p w14:paraId="7F761B5D" w14:textId="27DCBB9E" w:rsidR="00BE4E6D" w:rsidRPr="002267EE" w:rsidRDefault="00BE4E6D" w:rsidP="003E2200">
      <w:pPr>
        <w:rPr>
          <w:rFonts w:asciiTheme="majorHAnsi" w:hAnsiTheme="majorHAnsi"/>
        </w:rPr>
      </w:pPr>
      <w:r w:rsidRPr="002267EE">
        <w:rPr>
          <w:rFonts w:asciiTheme="majorHAnsi" w:hAnsiTheme="majorHAnsi"/>
          <w:b/>
        </w:rPr>
        <w:t>Uzasadnienie liczebności próby:</w:t>
      </w:r>
      <w:r w:rsidRPr="002267EE">
        <w:rPr>
          <w:rFonts w:asciiTheme="majorHAnsi" w:hAnsiTheme="majorHAnsi"/>
        </w:rPr>
        <w:t xml:space="preserve"> O ile w przypadku badań ilościowych możliwe jest precyzyjne określenie liczebności próby (gdyż uzależniona jest ona od liczebności populacji, przyjętego maksymalnego błędu oszacowania oraz poziomu ufności), o tyle nie ma wzoru pozwalającego na ustalenie właściwej liczebności próby w badaniach jakościowych – uzależniona jest ona od wielu czynników, m.in. tematyki badania czy zróżnicowania populacji. Na podstawie doświadcz</w:t>
      </w:r>
      <w:r w:rsidR="00B44780" w:rsidRPr="002267EE">
        <w:rPr>
          <w:rFonts w:asciiTheme="majorHAnsi" w:hAnsiTheme="majorHAnsi"/>
        </w:rPr>
        <w:t>e</w:t>
      </w:r>
      <w:r w:rsidRPr="002267EE">
        <w:rPr>
          <w:rFonts w:asciiTheme="majorHAnsi" w:hAnsiTheme="majorHAnsi"/>
        </w:rPr>
        <w:t xml:space="preserve">nia w realizacji badań ewaluacyjnych Wykonawca stwierdził, iż w przypadku niniejszej populacji realizacja 15 wywiadów pozwoli na zgromadzenie bardzo bogatego materiału badawczego, </w:t>
      </w:r>
      <w:r w:rsidRPr="002267EE">
        <w:rPr>
          <w:rFonts w:asciiTheme="majorHAnsi" w:hAnsiTheme="majorHAnsi"/>
        </w:rPr>
        <w:lastRenderedPageBreak/>
        <w:t>umożliwiającego zidentyfikowanie opinii regularnie powtarzających się oraz tych, które są charakterystyczne wyłącznie dla pojedynczych respondentów.</w:t>
      </w:r>
    </w:p>
    <w:p w14:paraId="7104B1CC" w14:textId="77777777" w:rsidR="001D1C1D" w:rsidRPr="002267EE" w:rsidRDefault="001D1C1D" w:rsidP="00BE4E6D">
      <w:pPr>
        <w:pStyle w:val="Nagwek2"/>
        <w:rPr>
          <w:rFonts w:asciiTheme="majorHAnsi" w:hAnsiTheme="majorHAnsi"/>
        </w:rPr>
      </w:pPr>
      <w:bookmarkStart w:id="11" w:name="_Toc57777454"/>
      <w:r w:rsidRPr="002267EE">
        <w:rPr>
          <w:rFonts w:asciiTheme="majorHAnsi" w:hAnsiTheme="majorHAnsi"/>
        </w:rPr>
        <w:t>Badanie ankietowe z mieszkańcami Olsztyna (CAWI)</w:t>
      </w:r>
      <w:r w:rsidR="003E2200" w:rsidRPr="002267EE">
        <w:rPr>
          <w:rFonts w:asciiTheme="majorHAnsi" w:hAnsiTheme="majorHAnsi"/>
        </w:rPr>
        <w:t xml:space="preserve"> </w:t>
      </w:r>
      <w:sdt>
        <w:sdtPr>
          <w:rPr>
            <w:rFonts w:asciiTheme="majorHAnsi" w:hAnsiTheme="majorHAnsi"/>
          </w:rPr>
          <w:tag w:val="goog_rdk_0"/>
          <w:id w:val="-1821265298"/>
          <w:showingPlcHdr/>
        </w:sdtPr>
        <w:sdtEndPr/>
        <w:sdtContent>
          <w:r w:rsidR="003E2200" w:rsidRPr="002267EE">
            <w:rPr>
              <w:rFonts w:asciiTheme="majorHAnsi" w:hAnsiTheme="majorHAnsi"/>
            </w:rPr>
            <w:t xml:space="preserve">     </w:t>
          </w:r>
        </w:sdtContent>
      </w:sdt>
      <w:bookmarkEnd w:id="11"/>
    </w:p>
    <w:p w14:paraId="5C25D86B" w14:textId="77777777" w:rsidR="00BE4E6D" w:rsidRPr="002267EE" w:rsidRDefault="00BE4E6D" w:rsidP="003E2200">
      <w:pPr>
        <w:rPr>
          <w:rFonts w:asciiTheme="majorHAnsi" w:hAnsiTheme="majorHAnsi"/>
        </w:rPr>
      </w:pPr>
      <w:r w:rsidRPr="002267EE">
        <w:rPr>
          <w:rFonts w:asciiTheme="majorHAnsi" w:hAnsiTheme="majorHAnsi"/>
        </w:rPr>
        <w:t>Ankieta CAWI polega na umieszczeniu kwestionariusza na stronie internetowej tak, aby był dostępny z poziomu przeglądarki internetowej. Uczestnicy badania otrzymują drogą mailową zaproszenie do udziału w badaniu. W zaproszeniu znajduje się specjalnie wygenerowany link do ankiety. Respondent wypełnia ankietę z poziomu strony www, co zapewnia mu pełną anonimowość.</w:t>
      </w:r>
    </w:p>
    <w:p w14:paraId="32EC5DB5" w14:textId="77777777" w:rsidR="00BE4E6D" w:rsidRPr="002267EE" w:rsidRDefault="00BE4E6D" w:rsidP="003E2200">
      <w:pPr>
        <w:rPr>
          <w:rFonts w:asciiTheme="majorHAnsi" w:hAnsiTheme="majorHAnsi"/>
        </w:rPr>
      </w:pPr>
      <w:r w:rsidRPr="002267EE">
        <w:rPr>
          <w:rFonts w:asciiTheme="majorHAnsi" w:hAnsiTheme="majorHAnsi"/>
        </w:rPr>
        <w:t>Kwestionari</w:t>
      </w:r>
      <w:r w:rsidR="003E2200" w:rsidRPr="002267EE">
        <w:rPr>
          <w:rFonts w:asciiTheme="majorHAnsi" w:hAnsiTheme="majorHAnsi"/>
        </w:rPr>
        <w:t>usz badania ankietowego został</w:t>
      </w:r>
      <w:r w:rsidRPr="002267EE">
        <w:rPr>
          <w:rFonts w:asciiTheme="majorHAnsi" w:hAnsiTheme="majorHAnsi"/>
        </w:rPr>
        <w:t xml:space="preserve"> umieszczony na stronie internetowej oraz innych kanałach komunikacji Zamawiającego.</w:t>
      </w:r>
    </w:p>
    <w:p w14:paraId="30D3C49E" w14:textId="77777777" w:rsidR="00BE4E6D" w:rsidRPr="002267EE" w:rsidRDefault="00BE4E6D" w:rsidP="003E2200">
      <w:pPr>
        <w:rPr>
          <w:rFonts w:asciiTheme="majorHAnsi" w:hAnsiTheme="majorHAnsi"/>
        </w:rPr>
      </w:pPr>
      <w:r w:rsidRPr="002267EE">
        <w:rPr>
          <w:rFonts w:asciiTheme="majorHAnsi" w:hAnsiTheme="majorHAnsi"/>
          <w:b/>
        </w:rPr>
        <w:t xml:space="preserve">Populacja badana: </w:t>
      </w:r>
      <w:r w:rsidRPr="002267EE">
        <w:rPr>
          <w:rFonts w:asciiTheme="majorHAnsi" w:hAnsiTheme="majorHAnsi"/>
        </w:rPr>
        <w:t xml:space="preserve">Mieszkańcy Olsztyna. </w:t>
      </w:r>
    </w:p>
    <w:p w14:paraId="472AAF66" w14:textId="669A07C9" w:rsidR="00BE4E6D" w:rsidRPr="002267EE" w:rsidRDefault="00BE4E6D" w:rsidP="003E2200">
      <w:pPr>
        <w:rPr>
          <w:rFonts w:asciiTheme="majorHAnsi" w:hAnsiTheme="majorHAnsi"/>
        </w:rPr>
      </w:pPr>
      <w:r w:rsidRPr="002267EE">
        <w:rPr>
          <w:rFonts w:asciiTheme="majorHAnsi" w:hAnsiTheme="majorHAnsi"/>
          <w:b/>
        </w:rPr>
        <w:t xml:space="preserve">Dobór próby: </w:t>
      </w:r>
      <w:r w:rsidRPr="002267EE">
        <w:rPr>
          <w:rFonts w:asciiTheme="majorHAnsi" w:hAnsiTheme="majorHAnsi"/>
        </w:rPr>
        <w:t xml:space="preserve">W badaniu ankietowym mogli wziąć udział wszyscy zainteresowani mieszkańcy Olsztyna. </w:t>
      </w:r>
      <w:r w:rsidR="003E2200" w:rsidRPr="002267EE">
        <w:rPr>
          <w:rFonts w:asciiTheme="majorHAnsi" w:hAnsiTheme="majorHAnsi"/>
        </w:rPr>
        <w:t>Ostatecznie w badaniu udział wzięło 11</w:t>
      </w:r>
      <w:r w:rsidR="00E87A37" w:rsidRPr="002267EE">
        <w:rPr>
          <w:rFonts w:asciiTheme="majorHAnsi" w:hAnsiTheme="majorHAnsi"/>
        </w:rPr>
        <w:t>3</w:t>
      </w:r>
      <w:r w:rsidR="003E2200" w:rsidRPr="002267EE">
        <w:rPr>
          <w:rFonts w:asciiTheme="majorHAnsi" w:hAnsiTheme="majorHAnsi"/>
        </w:rPr>
        <w:t xml:space="preserve"> mieszkańców Olsztyna.</w:t>
      </w:r>
    </w:p>
    <w:p w14:paraId="4B97B944" w14:textId="77777777" w:rsidR="00BE4E6D" w:rsidRPr="002267EE" w:rsidRDefault="00BE4E6D" w:rsidP="003E2200">
      <w:pPr>
        <w:rPr>
          <w:rFonts w:asciiTheme="majorHAnsi" w:hAnsiTheme="majorHAnsi"/>
          <w:b/>
        </w:rPr>
      </w:pPr>
      <w:r w:rsidRPr="002267EE">
        <w:rPr>
          <w:rFonts w:asciiTheme="majorHAnsi" w:hAnsiTheme="majorHAnsi"/>
          <w:b/>
        </w:rPr>
        <w:t xml:space="preserve">Uzasadnienie zastosowania techniki badawczej: </w:t>
      </w:r>
    </w:p>
    <w:p w14:paraId="16AB3E0C" w14:textId="3E298894" w:rsidR="00BE4E6D" w:rsidRPr="002267EE" w:rsidRDefault="00BE4E6D" w:rsidP="003E2200">
      <w:pPr>
        <w:rPr>
          <w:rFonts w:asciiTheme="majorHAnsi" w:hAnsiTheme="majorHAnsi"/>
        </w:rPr>
      </w:pPr>
      <w:r w:rsidRPr="002267EE">
        <w:rPr>
          <w:rFonts w:asciiTheme="majorHAnsi" w:hAnsiTheme="majorHAnsi"/>
        </w:rPr>
        <w:t>Zastosowanie ankiety internetowej, oferującej pełną anonimowość, pozwoli na uzyskanie pełniejszych informacji na temat zagadnień poruszanych w badaniu, a</w:t>
      </w:r>
      <w:r w:rsidR="0077687D" w:rsidRPr="002267EE">
        <w:rPr>
          <w:rFonts w:asciiTheme="majorHAnsi" w:hAnsiTheme="majorHAnsi"/>
        </w:rPr>
        <w:t> </w:t>
      </w:r>
      <w:r w:rsidRPr="002267EE">
        <w:rPr>
          <w:rFonts w:asciiTheme="majorHAnsi" w:hAnsiTheme="majorHAnsi"/>
        </w:rPr>
        <w:t>zwłaszcza na pytania delikatnej natury, na które respondenci niechętnie udzielają odpowiedzi, gdy mają kontakt z ankieterem.</w:t>
      </w:r>
    </w:p>
    <w:p w14:paraId="42780BC1" w14:textId="77777777" w:rsidR="001D1C1D" w:rsidRPr="002267EE" w:rsidRDefault="001D1C1D" w:rsidP="00BE4E6D">
      <w:pPr>
        <w:pStyle w:val="Nagwek2"/>
        <w:rPr>
          <w:rFonts w:asciiTheme="majorHAnsi" w:hAnsiTheme="majorHAnsi"/>
        </w:rPr>
      </w:pPr>
      <w:bookmarkStart w:id="12" w:name="_Toc57777455"/>
      <w:r w:rsidRPr="002267EE">
        <w:rPr>
          <w:rFonts w:asciiTheme="majorHAnsi" w:hAnsiTheme="majorHAnsi"/>
        </w:rPr>
        <w:t>Analiza statystyczna</w:t>
      </w:r>
      <w:bookmarkEnd w:id="12"/>
    </w:p>
    <w:p w14:paraId="1267CA33" w14:textId="51DE6161" w:rsidR="00BE4E6D" w:rsidRPr="002267EE" w:rsidRDefault="00BE4E6D" w:rsidP="003E2200">
      <w:pPr>
        <w:rPr>
          <w:rFonts w:asciiTheme="majorHAnsi" w:hAnsiTheme="majorHAnsi"/>
        </w:rPr>
      </w:pPr>
      <w:r w:rsidRPr="002267EE">
        <w:rPr>
          <w:rFonts w:asciiTheme="majorHAnsi" w:hAnsiTheme="majorHAnsi"/>
        </w:rPr>
        <w:t>Analiz</w:t>
      </w:r>
      <w:r w:rsidR="003E2200" w:rsidRPr="002267EE">
        <w:rPr>
          <w:rFonts w:asciiTheme="majorHAnsi" w:hAnsiTheme="majorHAnsi"/>
        </w:rPr>
        <w:t>ie statystycznej poddane zostały</w:t>
      </w:r>
      <w:r w:rsidRPr="002267EE">
        <w:rPr>
          <w:rFonts w:asciiTheme="majorHAnsi" w:hAnsiTheme="majorHAnsi"/>
        </w:rPr>
        <w:t xml:space="preserve"> dane o charakterze ilościowym, pozyskane w wyniku badania CAWI przeprowadzonego wśród mieszkańców Olsztyna. Na tej podstawie Wykonawca sporządzi</w:t>
      </w:r>
      <w:r w:rsidR="0077687D" w:rsidRPr="002267EE">
        <w:rPr>
          <w:rFonts w:asciiTheme="majorHAnsi" w:hAnsiTheme="majorHAnsi"/>
        </w:rPr>
        <w:t>ł</w:t>
      </w:r>
      <w:r w:rsidRPr="002267EE">
        <w:rPr>
          <w:rFonts w:asciiTheme="majorHAnsi" w:hAnsiTheme="majorHAnsi"/>
        </w:rPr>
        <w:t xml:space="preserve"> tabele oraz wykresy prezentujące rozkład liczbowy i procentowy dla danego zjawiska oraz zestawienia i podsumowania przeanalizowanych </w:t>
      </w:r>
      <w:r w:rsidR="00B54A14" w:rsidRPr="002267EE">
        <w:rPr>
          <w:rFonts w:asciiTheme="majorHAnsi" w:hAnsiTheme="majorHAnsi"/>
        </w:rPr>
        <w:t xml:space="preserve">danych </w:t>
      </w:r>
      <w:r w:rsidRPr="002267EE">
        <w:rPr>
          <w:rFonts w:asciiTheme="majorHAnsi" w:hAnsiTheme="majorHAnsi"/>
        </w:rPr>
        <w:t>ilościowych z ankiety internetowej CAWI. Prezentowane wyniki zosta</w:t>
      </w:r>
      <w:r w:rsidR="00EC6EE9">
        <w:rPr>
          <w:rFonts w:asciiTheme="majorHAnsi" w:hAnsiTheme="majorHAnsi"/>
        </w:rPr>
        <w:t>ły</w:t>
      </w:r>
      <w:r w:rsidRPr="002267EE">
        <w:rPr>
          <w:rFonts w:asciiTheme="majorHAnsi" w:hAnsiTheme="majorHAnsi"/>
        </w:rPr>
        <w:t xml:space="preserve"> opatrzone stosownym komentarzem oraz interpretacją – w kontekście zdefiniowanych celów i obszarów badania.</w:t>
      </w:r>
    </w:p>
    <w:p w14:paraId="32C4CD43" w14:textId="77777777" w:rsidR="001D1C1D" w:rsidRPr="002267EE" w:rsidRDefault="005A09D9" w:rsidP="00BE4E6D">
      <w:pPr>
        <w:pStyle w:val="Nagwek2"/>
        <w:rPr>
          <w:rFonts w:asciiTheme="majorHAnsi" w:hAnsiTheme="majorHAnsi"/>
        </w:rPr>
      </w:pPr>
      <w:bookmarkStart w:id="13" w:name="_Toc57777456"/>
      <w:r w:rsidRPr="002267EE">
        <w:rPr>
          <w:rFonts w:asciiTheme="majorHAnsi" w:hAnsiTheme="majorHAnsi"/>
        </w:rPr>
        <w:br w:type="column"/>
      </w:r>
      <w:r w:rsidR="001D1C1D" w:rsidRPr="002267EE">
        <w:rPr>
          <w:rFonts w:asciiTheme="majorHAnsi" w:hAnsiTheme="majorHAnsi"/>
        </w:rPr>
        <w:lastRenderedPageBreak/>
        <w:t>Analiza SWOT</w:t>
      </w:r>
      <w:bookmarkEnd w:id="13"/>
    </w:p>
    <w:p w14:paraId="430348CC" w14:textId="77777777" w:rsidR="00BE4E6D" w:rsidRPr="002267EE" w:rsidRDefault="00BE4E6D" w:rsidP="003E2200">
      <w:pPr>
        <w:rPr>
          <w:rFonts w:asciiTheme="majorHAnsi" w:hAnsiTheme="majorHAnsi"/>
        </w:rPr>
      </w:pPr>
      <w:r w:rsidRPr="002267EE">
        <w:rPr>
          <w:rFonts w:asciiTheme="majorHAnsi" w:hAnsiTheme="majorHAnsi"/>
        </w:rPr>
        <w:t xml:space="preserve">Jest to ocena silnych i słabych stron danego obiektu na tle szans i zagrożeń ze strony otoczenia. Jej nazwa pochodzi od pierwszych liter rozpatrywanych grup czynników: strengths – silne strony, weaknesses - słabości, opportunities - szanse, threats – zagrożenia. Punkt wyjścia dla analizy stanowią atuty i słabości, które bada się w odniesieniu do szans. </w:t>
      </w:r>
    </w:p>
    <w:p w14:paraId="700CA28F" w14:textId="72CA5A8D" w:rsidR="00BE4E6D" w:rsidRPr="002267EE" w:rsidRDefault="00BE4E6D" w:rsidP="003E2200">
      <w:pPr>
        <w:rPr>
          <w:rFonts w:asciiTheme="majorHAnsi" w:hAnsiTheme="majorHAnsi"/>
        </w:rPr>
      </w:pPr>
      <w:r w:rsidRPr="002267EE">
        <w:rPr>
          <w:rFonts w:asciiTheme="majorHAnsi" w:hAnsiTheme="majorHAnsi"/>
        </w:rPr>
        <w:t>Analizie SWOT poddane</w:t>
      </w:r>
      <w:r w:rsidR="003E2200" w:rsidRPr="002267EE">
        <w:rPr>
          <w:rFonts w:asciiTheme="majorHAnsi" w:hAnsiTheme="majorHAnsi"/>
        </w:rPr>
        <w:t xml:space="preserve"> zostały</w:t>
      </w:r>
      <w:r w:rsidRPr="002267EE">
        <w:rPr>
          <w:rFonts w:asciiTheme="majorHAnsi" w:hAnsiTheme="majorHAnsi"/>
        </w:rPr>
        <w:t xml:space="preserve"> cele i działania zaplanowane w Strategii wraz z ich efektami. Do prze</w:t>
      </w:r>
      <w:r w:rsidR="003E2200" w:rsidRPr="002267EE">
        <w:rPr>
          <w:rFonts w:asciiTheme="majorHAnsi" w:hAnsiTheme="majorHAnsi"/>
        </w:rPr>
        <w:t>prowadzenia analizy SWOT zostały</w:t>
      </w:r>
      <w:r w:rsidRPr="002267EE">
        <w:rPr>
          <w:rFonts w:asciiTheme="majorHAnsi" w:hAnsiTheme="majorHAnsi"/>
        </w:rPr>
        <w:t xml:space="preserve"> wykorzystane informacje zgromadzone podczas analizy danych zastanych, wywiadów pogłębionych, benchmarkingu, </w:t>
      </w:r>
      <w:r w:rsidR="00EC6EE9" w:rsidRPr="002267EE">
        <w:rPr>
          <w:rFonts w:asciiTheme="majorHAnsi" w:hAnsiTheme="majorHAnsi"/>
        </w:rPr>
        <w:t>internetowej ankie</w:t>
      </w:r>
      <w:r w:rsidR="00EC6EE9">
        <w:rPr>
          <w:rFonts w:asciiTheme="majorHAnsi" w:hAnsiTheme="majorHAnsi"/>
        </w:rPr>
        <w:t>ty</w:t>
      </w:r>
      <w:r w:rsidR="00EC6EE9" w:rsidRPr="002267EE">
        <w:rPr>
          <w:rFonts w:asciiTheme="majorHAnsi" w:hAnsiTheme="majorHAnsi"/>
        </w:rPr>
        <w:t xml:space="preserve"> </w:t>
      </w:r>
      <w:r w:rsidRPr="002267EE">
        <w:rPr>
          <w:rFonts w:asciiTheme="majorHAnsi" w:hAnsiTheme="majorHAnsi"/>
        </w:rPr>
        <w:t>CAWI i oceny eksperckiej.</w:t>
      </w:r>
    </w:p>
    <w:p w14:paraId="2FC529BB" w14:textId="77777777" w:rsidR="00BE4E6D" w:rsidRPr="002267EE" w:rsidRDefault="00BE4E6D" w:rsidP="003E2200">
      <w:pPr>
        <w:rPr>
          <w:rFonts w:asciiTheme="majorHAnsi" w:hAnsiTheme="majorHAnsi"/>
        </w:rPr>
      </w:pPr>
      <w:r w:rsidRPr="002267EE">
        <w:rPr>
          <w:rFonts w:asciiTheme="majorHAnsi" w:hAnsiTheme="majorHAnsi"/>
          <w:b/>
        </w:rPr>
        <w:t xml:space="preserve">Uzasadnienie zastosowania techniki badawczej:  </w:t>
      </w:r>
      <w:r w:rsidRPr="002267EE">
        <w:rPr>
          <w:rFonts w:asciiTheme="majorHAnsi" w:hAnsiTheme="majorHAnsi"/>
        </w:rPr>
        <w:t>Zastosowanie analizy SWOT pozwala na określenie potencjału realizowanych działań i na obranie najlepszej strategii działania podczas realizowania przyszłych projektów systemowych. Jest to metoda kompleksowa, pozwalająca na łatwe przejście od etapu analizy strategicznej do etapu planowania strategicznego.</w:t>
      </w:r>
    </w:p>
    <w:p w14:paraId="39DEC66C" w14:textId="77777777" w:rsidR="001D1C1D" w:rsidRPr="002267EE" w:rsidRDefault="001D1C1D" w:rsidP="00BE4E6D">
      <w:pPr>
        <w:pStyle w:val="Nagwek2"/>
        <w:rPr>
          <w:rFonts w:asciiTheme="majorHAnsi" w:hAnsiTheme="majorHAnsi"/>
        </w:rPr>
      </w:pPr>
      <w:bookmarkStart w:id="14" w:name="_Toc57777457"/>
      <w:r w:rsidRPr="002267EE">
        <w:rPr>
          <w:rFonts w:asciiTheme="majorHAnsi" w:hAnsiTheme="majorHAnsi"/>
        </w:rPr>
        <w:t>Analiza SMART</w:t>
      </w:r>
      <w:bookmarkEnd w:id="14"/>
    </w:p>
    <w:p w14:paraId="326EEEC2" w14:textId="77777777" w:rsidR="00BE4E6D" w:rsidRPr="002267EE" w:rsidRDefault="00BE4E6D" w:rsidP="003E2200">
      <w:pPr>
        <w:rPr>
          <w:rFonts w:asciiTheme="majorHAnsi" w:hAnsiTheme="majorHAnsi"/>
        </w:rPr>
      </w:pPr>
      <w:r w:rsidRPr="002267EE">
        <w:rPr>
          <w:rFonts w:asciiTheme="majorHAnsi" w:hAnsiTheme="majorHAnsi"/>
        </w:rPr>
        <w:t>Analiza SMART stosowana jest do prawidłowego wyznaczania celów, co zwiększa szanse na ich osiągnięcie. Wyznaczanie celów za pomocą analizy SMART wymaga dokonania dogłębnej analizy tego, co chcemy osiągnąć. Zgodnie z założe</w:t>
      </w:r>
      <w:r w:rsidR="003E2200" w:rsidRPr="002267EE">
        <w:rPr>
          <w:rFonts w:asciiTheme="majorHAnsi" w:hAnsiTheme="majorHAnsi"/>
        </w:rPr>
        <w:t>niami – analizie poddane zostały</w:t>
      </w:r>
      <w:r w:rsidRPr="002267EE">
        <w:rPr>
          <w:rFonts w:asciiTheme="majorHAnsi" w:hAnsiTheme="majorHAnsi"/>
        </w:rPr>
        <w:t xml:space="preserve"> cele przyjęte w Strategii.</w:t>
      </w:r>
    </w:p>
    <w:p w14:paraId="64CA53ED" w14:textId="77777777" w:rsidR="00BE4E6D" w:rsidRPr="002267EE" w:rsidRDefault="00BE4E6D" w:rsidP="003E2200">
      <w:pPr>
        <w:rPr>
          <w:rFonts w:asciiTheme="majorHAnsi" w:hAnsiTheme="majorHAnsi"/>
        </w:rPr>
      </w:pPr>
      <w:r w:rsidRPr="002267EE">
        <w:rPr>
          <w:rFonts w:asciiTheme="majorHAnsi" w:hAnsiTheme="majorHAnsi"/>
        </w:rPr>
        <w:t>Zgodnie z założeniami analizy SMART cele powinny być:</w:t>
      </w:r>
    </w:p>
    <w:p w14:paraId="4102A7EE" w14:textId="77777777" w:rsidR="00BE4E6D" w:rsidRPr="002267EE" w:rsidRDefault="00BE4E6D" w:rsidP="00BE4E6D">
      <w:pPr>
        <w:numPr>
          <w:ilvl w:val="0"/>
          <w:numId w:val="11"/>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Simple or Specific (proste lub dokładne, określone dla danego przedsięwzięcia – sformułowanie celu nie powinno zostawiać miejsca na luźną interpretację),</w:t>
      </w:r>
    </w:p>
    <w:p w14:paraId="1DF12077" w14:textId="77777777" w:rsidR="00BE4E6D" w:rsidRPr="002267EE" w:rsidRDefault="00BE4E6D" w:rsidP="00BE4E6D">
      <w:pPr>
        <w:numPr>
          <w:ilvl w:val="0"/>
          <w:numId w:val="11"/>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Measurable (mierzalne – należy jednoznacznie zdefiniować wskaźniki, które mogą być zarówno ilościowe, jak i jakościowe),</w:t>
      </w:r>
    </w:p>
    <w:p w14:paraId="46774840" w14:textId="77777777" w:rsidR="00BE4E6D" w:rsidRPr="002267EE" w:rsidRDefault="00BE4E6D" w:rsidP="00BE4E6D">
      <w:pPr>
        <w:numPr>
          <w:ilvl w:val="0"/>
          <w:numId w:val="11"/>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Actionable/Achievable (osiągalne poprzez działanie – cel powinien być zdefiniowany w taki sposób, aby można było go osiągnąć poprzez działania),</w:t>
      </w:r>
    </w:p>
    <w:p w14:paraId="691BA2FA" w14:textId="77777777" w:rsidR="00BE4E6D" w:rsidRPr="002267EE" w:rsidRDefault="00BE4E6D" w:rsidP="00BE4E6D">
      <w:pPr>
        <w:numPr>
          <w:ilvl w:val="0"/>
          <w:numId w:val="11"/>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t>Relevant or Realistic (istotne lub realne – cele powinny stanowić wartość dla osoby je realizującej, a także realistycznie zdefiniowane, jeśli chodzi o czas realizacji, dostępne zasoby oraz środowiska, w których działamy),</w:t>
      </w:r>
    </w:p>
    <w:p w14:paraId="644847F4" w14:textId="77777777" w:rsidR="005A09D9" w:rsidRPr="002267EE" w:rsidRDefault="00BE4E6D" w:rsidP="005A09D9">
      <w:pPr>
        <w:numPr>
          <w:ilvl w:val="0"/>
          <w:numId w:val="11"/>
        </w:numPr>
        <w:pBdr>
          <w:top w:val="nil"/>
          <w:left w:val="nil"/>
          <w:bottom w:val="nil"/>
          <w:right w:val="nil"/>
          <w:between w:val="nil"/>
        </w:pBdr>
        <w:spacing w:after="0"/>
        <w:rPr>
          <w:rFonts w:asciiTheme="majorHAnsi" w:eastAsia="Arial" w:hAnsiTheme="majorHAnsi" w:cs="Arial"/>
          <w:szCs w:val="20"/>
        </w:rPr>
      </w:pPr>
      <w:r w:rsidRPr="002267EE">
        <w:rPr>
          <w:rFonts w:asciiTheme="majorHAnsi" w:eastAsia="Arial" w:hAnsiTheme="majorHAnsi" w:cs="Arial"/>
          <w:color w:val="000000"/>
          <w:szCs w:val="20"/>
        </w:rPr>
        <w:lastRenderedPageBreak/>
        <w:t>Time limited (określone w czasie – niezbędne jest podanie ram czasowych działań zorientowanych na osiągnięcie celów).</w:t>
      </w:r>
      <w:bookmarkStart w:id="15" w:name="_Toc57777458"/>
    </w:p>
    <w:p w14:paraId="43FD5480" w14:textId="77777777" w:rsidR="001D1C1D" w:rsidRPr="002267EE" w:rsidRDefault="001D1C1D" w:rsidP="00BE4E6D">
      <w:pPr>
        <w:pStyle w:val="Nagwek2"/>
        <w:rPr>
          <w:rFonts w:asciiTheme="majorHAnsi" w:hAnsiTheme="majorHAnsi"/>
        </w:rPr>
      </w:pPr>
      <w:r w:rsidRPr="002267EE">
        <w:rPr>
          <w:rFonts w:asciiTheme="majorHAnsi" w:hAnsiTheme="majorHAnsi"/>
        </w:rPr>
        <w:t>Benchmarking</w:t>
      </w:r>
      <w:bookmarkEnd w:id="15"/>
    </w:p>
    <w:p w14:paraId="689F8BD0" w14:textId="77777777" w:rsidR="00BE4E6D" w:rsidRPr="002267EE" w:rsidRDefault="00BE4E6D" w:rsidP="003E2200">
      <w:pPr>
        <w:rPr>
          <w:rFonts w:asciiTheme="majorHAnsi" w:hAnsiTheme="majorHAnsi"/>
        </w:rPr>
      </w:pPr>
      <w:r w:rsidRPr="002267EE">
        <w:rPr>
          <w:rFonts w:asciiTheme="majorHAnsi" w:hAnsiTheme="majorHAnsi"/>
        </w:rPr>
        <w:t>Benchmarking jest metodą analizy porównawczej, której celem jest poszukiwanie wzorcowych sposobów postępowania, umożliwiających osiąganie najlepszych wyników przez uczenie się od innych i wykorzystywanie ich doświadczenia. Jest to proces, który zapewnia wykorzystanie wiedzy i doświadczenia innych (instytucji, przedsiębiorstw) i spożytkowanie ich na stworzenie nowych pomysłów, które zapewnią lepsze funkcjonowanie danej organizacji.</w:t>
      </w:r>
    </w:p>
    <w:p w14:paraId="4BC3982F" w14:textId="77777777" w:rsidR="00BE4E6D" w:rsidRPr="002267EE" w:rsidRDefault="00BE4E6D" w:rsidP="003E2200">
      <w:pPr>
        <w:rPr>
          <w:rFonts w:asciiTheme="majorHAnsi" w:hAnsiTheme="majorHAnsi"/>
        </w:rPr>
      </w:pPr>
      <w:r w:rsidRPr="002267EE">
        <w:rPr>
          <w:rFonts w:asciiTheme="majorHAnsi" w:hAnsiTheme="majorHAnsi"/>
        </w:rPr>
        <w:t>Benchmarking przebiega zgodnie z następującymi fazami:</w:t>
      </w:r>
    </w:p>
    <w:p w14:paraId="29B212F3" w14:textId="77777777" w:rsidR="00BE4E6D" w:rsidRPr="002267EE" w:rsidRDefault="00BE4E6D" w:rsidP="00B734B1">
      <w:pPr>
        <w:pStyle w:val="Akapitzlist"/>
        <w:numPr>
          <w:ilvl w:val="0"/>
          <w:numId w:val="31"/>
        </w:numPr>
        <w:rPr>
          <w:rFonts w:asciiTheme="majorHAnsi" w:hAnsiTheme="majorHAnsi"/>
        </w:rPr>
      </w:pPr>
      <w:r w:rsidRPr="002267EE">
        <w:rPr>
          <w:rFonts w:asciiTheme="majorHAnsi" w:hAnsiTheme="majorHAnsi"/>
        </w:rPr>
        <w:t>Faza 1: Opracowanie matrycy analizy porównawczej - polega na określeniu wskaźników benchmarkingu.</w:t>
      </w:r>
    </w:p>
    <w:p w14:paraId="2F8DBFE2" w14:textId="77777777" w:rsidR="00BE4E6D" w:rsidRPr="002267EE" w:rsidRDefault="00BE4E6D" w:rsidP="00B734B1">
      <w:pPr>
        <w:pStyle w:val="Akapitzlist"/>
        <w:numPr>
          <w:ilvl w:val="0"/>
          <w:numId w:val="31"/>
        </w:numPr>
        <w:rPr>
          <w:rFonts w:asciiTheme="majorHAnsi" w:hAnsiTheme="majorHAnsi"/>
        </w:rPr>
      </w:pPr>
      <w:r w:rsidRPr="002267EE">
        <w:rPr>
          <w:rFonts w:asciiTheme="majorHAnsi" w:hAnsiTheme="majorHAnsi"/>
        </w:rPr>
        <w:t>Faza 2: Zbieranie danych.</w:t>
      </w:r>
    </w:p>
    <w:p w14:paraId="6C06FF24" w14:textId="77777777" w:rsidR="00BE4E6D" w:rsidRPr="002267EE" w:rsidRDefault="00BE4E6D" w:rsidP="00B734B1">
      <w:pPr>
        <w:pStyle w:val="Akapitzlist"/>
        <w:numPr>
          <w:ilvl w:val="0"/>
          <w:numId w:val="31"/>
        </w:numPr>
        <w:rPr>
          <w:rFonts w:asciiTheme="majorHAnsi" w:hAnsiTheme="majorHAnsi"/>
        </w:rPr>
      </w:pPr>
      <w:r w:rsidRPr="002267EE">
        <w:rPr>
          <w:rFonts w:asciiTheme="majorHAnsi" w:hAnsiTheme="majorHAnsi"/>
        </w:rPr>
        <w:t>Faza 3: Porównanie danych i wyłonienie modelowych rozwiązań - porównywanie danych jest procesem analitycznym, który polega na zestawieniu ze sobą zebranych danych i formułowaniu rekomendacji</w:t>
      </w:r>
      <w:r w:rsidRPr="002267EE">
        <w:rPr>
          <w:rFonts w:asciiTheme="majorHAnsi" w:hAnsiTheme="majorHAnsi"/>
          <w:vertAlign w:val="superscript"/>
        </w:rPr>
        <w:footnoteReference w:id="5"/>
      </w:r>
      <w:r w:rsidRPr="002267EE">
        <w:rPr>
          <w:rFonts w:asciiTheme="majorHAnsi" w:hAnsiTheme="majorHAnsi"/>
        </w:rPr>
        <w:t>.</w:t>
      </w:r>
    </w:p>
    <w:p w14:paraId="6376F133" w14:textId="5B4AAC97" w:rsidR="00BE4E6D" w:rsidRPr="002267EE" w:rsidRDefault="00BE4E6D" w:rsidP="003E2200">
      <w:pPr>
        <w:rPr>
          <w:rFonts w:asciiTheme="majorHAnsi" w:hAnsiTheme="majorHAnsi"/>
        </w:rPr>
      </w:pPr>
      <w:r w:rsidRPr="002267EE">
        <w:rPr>
          <w:rFonts w:asciiTheme="majorHAnsi" w:hAnsiTheme="majorHAnsi"/>
          <w:b/>
        </w:rPr>
        <w:t xml:space="preserve">Uzasadnienie zastosowania techniki badawczej: </w:t>
      </w:r>
      <w:r w:rsidRPr="002267EE">
        <w:rPr>
          <w:rFonts w:asciiTheme="majorHAnsi" w:hAnsiTheme="majorHAnsi"/>
        </w:rPr>
        <w:t xml:space="preserve">Ze swej natury, metoda ta pozwala na ocenę efektywności Strategii. Stąd benchmarking wykorzystany </w:t>
      </w:r>
      <w:r w:rsidR="003E2200" w:rsidRPr="002267EE">
        <w:rPr>
          <w:rFonts w:asciiTheme="majorHAnsi" w:hAnsiTheme="majorHAnsi"/>
        </w:rPr>
        <w:t xml:space="preserve">był </w:t>
      </w:r>
      <w:r w:rsidRPr="002267EE">
        <w:rPr>
          <w:rFonts w:asciiTheme="majorHAnsi" w:hAnsiTheme="majorHAnsi"/>
        </w:rPr>
        <w:t xml:space="preserve">do analizy efektywności zaplanowanych celów i działań. Ponadto, dzięki tej metodzie </w:t>
      </w:r>
      <w:r w:rsidR="00EC6EE9">
        <w:rPr>
          <w:rFonts w:asciiTheme="majorHAnsi" w:hAnsiTheme="majorHAnsi"/>
        </w:rPr>
        <w:t>było</w:t>
      </w:r>
      <w:r w:rsidR="00EC6EE9" w:rsidRPr="002267EE">
        <w:rPr>
          <w:rFonts w:asciiTheme="majorHAnsi" w:hAnsiTheme="majorHAnsi"/>
        </w:rPr>
        <w:t xml:space="preserve"> </w:t>
      </w:r>
      <w:r w:rsidRPr="002267EE">
        <w:rPr>
          <w:rFonts w:asciiTheme="majorHAnsi" w:hAnsiTheme="majorHAnsi"/>
        </w:rPr>
        <w:t>możliwe sporządzenie przez zespół badawczy bardziej precyzyjnych zaleceń co do wytycznych dotyczących realizacji działań z zakresu rozwoju miasta w dalszym horyzoncie czasowym. Jest to możliwe dzięki porównawczej naturze metody oraz dzięki czerpaniu wiedzy z doświadczeń innych. Wykorzystanie tej metody pozwoli</w:t>
      </w:r>
      <w:r w:rsidR="003E2200" w:rsidRPr="002267EE">
        <w:rPr>
          <w:rFonts w:asciiTheme="majorHAnsi" w:hAnsiTheme="majorHAnsi"/>
        </w:rPr>
        <w:t>ło</w:t>
      </w:r>
      <w:r w:rsidRPr="002267EE">
        <w:rPr>
          <w:rFonts w:asciiTheme="majorHAnsi" w:hAnsiTheme="majorHAnsi"/>
        </w:rPr>
        <w:t xml:space="preserve"> zespołowi badawczemu na sporządzenie obiektywnych rekomendacji dotyczących tego jak ulepszyć zapisy dokumentów strategicznych.</w:t>
      </w:r>
    </w:p>
    <w:p w14:paraId="65102BBC" w14:textId="77777777" w:rsidR="00BE4E6D" w:rsidRPr="002267EE" w:rsidRDefault="00BE4E6D" w:rsidP="003E2200">
      <w:pPr>
        <w:rPr>
          <w:rFonts w:asciiTheme="majorHAnsi" w:hAnsiTheme="majorHAnsi"/>
        </w:rPr>
      </w:pPr>
      <w:r w:rsidRPr="002267EE">
        <w:rPr>
          <w:rFonts w:asciiTheme="majorHAnsi" w:hAnsiTheme="majorHAnsi"/>
        </w:rPr>
        <w:t>Anali</w:t>
      </w:r>
      <w:r w:rsidR="003E2200" w:rsidRPr="002267EE">
        <w:rPr>
          <w:rFonts w:asciiTheme="majorHAnsi" w:hAnsiTheme="majorHAnsi"/>
        </w:rPr>
        <w:t>zie porównawczej poddane zostały</w:t>
      </w:r>
      <w:r w:rsidRPr="002267EE">
        <w:rPr>
          <w:rFonts w:asciiTheme="majorHAnsi" w:hAnsiTheme="majorHAnsi"/>
        </w:rPr>
        <w:t xml:space="preserve"> Strateg</w:t>
      </w:r>
      <w:r w:rsidR="003E2200" w:rsidRPr="002267EE">
        <w:rPr>
          <w:rFonts w:asciiTheme="majorHAnsi" w:hAnsiTheme="majorHAnsi"/>
        </w:rPr>
        <w:t>ie 3 innych miast wojewódzkich:</w:t>
      </w:r>
    </w:p>
    <w:p w14:paraId="386AAEF4" w14:textId="77777777" w:rsidR="003E2200" w:rsidRPr="002267EE" w:rsidRDefault="003E2200" w:rsidP="00B734B1">
      <w:pPr>
        <w:pStyle w:val="Akapitzlist"/>
        <w:numPr>
          <w:ilvl w:val="0"/>
          <w:numId w:val="30"/>
        </w:numPr>
        <w:rPr>
          <w:rFonts w:asciiTheme="majorHAnsi" w:hAnsiTheme="majorHAnsi"/>
        </w:rPr>
      </w:pPr>
      <w:r w:rsidRPr="002267EE">
        <w:rPr>
          <w:rFonts w:asciiTheme="majorHAnsi" w:hAnsiTheme="majorHAnsi"/>
        </w:rPr>
        <w:t>Bydgoszcz 2030 Strategia Rozwoju,</w:t>
      </w:r>
      <w:r w:rsidRPr="002267EE">
        <w:rPr>
          <w:rFonts w:asciiTheme="majorHAnsi" w:hAnsiTheme="majorHAnsi"/>
        </w:rPr>
        <w:tab/>
      </w:r>
    </w:p>
    <w:p w14:paraId="6FC69071" w14:textId="77777777" w:rsidR="003E2200" w:rsidRPr="002267EE" w:rsidRDefault="003E2200" w:rsidP="00B734B1">
      <w:pPr>
        <w:pStyle w:val="Akapitzlist"/>
        <w:numPr>
          <w:ilvl w:val="0"/>
          <w:numId w:val="30"/>
        </w:numPr>
        <w:rPr>
          <w:rFonts w:asciiTheme="majorHAnsi" w:hAnsiTheme="majorHAnsi"/>
        </w:rPr>
      </w:pPr>
      <w:r w:rsidRPr="002267EE">
        <w:rPr>
          <w:rFonts w:asciiTheme="majorHAnsi" w:hAnsiTheme="majorHAnsi"/>
        </w:rPr>
        <w:t>Strategia Rozwoju Miasta Białegostoku na lata 2011-2020 Plus,</w:t>
      </w:r>
    </w:p>
    <w:p w14:paraId="2FA03C08" w14:textId="77777777" w:rsidR="003E2200" w:rsidRPr="002267EE" w:rsidRDefault="003E2200" w:rsidP="00B734B1">
      <w:pPr>
        <w:pStyle w:val="Akapitzlist"/>
        <w:numPr>
          <w:ilvl w:val="0"/>
          <w:numId w:val="30"/>
        </w:numPr>
        <w:rPr>
          <w:rFonts w:asciiTheme="majorHAnsi" w:hAnsiTheme="majorHAnsi"/>
        </w:rPr>
      </w:pPr>
      <w:r w:rsidRPr="002267EE">
        <w:rPr>
          <w:rFonts w:asciiTheme="majorHAnsi" w:hAnsiTheme="majorHAnsi"/>
        </w:rPr>
        <w:t>Gdańsk 2030 Plus Strategia Rozwoju Miasta.</w:t>
      </w:r>
    </w:p>
    <w:p w14:paraId="312BD7D9" w14:textId="77777777" w:rsidR="001D1C1D" w:rsidRPr="002267EE" w:rsidRDefault="001D1C1D" w:rsidP="00BE4E6D">
      <w:pPr>
        <w:pStyle w:val="Nagwek2"/>
        <w:rPr>
          <w:rFonts w:asciiTheme="majorHAnsi" w:hAnsiTheme="majorHAnsi"/>
        </w:rPr>
      </w:pPr>
      <w:bookmarkStart w:id="16" w:name="_Toc57777459"/>
      <w:r w:rsidRPr="002267EE">
        <w:rPr>
          <w:rFonts w:asciiTheme="majorHAnsi" w:hAnsiTheme="majorHAnsi"/>
        </w:rPr>
        <w:lastRenderedPageBreak/>
        <w:t>Ocena ekspercka</w:t>
      </w:r>
      <w:bookmarkEnd w:id="16"/>
    </w:p>
    <w:p w14:paraId="7A046A9B" w14:textId="3F5B798E" w:rsidR="00BE4E6D" w:rsidRPr="002267EE" w:rsidRDefault="00BE4E6D" w:rsidP="003E2200">
      <w:pPr>
        <w:rPr>
          <w:rFonts w:asciiTheme="majorHAnsi" w:hAnsiTheme="majorHAnsi"/>
        </w:rPr>
      </w:pPr>
      <w:r w:rsidRPr="002267EE">
        <w:rPr>
          <w:rFonts w:asciiTheme="majorHAnsi" w:hAnsiTheme="majorHAnsi"/>
        </w:rPr>
        <w:t>Materiał zgromadzony w toku prowadzonej ewaluacji zosta</w:t>
      </w:r>
      <w:r w:rsidR="0077687D" w:rsidRPr="002267EE">
        <w:rPr>
          <w:rFonts w:asciiTheme="majorHAnsi" w:hAnsiTheme="majorHAnsi"/>
        </w:rPr>
        <w:t xml:space="preserve">ł </w:t>
      </w:r>
      <w:r w:rsidRPr="002267EE">
        <w:rPr>
          <w:rFonts w:asciiTheme="majorHAnsi" w:hAnsiTheme="majorHAnsi"/>
        </w:rPr>
        <w:t>poddany analizie eksperckiej zespołu badawczego. Technika ta posłuży</w:t>
      </w:r>
      <w:r w:rsidR="0077687D" w:rsidRPr="002267EE">
        <w:rPr>
          <w:rFonts w:asciiTheme="majorHAnsi" w:hAnsiTheme="majorHAnsi"/>
        </w:rPr>
        <w:t>ła</w:t>
      </w:r>
      <w:r w:rsidRPr="002267EE">
        <w:rPr>
          <w:rFonts w:asciiTheme="majorHAnsi" w:hAnsiTheme="majorHAnsi"/>
        </w:rPr>
        <w:t xml:space="preserve"> pogłębionej analizie zgromadzonego materiału field research (dane uzyskane w ramach przeprowadzonych analiz, telefonicznych wywiadów pogłębionych TDI, internetowej ankiecie CAWI) oraz podsumowaniu konkluzji wypracowanych podczas analizy desk research.</w:t>
      </w:r>
    </w:p>
    <w:p w14:paraId="167AC727" w14:textId="77777777" w:rsidR="002F223A" w:rsidRPr="002267EE" w:rsidRDefault="009220D3" w:rsidP="002F223A">
      <w:pPr>
        <w:pStyle w:val="Nagwek1"/>
        <w:rPr>
          <w:rFonts w:asciiTheme="majorHAnsi" w:hAnsiTheme="majorHAnsi"/>
        </w:rPr>
      </w:pPr>
      <w:bookmarkStart w:id="17" w:name="_Toc57777460"/>
      <w:r w:rsidRPr="002267EE">
        <w:rPr>
          <w:rFonts w:asciiTheme="majorHAnsi" w:hAnsiTheme="majorHAnsi"/>
        </w:rPr>
        <w:t>Charakterystyka</w:t>
      </w:r>
      <w:r w:rsidR="002F223A" w:rsidRPr="002267EE">
        <w:rPr>
          <w:rFonts w:asciiTheme="majorHAnsi" w:hAnsiTheme="majorHAnsi"/>
        </w:rPr>
        <w:t xml:space="preserve"> miasta</w:t>
      </w:r>
      <w:r w:rsidR="009E5C89" w:rsidRPr="002267EE">
        <w:rPr>
          <w:rFonts w:asciiTheme="majorHAnsi" w:hAnsiTheme="majorHAnsi"/>
        </w:rPr>
        <w:t xml:space="preserve"> w 2019 r.</w:t>
      </w:r>
      <w:bookmarkEnd w:id="17"/>
    </w:p>
    <w:p w14:paraId="7F36ECF8" w14:textId="33530EC9" w:rsidR="002F223A" w:rsidRPr="002267EE" w:rsidRDefault="002F223A" w:rsidP="002F223A">
      <w:pPr>
        <w:rPr>
          <w:rFonts w:asciiTheme="majorHAnsi" w:hAnsiTheme="majorHAnsi"/>
        </w:rPr>
      </w:pPr>
      <w:r w:rsidRPr="002267EE">
        <w:rPr>
          <w:rFonts w:asciiTheme="majorHAnsi" w:hAnsiTheme="majorHAnsi"/>
        </w:rPr>
        <w:t>Miasto Olsztyn jest zarówno miastem na prawach powiatu, jak również stolicą administracyjną województwa warmińsko-mazurskiego. Olsztyn jest największym miastem województwa oraz regionalnym centrum życia społecznego, gospodarczego kulturalnego i naukowego Warmii i Mazur</w:t>
      </w:r>
      <w:r w:rsidRPr="002267EE">
        <w:rPr>
          <w:rStyle w:val="Odwoanieprzypisudolnego"/>
          <w:rFonts w:asciiTheme="majorHAnsi" w:hAnsiTheme="majorHAnsi"/>
        </w:rPr>
        <w:footnoteReference w:id="6"/>
      </w:r>
      <w:r w:rsidRPr="002267EE">
        <w:rPr>
          <w:rFonts w:asciiTheme="majorHAnsi" w:hAnsiTheme="majorHAnsi"/>
        </w:rPr>
        <w:t>.</w:t>
      </w:r>
    </w:p>
    <w:p w14:paraId="792DE312" w14:textId="77777777" w:rsidR="002F223A" w:rsidRPr="002267EE" w:rsidRDefault="002F223A" w:rsidP="002F223A">
      <w:pPr>
        <w:keepLines/>
        <w:suppressAutoHyphens/>
        <w:spacing w:before="120"/>
        <w:rPr>
          <w:rFonts w:asciiTheme="majorHAnsi" w:hAnsiTheme="majorHAnsi" w:cs="Times New Roman"/>
        </w:rPr>
      </w:pPr>
      <w:r w:rsidRPr="002267EE">
        <w:rPr>
          <w:rFonts w:asciiTheme="majorHAnsi" w:hAnsiTheme="majorHAnsi" w:cs="Times New Roman"/>
        </w:rPr>
        <w:t>„Według danych pochodzących z ewidencji meldunkowej prowadzonej przez Urząd Miasta Olsztyna, miasto w 2019 r.</w:t>
      </w:r>
      <w:r w:rsidRPr="002267EE">
        <w:rPr>
          <w:rStyle w:val="Odwoanieprzypisudolnego"/>
          <w:rFonts w:asciiTheme="majorHAnsi" w:hAnsiTheme="majorHAnsi"/>
        </w:rPr>
        <w:footnoteReference w:id="7"/>
      </w:r>
      <w:r w:rsidRPr="002267EE">
        <w:rPr>
          <w:rFonts w:asciiTheme="majorHAnsi" w:hAnsiTheme="majorHAnsi" w:cs="Times New Roman"/>
        </w:rPr>
        <w:t xml:space="preserve"> zamieszkiwało  163 001 osób, w tym 75 043 mężczyzn oraz 87 958 kobiet”</w:t>
      </w:r>
      <w:r w:rsidRPr="002267EE">
        <w:rPr>
          <w:rStyle w:val="Odwoanieprzypisudolnego"/>
          <w:rFonts w:asciiTheme="majorHAnsi" w:hAnsiTheme="majorHAnsi"/>
        </w:rPr>
        <w:footnoteReference w:id="8"/>
      </w:r>
      <w:r w:rsidRPr="002267EE">
        <w:rPr>
          <w:rFonts w:asciiTheme="majorHAnsi" w:hAnsiTheme="majorHAnsi" w:cs="Times New Roman"/>
        </w:rPr>
        <w:t xml:space="preserve">. </w:t>
      </w:r>
    </w:p>
    <w:p w14:paraId="706D28D7" w14:textId="4C5EA5B1" w:rsidR="002F223A" w:rsidRPr="002267EE" w:rsidRDefault="002F223A" w:rsidP="002F223A">
      <w:pPr>
        <w:pStyle w:val="Legenda"/>
        <w:rPr>
          <w:rFonts w:asciiTheme="majorHAnsi" w:hAnsiTheme="majorHAnsi"/>
        </w:rPr>
      </w:pPr>
      <w:bookmarkStart w:id="18" w:name="_Toc58616958"/>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w:t>
      </w:r>
      <w:r w:rsidR="00E87A37" w:rsidRPr="002267EE">
        <w:rPr>
          <w:rFonts w:asciiTheme="majorHAnsi" w:hAnsiTheme="majorHAnsi"/>
          <w:noProof/>
        </w:rPr>
        <w:fldChar w:fldCharType="end"/>
      </w:r>
      <w:r w:rsidRPr="002267EE">
        <w:rPr>
          <w:rFonts w:asciiTheme="majorHAnsi" w:hAnsiTheme="majorHAnsi"/>
        </w:rPr>
        <w:t xml:space="preserve"> Mieszkańcy zameldowani w Olsztynie na pobyt stały i czasowy, według płci i wieku w roku 2019</w:t>
      </w:r>
      <w:bookmarkEnd w:id="18"/>
    </w:p>
    <w:tbl>
      <w:tblPr>
        <w:tblStyle w:val="Jasnalistaakcent1"/>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171"/>
        <w:gridCol w:w="2570"/>
        <w:gridCol w:w="2524"/>
      </w:tblGrid>
      <w:tr w:rsidR="002F223A" w:rsidRPr="002267EE" w14:paraId="5F592699" w14:textId="77777777" w:rsidTr="002267EE">
        <w:trPr>
          <w:cnfStyle w:val="100000000000" w:firstRow="1" w:lastRow="0" w:firstColumn="0" w:lastColumn="0" w:oddVBand="0" w:evenVBand="0" w:oddHBand="0" w:evenHBand="0" w:firstRowFirstColumn="0" w:firstRowLastColumn="0" w:lastRowFirstColumn="0" w:lastRowLastColumn="0"/>
          <w:trHeight w:val="183"/>
          <w:tblHeader/>
        </w:trPr>
        <w:tc>
          <w:tcPr>
            <w:cnfStyle w:val="001000000000" w:firstRow="0" w:lastRow="0" w:firstColumn="1" w:lastColumn="0" w:oddVBand="0" w:evenVBand="0" w:oddHBand="0" w:evenHBand="0" w:firstRowFirstColumn="0" w:firstRowLastColumn="0" w:lastRowFirstColumn="0" w:lastRowLastColumn="0"/>
            <w:tcW w:w="2036" w:type="dxa"/>
            <w:vMerge w:val="restart"/>
            <w:noWrap/>
          </w:tcPr>
          <w:p w14:paraId="26C4B153" w14:textId="77777777" w:rsidR="002F223A" w:rsidRPr="002267EE" w:rsidRDefault="002F223A" w:rsidP="00F56FBA">
            <w:pPr>
              <w:spacing w:after="0" w:line="240" w:lineRule="auto"/>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wiek</w:t>
            </w:r>
          </w:p>
        </w:tc>
        <w:tc>
          <w:tcPr>
            <w:tcW w:w="2171" w:type="dxa"/>
          </w:tcPr>
          <w:p w14:paraId="62D3824F" w14:textId="77777777" w:rsidR="002F223A" w:rsidRPr="002267EE" w:rsidRDefault="002F223A" w:rsidP="002267E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mężczyźni</w:t>
            </w:r>
          </w:p>
        </w:tc>
        <w:tc>
          <w:tcPr>
            <w:tcW w:w="2570" w:type="dxa"/>
            <w:noWrap/>
            <w:hideMark/>
          </w:tcPr>
          <w:p w14:paraId="673B03A3" w14:textId="77777777" w:rsidR="002F223A" w:rsidRPr="002267EE" w:rsidRDefault="002F223A" w:rsidP="002267E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kobiety</w:t>
            </w:r>
          </w:p>
        </w:tc>
        <w:tc>
          <w:tcPr>
            <w:tcW w:w="2524" w:type="dxa"/>
            <w:noWrap/>
            <w:hideMark/>
          </w:tcPr>
          <w:p w14:paraId="5E07767B" w14:textId="77777777" w:rsidR="002F223A" w:rsidRPr="002267EE" w:rsidRDefault="002F223A" w:rsidP="002267E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ogółem</w:t>
            </w:r>
          </w:p>
        </w:tc>
      </w:tr>
      <w:tr w:rsidR="002F223A" w:rsidRPr="002267EE" w14:paraId="75361DBF" w14:textId="77777777" w:rsidTr="002267E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036" w:type="dxa"/>
            <w:vMerge/>
            <w:tcBorders>
              <w:top w:val="none" w:sz="0" w:space="0" w:color="auto"/>
              <w:left w:val="none" w:sz="0" w:space="0" w:color="auto"/>
              <w:bottom w:val="none" w:sz="0" w:space="0" w:color="auto"/>
            </w:tcBorders>
            <w:noWrap/>
          </w:tcPr>
          <w:p w14:paraId="7A2A9438" w14:textId="77777777" w:rsidR="002F223A" w:rsidRPr="002267EE" w:rsidRDefault="002F223A" w:rsidP="002267EE">
            <w:pPr>
              <w:spacing w:after="0" w:line="240" w:lineRule="auto"/>
              <w:jc w:val="right"/>
              <w:rPr>
                <w:rFonts w:asciiTheme="majorHAnsi" w:eastAsia="Times New Roman" w:hAnsiTheme="majorHAnsi" w:cstheme="minorHAnsi"/>
                <w:b w:val="0"/>
                <w:bCs w:val="0"/>
                <w:color w:val="000000"/>
                <w:sz w:val="20"/>
                <w:szCs w:val="20"/>
                <w:lang w:eastAsia="pl-PL"/>
              </w:rPr>
            </w:pPr>
          </w:p>
        </w:tc>
        <w:tc>
          <w:tcPr>
            <w:tcW w:w="2171" w:type="dxa"/>
            <w:tcBorders>
              <w:top w:val="none" w:sz="0" w:space="0" w:color="auto"/>
              <w:bottom w:val="none" w:sz="0" w:space="0" w:color="auto"/>
            </w:tcBorders>
          </w:tcPr>
          <w:p w14:paraId="4E8523FA"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75 043</w:t>
            </w:r>
          </w:p>
        </w:tc>
        <w:tc>
          <w:tcPr>
            <w:tcW w:w="2570" w:type="dxa"/>
            <w:tcBorders>
              <w:top w:val="none" w:sz="0" w:space="0" w:color="auto"/>
              <w:bottom w:val="none" w:sz="0" w:space="0" w:color="auto"/>
            </w:tcBorders>
            <w:noWrap/>
            <w:hideMark/>
          </w:tcPr>
          <w:p w14:paraId="64C1FC91"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87 958</w:t>
            </w:r>
          </w:p>
        </w:tc>
        <w:tc>
          <w:tcPr>
            <w:tcW w:w="2524" w:type="dxa"/>
            <w:tcBorders>
              <w:top w:val="none" w:sz="0" w:space="0" w:color="auto"/>
              <w:bottom w:val="none" w:sz="0" w:space="0" w:color="auto"/>
              <w:right w:val="none" w:sz="0" w:space="0" w:color="auto"/>
            </w:tcBorders>
            <w:noWrap/>
            <w:hideMark/>
          </w:tcPr>
          <w:p w14:paraId="0103433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163 001</w:t>
            </w:r>
          </w:p>
        </w:tc>
      </w:tr>
      <w:tr w:rsidR="002F223A" w:rsidRPr="002267EE" w14:paraId="7A903BDF" w14:textId="77777777" w:rsidTr="002267EE">
        <w:trPr>
          <w:trHeight w:val="27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38200BE5"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85 i więcej</w:t>
            </w:r>
          </w:p>
        </w:tc>
        <w:tc>
          <w:tcPr>
            <w:tcW w:w="2171" w:type="dxa"/>
            <w:noWrap/>
            <w:hideMark/>
          </w:tcPr>
          <w:p w14:paraId="40751799"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1 115</w:t>
            </w:r>
          </w:p>
        </w:tc>
        <w:tc>
          <w:tcPr>
            <w:tcW w:w="2570" w:type="dxa"/>
            <w:noWrap/>
            <w:hideMark/>
          </w:tcPr>
          <w:p w14:paraId="67172664"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2 729</w:t>
            </w:r>
          </w:p>
        </w:tc>
        <w:tc>
          <w:tcPr>
            <w:tcW w:w="2524" w:type="dxa"/>
            <w:noWrap/>
            <w:hideMark/>
          </w:tcPr>
          <w:p w14:paraId="7E28B40C"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3 844</w:t>
            </w:r>
          </w:p>
        </w:tc>
      </w:tr>
      <w:tr w:rsidR="002F223A" w:rsidRPr="002267EE" w14:paraId="0F422035" w14:textId="77777777" w:rsidTr="002267E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0A55E29C"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80-84</w:t>
            </w:r>
          </w:p>
        </w:tc>
        <w:tc>
          <w:tcPr>
            <w:tcW w:w="2171" w:type="dxa"/>
            <w:tcBorders>
              <w:top w:val="none" w:sz="0" w:space="0" w:color="auto"/>
              <w:bottom w:val="none" w:sz="0" w:space="0" w:color="auto"/>
            </w:tcBorders>
            <w:noWrap/>
            <w:hideMark/>
          </w:tcPr>
          <w:p w14:paraId="1BE3333F"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1 325</w:t>
            </w:r>
          </w:p>
        </w:tc>
        <w:tc>
          <w:tcPr>
            <w:tcW w:w="2570" w:type="dxa"/>
            <w:tcBorders>
              <w:top w:val="none" w:sz="0" w:space="0" w:color="auto"/>
              <w:bottom w:val="none" w:sz="0" w:space="0" w:color="auto"/>
            </w:tcBorders>
            <w:noWrap/>
            <w:hideMark/>
          </w:tcPr>
          <w:p w14:paraId="7631B0AE"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2 646</w:t>
            </w:r>
          </w:p>
        </w:tc>
        <w:tc>
          <w:tcPr>
            <w:tcW w:w="2524" w:type="dxa"/>
            <w:tcBorders>
              <w:top w:val="none" w:sz="0" w:space="0" w:color="auto"/>
              <w:bottom w:val="none" w:sz="0" w:space="0" w:color="auto"/>
              <w:right w:val="none" w:sz="0" w:space="0" w:color="auto"/>
            </w:tcBorders>
            <w:noWrap/>
            <w:hideMark/>
          </w:tcPr>
          <w:p w14:paraId="6B53F74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3 971</w:t>
            </w:r>
          </w:p>
        </w:tc>
      </w:tr>
      <w:tr w:rsidR="002F223A" w:rsidRPr="002267EE" w14:paraId="13C4FEDB" w14:textId="77777777" w:rsidTr="002267EE">
        <w:trPr>
          <w:trHeight w:val="27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76DA5AC1"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75-79</w:t>
            </w:r>
          </w:p>
        </w:tc>
        <w:tc>
          <w:tcPr>
            <w:tcW w:w="2171" w:type="dxa"/>
            <w:noWrap/>
            <w:hideMark/>
          </w:tcPr>
          <w:p w14:paraId="31D8A596"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1 736</w:t>
            </w:r>
          </w:p>
        </w:tc>
        <w:tc>
          <w:tcPr>
            <w:tcW w:w="2570" w:type="dxa"/>
            <w:noWrap/>
            <w:hideMark/>
          </w:tcPr>
          <w:p w14:paraId="5F552E8D"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2 866</w:t>
            </w:r>
          </w:p>
        </w:tc>
        <w:tc>
          <w:tcPr>
            <w:tcW w:w="2524" w:type="dxa"/>
            <w:noWrap/>
            <w:hideMark/>
          </w:tcPr>
          <w:p w14:paraId="61E7C6DD"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4 602</w:t>
            </w:r>
          </w:p>
        </w:tc>
      </w:tr>
      <w:tr w:rsidR="002F223A" w:rsidRPr="002267EE" w14:paraId="2136BFD5"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0771C0A0"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70-74</w:t>
            </w:r>
          </w:p>
        </w:tc>
        <w:tc>
          <w:tcPr>
            <w:tcW w:w="2171" w:type="dxa"/>
            <w:tcBorders>
              <w:top w:val="none" w:sz="0" w:space="0" w:color="auto"/>
              <w:bottom w:val="none" w:sz="0" w:space="0" w:color="auto"/>
            </w:tcBorders>
            <w:noWrap/>
            <w:hideMark/>
          </w:tcPr>
          <w:p w14:paraId="31F75BEB"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3 316</w:t>
            </w:r>
          </w:p>
        </w:tc>
        <w:tc>
          <w:tcPr>
            <w:tcW w:w="2570" w:type="dxa"/>
            <w:tcBorders>
              <w:top w:val="none" w:sz="0" w:space="0" w:color="auto"/>
              <w:bottom w:val="none" w:sz="0" w:space="0" w:color="auto"/>
            </w:tcBorders>
            <w:noWrap/>
            <w:hideMark/>
          </w:tcPr>
          <w:p w14:paraId="798E1D23"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4 997</w:t>
            </w:r>
          </w:p>
        </w:tc>
        <w:tc>
          <w:tcPr>
            <w:tcW w:w="2524" w:type="dxa"/>
            <w:tcBorders>
              <w:top w:val="none" w:sz="0" w:space="0" w:color="auto"/>
              <w:bottom w:val="none" w:sz="0" w:space="0" w:color="auto"/>
              <w:right w:val="none" w:sz="0" w:space="0" w:color="auto"/>
            </w:tcBorders>
            <w:noWrap/>
            <w:hideMark/>
          </w:tcPr>
          <w:p w14:paraId="5C00AE97"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8 313</w:t>
            </w:r>
          </w:p>
        </w:tc>
      </w:tr>
      <w:tr w:rsidR="002F223A" w:rsidRPr="002267EE" w14:paraId="326D0CE5"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C6A1436"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65-69</w:t>
            </w:r>
          </w:p>
        </w:tc>
        <w:tc>
          <w:tcPr>
            <w:tcW w:w="2171" w:type="dxa"/>
            <w:noWrap/>
            <w:hideMark/>
          </w:tcPr>
          <w:p w14:paraId="1C96408C"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4 814</w:t>
            </w:r>
          </w:p>
        </w:tc>
        <w:tc>
          <w:tcPr>
            <w:tcW w:w="2570" w:type="dxa"/>
            <w:noWrap/>
            <w:hideMark/>
          </w:tcPr>
          <w:p w14:paraId="4B370809"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6 817</w:t>
            </w:r>
          </w:p>
        </w:tc>
        <w:tc>
          <w:tcPr>
            <w:tcW w:w="2524" w:type="dxa"/>
            <w:noWrap/>
            <w:hideMark/>
          </w:tcPr>
          <w:p w14:paraId="193C1E8F"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11 631</w:t>
            </w:r>
          </w:p>
        </w:tc>
      </w:tr>
      <w:tr w:rsidR="002F223A" w:rsidRPr="002267EE" w14:paraId="7BFEF515"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1C9488D5"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60-64</w:t>
            </w:r>
          </w:p>
        </w:tc>
        <w:tc>
          <w:tcPr>
            <w:tcW w:w="2171" w:type="dxa"/>
            <w:tcBorders>
              <w:top w:val="none" w:sz="0" w:space="0" w:color="auto"/>
              <w:bottom w:val="none" w:sz="0" w:space="0" w:color="auto"/>
            </w:tcBorders>
            <w:noWrap/>
            <w:hideMark/>
          </w:tcPr>
          <w:p w14:paraId="09520C7A"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5 208</w:t>
            </w:r>
          </w:p>
        </w:tc>
        <w:tc>
          <w:tcPr>
            <w:tcW w:w="2570" w:type="dxa"/>
            <w:tcBorders>
              <w:top w:val="none" w:sz="0" w:space="0" w:color="auto"/>
              <w:bottom w:val="none" w:sz="0" w:space="0" w:color="auto"/>
            </w:tcBorders>
            <w:noWrap/>
            <w:hideMark/>
          </w:tcPr>
          <w:p w14:paraId="2BB56788"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7 015</w:t>
            </w:r>
          </w:p>
        </w:tc>
        <w:tc>
          <w:tcPr>
            <w:tcW w:w="2524" w:type="dxa"/>
            <w:tcBorders>
              <w:top w:val="none" w:sz="0" w:space="0" w:color="auto"/>
              <w:bottom w:val="none" w:sz="0" w:space="0" w:color="auto"/>
              <w:right w:val="none" w:sz="0" w:space="0" w:color="auto"/>
            </w:tcBorders>
            <w:noWrap/>
            <w:hideMark/>
          </w:tcPr>
          <w:p w14:paraId="6951A39F"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12 223</w:t>
            </w:r>
          </w:p>
        </w:tc>
      </w:tr>
      <w:tr w:rsidR="002F223A" w:rsidRPr="002267EE" w14:paraId="7FA33949"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7F0D1D29"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55-59</w:t>
            </w:r>
          </w:p>
        </w:tc>
        <w:tc>
          <w:tcPr>
            <w:tcW w:w="2171" w:type="dxa"/>
            <w:noWrap/>
            <w:hideMark/>
          </w:tcPr>
          <w:p w14:paraId="3524BBE2"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4 304</w:t>
            </w:r>
          </w:p>
        </w:tc>
        <w:tc>
          <w:tcPr>
            <w:tcW w:w="2570" w:type="dxa"/>
            <w:noWrap/>
            <w:hideMark/>
          </w:tcPr>
          <w:p w14:paraId="5D48AF08"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5 404</w:t>
            </w:r>
          </w:p>
        </w:tc>
        <w:tc>
          <w:tcPr>
            <w:tcW w:w="2524" w:type="dxa"/>
            <w:noWrap/>
            <w:hideMark/>
          </w:tcPr>
          <w:p w14:paraId="486FAF41"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9 708</w:t>
            </w:r>
          </w:p>
        </w:tc>
      </w:tr>
      <w:tr w:rsidR="002F223A" w:rsidRPr="002267EE" w14:paraId="288731DF"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33D99C35"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50-54</w:t>
            </w:r>
          </w:p>
        </w:tc>
        <w:tc>
          <w:tcPr>
            <w:tcW w:w="2171" w:type="dxa"/>
            <w:tcBorders>
              <w:top w:val="none" w:sz="0" w:space="0" w:color="auto"/>
              <w:bottom w:val="none" w:sz="0" w:space="0" w:color="auto"/>
            </w:tcBorders>
            <w:noWrap/>
            <w:hideMark/>
          </w:tcPr>
          <w:p w14:paraId="3E4A6C4E"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4 150</w:t>
            </w:r>
          </w:p>
        </w:tc>
        <w:tc>
          <w:tcPr>
            <w:tcW w:w="2570" w:type="dxa"/>
            <w:tcBorders>
              <w:top w:val="none" w:sz="0" w:space="0" w:color="auto"/>
              <w:bottom w:val="none" w:sz="0" w:space="0" w:color="auto"/>
            </w:tcBorders>
            <w:noWrap/>
            <w:hideMark/>
          </w:tcPr>
          <w:p w14:paraId="4829B803"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4 792</w:t>
            </w:r>
          </w:p>
        </w:tc>
        <w:tc>
          <w:tcPr>
            <w:tcW w:w="2524" w:type="dxa"/>
            <w:tcBorders>
              <w:top w:val="none" w:sz="0" w:space="0" w:color="auto"/>
              <w:bottom w:val="none" w:sz="0" w:space="0" w:color="auto"/>
              <w:right w:val="none" w:sz="0" w:space="0" w:color="auto"/>
            </w:tcBorders>
            <w:noWrap/>
            <w:hideMark/>
          </w:tcPr>
          <w:p w14:paraId="03853677"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8 942</w:t>
            </w:r>
          </w:p>
        </w:tc>
      </w:tr>
      <w:tr w:rsidR="002F223A" w:rsidRPr="002267EE" w14:paraId="0A72A7A2"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65910C27"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45-49</w:t>
            </w:r>
          </w:p>
        </w:tc>
        <w:tc>
          <w:tcPr>
            <w:tcW w:w="2171" w:type="dxa"/>
            <w:hideMark/>
          </w:tcPr>
          <w:p w14:paraId="088C33B3"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4 910</w:t>
            </w:r>
          </w:p>
        </w:tc>
        <w:tc>
          <w:tcPr>
            <w:tcW w:w="2570" w:type="dxa"/>
            <w:hideMark/>
          </w:tcPr>
          <w:p w14:paraId="05A8135A"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5 664</w:t>
            </w:r>
          </w:p>
        </w:tc>
        <w:tc>
          <w:tcPr>
            <w:tcW w:w="2524" w:type="dxa"/>
            <w:noWrap/>
            <w:hideMark/>
          </w:tcPr>
          <w:p w14:paraId="1BFB1573"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10 574</w:t>
            </w:r>
          </w:p>
        </w:tc>
      </w:tr>
      <w:tr w:rsidR="002F223A" w:rsidRPr="002267EE" w14:paraId="637131E2"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hideMark/>
          </w:tcPr>
          <w:p w14:paraId="6B95B6EF"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40-44</w:t>
            </w:r>
          </w:p>
        </w:tc>
        <w:tc>
          <w:tcPr>
            <w:tcW w:w="2171" w:type="dxa"/>
            <w:tcBorders>
              <w:top w:val="none" w:sz="0" w:space="0" w:color="auto"/>
              <w:bottom w:val="none" w:sz="0" w:space="0" w:color="auto"/>
            </w:tcBorders>
            <w:noWrap/>
            <w:hideMark/>
          </w:tcPr>
          <w:p w14:paraId="6997DACB"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6 402</w:t>
            </w:r>
          </w:p>
        </w:tc>
        <w:tc>
          <w:tcPr>
            <w:tcW w:w="2570" w:type="dxa"/>
            <w:tcBorders>
              <w:top w:val="none" w:sz="0" w:space="0" w:color="auto"/>
              <w:bottom w:val="none" w:sz="0" w:space="0" w:color="auto"/>
            </w:tcBorders>
            <w:noWrap/>
            <w:hideMark/>
          </w:tcPr>
          <w:p w14:paraId="01B1943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6 888</w:t>
            </w:r>
          </w:p>
        </w:tc>
        <w:tc>
          <w:tcPr>
            <w:tcW w:w="2524" w:type="dxa"/>
            <w:tcBorders>
              <w:top w:val="none" w:sz="0" w:space="0" w:color="auto"/>
              <w:bottom w:val="none" w:sz="0" w:space="0" w:color="auto"/>
              <w:right w:val="none" w:sz="0" w:space="0" w:color="auto"/>
            </w:tcBorders>
            <w:noWrap/>
            <w:hideMark/>
          </w:tcPr>
          <w:p w14:paraId="148F95C4"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13 290</w:t>
            </w:r>
          </w:p>
        </w:tc>
      </w:tr>
      <w:tr w:rsidR="002F223A" w:rsidRPr="002267EE" w14:paraId="06AC959F"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89385FE"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35-39</w:t>
            </w:r>
          </w:p>
        </w:tc>
        <w:tc>
          <w:tcPr>
            <w:tcW w:w="2171" w:type="dxa"/>
            <w:noWrap/>
            <w:hideMark/>
          </w:tcPr>
          <w:p w14:paraId="1E88216A"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6 920</w:t>
            </w:r>
          </w:p>
        </w:tc>
        <w:tc>
          <w:tcPr>
            <w:tcW w:w="2570" w:type="dxa"/>
            <w:noWrap/>
            <w:hideMark/>
          </w:tcPr>
          <w:p w14:paraId="6776A590"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7 642</w:t>
            </w:r>
          </w:p>
        </w:tc>
        <w:tc>
          <w:tcPr>
            <w:tcW w:w="2524" w:type="dxa"/>
            <w:noWrap/>
            <w:hideMark/>
          </w:tcPr>
          <w:p w14:paraId="4DBA7F25"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14 562</w:t>
            </w:r>
          </w:p>
        </w:tc>
      </w:tr>
      <w:tr w:rsidR="002F223A" w:rsidRPr="002267EE" w14:paraId="7F358501"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25F4ACCF"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30-34</w:t>
            </w:r>
          </w:p>
        </w:tc>
        <w:tc>
          <w:tcPr>
            <w:tcW w:w="2171" w:type="dxa"/>
            <w:tcBorders>
              <w:top w:val="none" w:sz="0" w:space="0" w:color="auto"/>
              <w:bottom w:val="none" w:sz="0" w:space="0" w:color="auto"/>
            </w:tcBorders>
            <w:noWrap/>
            <w:hideMark/>
          </w:tcPr>
          <w:p w14:paraId="369655F2"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5 836</w:t>
            </w:r>
          </w:p>
        </w:tc>
        <w:tc>
          <w:tcPr>
            <w:tcW w:w="2570" w:type="dxa"/>
            <w:tcBorders>
              <w:top w:val="none" w:sz="0" w:space="0" w:color="auto"/>
              <w:bottom w:val="none" w:sz="0" w:space="0" w:color="auto"/>
            </w:tcBorders>
            <w:noWrap/>
            <w:hideMark/>
          </w:tcPr>
          <w:p w14:paraId="406BE919"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6 475</w:t>
            </w:r>
          </w:p>
        </w:tc>
        <w:tc>
          <w:tcPr>
            <w:tcW w:w="2524" w:type="dxa"/>
            <w:tcBorders>
              <w:top w:val="none" w:sz="0" w:space="0" w:color="auto"/>
              <w:bottom w:val="none" w:sz="0" w:space="0" w:color="auto"/>
              <w:right w:val="none" w:sz="0" w:space="0" w:color="auto"/>
            </w:tcBorders>
            <w:noWrap/>
            <w:hideMark/>
          </w:tcPr>
          <w:p w14:paraId="06DA492A"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12 311</w:t>
            </w:r>
          </w:p>
        </w:tc>
      </w:tr>
      <w:tr w:rsidR="002F223A" w:rsidRPr="002267EE" w14:paraId="0683C722"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33C72C5"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25-29</w:t>
            </w:r>
          </w:p>
        </w:tc>
        <w:tc>
          <w:tcPr>
            <w:tcW w:w="2171" w:type="dxa"/>
            <w:noWrap/>
            <w:hideMark/>
          </w:tcPr>
          <w:p w14:paraId="010BCFB4"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4 540</w:t>
            </w:r>
          </w:p>
        </w:tc>
        <w:tc>
          <w:tcPr>
            <w:tcW w:w="2570" w:type="dxa"/>
            <w:noWrap/>
            <w:hideMark/>
          </w:tcPr>
          <w:p w14:paraId="3D2BE197"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4 718</w:t>
            </w:r>
          </w:p>
        </w:tc>
        <w:tc>
          <w:tcPr>
            <w:tcW w:w="2524" w:type="dxa"/>
            <w:noWrap/>
            <w:hideMark/>
          </w:tcPr>
          <w:p w14:paraId="577A3659"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9 258</w:t>
            </w:r>
          </w:p>
        </w:tc>
      </w:tr>
      <w:tr w:rsidR="002F223A" w:rsidRPr="002267EE" w14:paraId="692B5246"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087B0BD1"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20-24</w:t>
            </w:r>
          </w:p>
        </w:tc>
        <w:tc>
          <w:tcPr>
            <w:tcW w:w="2171" w:type="dxa"/>
            <w:tcBorders>
              <w:top w:val="none" w:sz="0" w:space="0" w:color="auto"/>
              <w:bottom w:val="none" w:sz="0" w:space="0" w:color="auto"/>
            </w:tcBorders>
            <w:noWrap/>
            <w:hideMark/>
          </w:tcPr>
          <w:p w14:paraId="738107B2"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3 609</w:t>
            </w:r>
          </w:p>
        </w:tc>
        <w:tc>
          <w:tcPr>
            <w:tcW w:w="2570" w:type="dxa"/>
            <w:tcBorders>
              <w:top w:val="none" w:sz="0" w:space="0" w:color="auto"/>
              <w:bottom w:val="none" w:sz="0" w:space="0" w:color="auto"/>
            </w:tcBorders>
            <w:noWrap/>
            <w:hideMark/>
          </w:tcPr>
          <w:p w14:paraId="38112F6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3 590</w:t>
            </w:r>
          </w:p>
        </w:tc>
        <w:tc>
          <w:tcPr>
            <w:tcW w:w="2524" w:type="dxa"/>
            <w:tcBorders>
              <w:top w:val="none" w:sz="0" w:space="0" w:color="auto"/>
              <w:bottom w:val="none" w:sz="0" w:space="0" w:color="auto"/>
              <w:right w:val="none" w:sz="0" w:space="0" w:color="auto"/>
            </w:tcBorders>
            <w:noWrap/>
            <w:hideMark/>
          </w:tcPr>
          <w:p w14:paraId="0654401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7 199</w:t>
            </w:r>
          </w:p>
        </w:tc>
      </w:tr>
      <w:tr w:rsidR="002F223A" w:rsidRPr="002267EE" w14:paraId="14D5709E"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3E002FCE"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15-19</w:t>
            </w:r>
          </w:p>
        </w:tc>
        <w:tc>
          <w:tcPr>
            <w:tcW w:w="2171" w:type="dxa"/>
            <w:noWrap/>
            <w:hideMark/>
          </w:tcPr>
          <w:p w14:paraId="2836CCA7"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3 788</w:t>
            </w:r>
          </w:p>
        </w:tc>
        <w:tc>
          <w:tcPr>
            <w:tcW w:w="2570" w:type="dxa"/>
            <w:noWrap/>
            <w:hideMark/>
          </w:tcPr>
          <w:p w14:paraId="5955DBD6"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3 824</w:t>
            </w:r>
          </w:p>
        </w:tc>
        <w:tc>
          <w:tcPr>
            <w:tcW w:w="2524" w:type="dxa"/>
            <w:noWrap/>
            <w:hideMark/>
          </w:tcPr>
          <w:p w14:paraId="4DDF9149"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7 612</w:t>
            </w:r>
          </w:p>
        </w:tc>
      </w:tr>
      <w:tr w:rsidR="002F223A" w:rsidRPr="002267EE" w14:paraId="73377F98"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5B4E21BB"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10-14</w:t>
            </w:r>
          </w:p>
        </w:tc>
        <w:tc>
          <w:tcPr>
            <w:tcW w:w="2171" w:type="dxa"/>
            <w:tcBorders>
              <w:top w:val="none" w:sz="0" w:space="0" w:color="auto"/>
              <w:bottom w:val="none" w:sz="0" w:space="0" w:color="auto"/>
            </w:tcBorders>
            <w:noWrap/>
            <w:hideMark/>
          </w:tcPr>
          <w:p w14:paraId="5F70F5F2"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4 317</w:t>
            </w:r>
          </w:p>
        </w:tc>
        <w:tc>
          <w:tcPr>
            <w:tcW w:w="2570" w:type="dxa"/>
            <w:tcBorders>
              <w:top w:val="none" w:sz="0" w:space="0" w:color="auto"/>
              <w:bottom w:val="none" w:sz="0" w:space="0" w:color="auto"/>
            </w:tcBorders>
            <w:noWrap/>
            <w:hideMark/>
          </w:tcPr>
          <w:p w14:paraId="0B983E27"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3 840</w:t>
            </w:r>
          </w:p>
        </w:tc>
        <w:tc>
          <w:tcPr>
            <w:tcW w:w="2524" w:type="dxa"/>
            <w:tcBorders>
              <w:top w:val="none" w:sz="0" w:space="0" w:color="auto"/>
              <w:bottom w:val="none" w:sz="0" w:space="0" w:color="auto"/>
              <w:right w:val="none" w:sz="0" w:space="0" w:color="auto"/>
            </w:tcBorders>
            <w:noWrap/>
            <w:hideMark/>
          </w:tcPr>
          <w:p w14:paraId="6A950D98"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8 157</w:t>
            </w:r>
          </w:p>
        </w:tc>
      </w:tr>
      <w:tr w:rsidR="002F223A" w:rsidRPr="002267EE" w14:paraId="666258F6" w14:textId="77777777" w:rsidTr="002267EE">
        <w:trPr>
          <w:trHeight w:val="225"/>
        </w:trPr>
        <w:tc>
          <w:tcPr>
            <w:cnfStyle w:val="001000000000" w:firstRow="0" w:lastRow="0" w:firstColumn="1" w:lastColumn="0" w:oddVBand="0" w:evenVBand="0" w:oddHBand="0" w:evenHBand="0" w:firstRowFirstColumn="0" w:firstRowLastColumn="0" w:lastRowFirstColumn="0" w:lastRowLastColumn="0"/>
            <w:tcW w:w="2036" w:type="dxa"/>
            <w:noWrap/>
            <w:hideMark/>
          </w:tcPr>
          <w:p w14:paraId="3326E254"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5-9</w:t>
            </w:r>
          </w:p>
        </w:tc>
        <w:tc>
          <w:tcPr>
            <w:tcW w:w="2171" w:type="dxa"/>
            <w:noWrap/>
            <w:hideMark/>
          </w:tcPr>
          <w:p w14:paraId="75C590F2"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4 488</w:t>
            </w:r>
          </w:p>
        </w:tc>
        <w:tc>
          <w:tcPr>
            <w:tcW w:w="2570" w:type="dxa"/>
            <w:noWrap/>
            <w:hideMark/>
          </w:tcPr>
          <w:p w14:paraId="37568B5A"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4 126</w:t>
            </w:r>
          </w:p>
        </w:tc>
        <w:tc>
          <w:tcPr>
            <w:tcW w:w="2524" w:type="dxa"/>
            <w:noWrap/>
            <w:hideMark/>
          </w:tcPr>
          <w:p w14:paraId="0E2CC3DB" w14:textId="77777777" w:rsidR="002F223A" w:rsidRPr="002267EE" w:rsidRDefault="002F223A"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8 614</w:t>
            </w:r>
          </w:p>
        </w:tc>
      </w:tr>
      <w:tr w:rsidR="002F223A" w:rsidRPr="002267EE" w14:paraId="20BF0E53" w14:textId="77777777" w:rsidTr="002267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tcBorders>
            <w:noWrap/>
            <w:hideMark/>
          </w:tcPr>
          <w:p w14:paraId="65FBBC3E" w14:textId="77777777" w:rsidR="002F223A" w:rsidRPr="002267EE" w:rsidRDefault="002F223A" w:rsidP="00F56FBA">
            <w:pPr>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0-4</w:t>
            </w:r>
          </w:p>
        </w:tc>
        <w:tc>
          <w:tcPr>
            <w:tcW w:w="2171" w:type="dxa"/>
            <w:tcBorders>
              <w:top w:val="none" w:sz="0" w:space="0" w:color="auto"/>
              <w:bottom w:val="none" w:sz="0" w:space="0" w:color="auto"/>
            </w:tcBorders>
            <w:noWrap/>
            <w:hideMark/>
          </w:tcPr>
          <w:p w14:paraId="05717F6D"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4 265</w:t>
            </w:r>
          </w:p>
        </w:tc>
        <w:tc>
          <w:tcPr>
            <w:tcW w:w="2570" w:type="dxa"/>
            <w:tcBorders>
              <w:top w:val="none" w:sz="0" w:space="0" w:color="auto"/>
              <w:bottom w:val="none" w:sz="0" w:space="0" w:color="auto"/>
            </w:tcBorders>
            <w:noWrap/>
            <w:hideMark/>
          </w:tcPr>
          <w:p w14:paraId="6E323776"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3 925</w:t>
            </w:r>
          </w:p>
        </w:tc>
        <w:tc>
          <w:tcPr>
            <w:tcW w:w="2524" w:type="dxa"/>
            <w:tcBorders>
              <w:top w:val="none" w:sz="0" w:space="0" w:color="auto"/>
              <w:bottom w:val="none" w:sz="0" w:space="0" w:color="auto"/>
              <w:right w:val="none" w:sz="0" w:space="0" w:color="auto"/>
            </w:tcBorders>
            <w:noWrap/>
            <w:hideMark/>
          </w:tcPr>
          <w:p w14:paraId="178692EB" w14:textId="77777777" w:rsidR="002F223A" w:rsidRPr="002267EE" w:rsidRDefault="002F223A"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8 190</w:t>
            </w:r>
          </w:p>
        </w:tc>
      </w:tr>
    </w:tbl>
    <w:p w14:paraId="5C954E88" w14:textId="77777777" w:rsidR="002F223A" w:rsidRPr="002267EE" w:rsidRDefault="002F223A" w:rsidP="002F223A">
      <w:pPr>
        <w:pStyle w:val="rdo"/>
        <w:rPr>
          <w:rFonts w:asciiTheme="majorHAnsi" w:hAnsiTheme="majorHAnsi"/>
        </w:rPr>
      </w:pPr>
      <w:r w:rsidRPr="002267EE">
        <w:rPr>
          <w:rFonts w:asciiTheme="majorHAnsi" w:hAnsiTheme="majorHAnsi"/>
        </w:rPr>
        <w:t>Źródło: dane UM Olsztyna.</w:t>
      </w:r>
    </w:p>
    <w:p w14:paraId="66F2A313" w14:textId="65E4709B" w:rsidR="002F223A" w:rsidRPr="002267EE" w:rsidRDefault="002F223A" w:rsidP="002267EE">
      <w:pPr>
        <w:rPr>
          <w:rFonts w:asciiTheme="majorHAnsi" w:hAnsiTheme="majorHAnsi"/>
        </w:rPr>
      </w:pPr>
      <w:r w:rsidRPr="002267EE">
        <w:rPr>
          <w:rFonts w:asciiTheme="majorHAnsi" w:hAnsiTheme="majorHAnsi"/>
        </w:rPr>
        <w:lastRenderedPageBreak/>
        <w:t>Struktura mieszkańców miasta kształtuje się podobnie do struktury w miastach o</w:t>
      </w:r>
      <w:r w:rsidR="0026709E">
        <w:rPr>
          <w:rFonts w:asciiTheme="majorHAnsi" w:hAnsiTheme="majorHAnsi"/>
        </w:rPr>
        <w:t> </w:t>
      </w:r>
      <w:r w:rsidRPr="002267EE">
        <w:rPr>
          <w:rFonts w:asciiTheme="majorHAnsi" w:hAnsiTheme="majorHAnsi"/>
        </w:rPr>
        <w:t>podobnej wielkości. „Kobiety stanowiły w Olsztynie 53,96 % społeczeństwa, co oznacza, że na 100 panów przypadało 117 pań”</w:t>
      </w:r>
      <w:r w:rsidRPr="002267EE">
        <w:rPr>
          <w:rStyle w:val="Odwoanieprzypisudolnego"/>
          <w:rFonts w:asciiTheme="majorHAnsi" w:hAnsiTheme="majorHAnsi"/>
        </w:rPr>
        <w:footnoteReference w:id="9"/>
      </w:r>
      <w:r w:rsidRPr="002267EE">
        <w:rPr>
          <w:rFonts w:asciiTheme="majorHAnsi" w:hAnsiTheme="majorHAnsi"/>
        </w:rPr>
        <w:t>. Jednakże odwrotną tendencją cechuje się grupa wiekowa od 0 do 9 lat, gdzie dziewczynki stanowiły jedynie 47% ogólnej liczby dzieci, co daje współczynnik feminizacji na poziomie 91,9/100</w:t>
      </w:r>
      <w:r w:rsidRPr="002267EE">
        <w:rPr>
          <w:rStyle w:val="Odwoanieprzypisudolnego"/>
          <w:rFonts w:asciiTheme="majorHAnsi" w:hAnsiTheme="majorHAnsi"/>
        </w:rPr>
        <w:footnoteReference w:id="10"/>
      </w:r>
      <w:r w:rsidRPr="002267EE">
        <w:rPr>
          <w:rFonts w:asciiTheme="majorHAnsi" w:hAnsiTheme="majorHAnsi"/>
        </w:rPr>
        <w:t>.  „Podobnie jak w</w:t>
      </w:r>
      <w:r w:rsidR="0026709E">
        <w:rPr>
          <w:rFonts w:asciiTheme="majorHAnsi" w:hAnsiTheme="majorHAnsi"/>
        </w:rPr>
        <w:t> </w:t>
      </w:r>
      <w:r w:rsidRPr="002267EE">
        <w:rPr>
          <w:rFonts w:asciiTheme="majorHAnsi" w:hAnsiTheme="majorHAnsi"/>
        </w:rPr>
        <w:t>innych miastach, olsztynianki w 2019 r. żyły dłużej - w grupie wiekowej powyżej 75 lat przewaga pań była niemal dwukrotna (8 241 kobiet na 4 176 mężczyzn). W okresie od początku do końca 2019 roku w Olsztynie narodziło się 1 511 dzieci, a zmarło 1 679 osób, co oznacza ujemny przyrost naturalny”</w:t>
      </w:r>
      <w:r w:rsidRPr="002267EE">
        <w:rPr>
          <w:rStyle w:val="Odwoanieprzypisudolnego"/>
          <w:rFonts w:asciiTheme="majorHAnsi" w:hAnsiTheme="majorHAnsi"/>
        </w:rPr>
        <w:footnoteReference w:id="11"/>
      </w:r>
      <w:r w:rsidRPr="002267EE">
        <w:rPr>
          <w:rFonts w:asciiTheme="majorHAnsi" w:hAnsiTheme="majorHAnsi"/>
        </w:rPr>
        <w:t xml:space="preserve">. </w:t>
      </w:r>
    </w:p>
    <w:p w14:paraId="056710C8" w14:textId="624A47F4" w:rsidR="002F223A" w:rsidRPr="002267EE" w:rsidRDefault="002F223A" w:rsidP="0077687D">
      <w:pPr>
        <w:pStyle w:val="Legenda"/>
        <w:rPr>
          <w:rFonts w:asciiTheme="majorHAnsi" w:hAnsiTheme="majorHAnsi"/>
        </w:rPr>
      </w:pPr>
      <w:bookmarkStart w:id="19" w:name="_Toc58616959"/>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w:t>
      </w:r>
      <w:r w:rsidR="00E87A37" w:rsidRPr="002267EE">
        <w:rPr>
          <w:rFonts w:asciiTheme="majorHAnsi" w:hAnsiTheme="majorHAnsi"/>
          <w:noProof/>
        </w:rPr>
        <w:fldChar w:fldCharType="end"/>
      </w:r>
      <w:r w:rsidRPr="002267EE">
        <w:rPr>
          <w:rFonts w:asciiTheme="majorHAnsi" w:hAnsiTheme="majorHAnsi"/>
        </w:rPr>
        <w:t xml:space="preserve"> Mieszkańcy zameldowani w Olsztynie na pobyt stały i czasowy według wieku w</w:t>
      </w:r>
      <w:r w:rsidR="0026709E">
        <w:rPr>
          <w:rFonts w:asciiTheme="majorHAnsi" w:hAnsiTheme="majorHAnsi"/>
        </w:rPr>
        <w:t> </w:t>
      </w:r>
      <w:r w:rsidRPr="002267EE">
        <w:rPr>
          <w:rFonts w:asciiTheme="majorHAnsi" w:hAnsiTheme="majorHAnsi"/>
        </w:rPr>
        <w:t>latach 2015-2019 (wg stanu na 31.12)</w:t>
      </w:r>
      <w:bookmarkEnd w:id="19"/>
      <w:r w:rsidR="001A65E2" w:rsidRPr="002267EE">
        <w:rPr>
          <w:rFonts w:asciiTheme="majorHAnsi" w:hAnsiTheme="majorHAnsi"/>
        </w:rPr>
        <w:t xml:space="preserve"> </w:t>
      </w:r>
    </w:p>
    <w:tbl>
      <w:tblPr>
        <w:tblStyle w:val="Jasnalistaakcent1"/>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20"/>
        <w:gridCol w:w="1420"/>
        <w:gridCol w:w="1420"/>
        <w:gridCol w:w="1628"/>
        <w:gridCol w:w="1420"/>
      </w:tblGrid>
      <w:tr w:rsidR="002F223A" w:rsidRPr="002267EE" w14:paraId="0319C197" w14:textId="77777777" w:rsidTr="002E0BE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75" w:type="dxa"/>
            <w:vMerge w:val="restart"/>
            <w:hideMark/>
          </w:tcPr>
          <w:p w14:paraId="5DFB8C51" w14:textId="77777777" w:rsidR="002F223A" w:rsidRPr="002267EE" w:rsidRDefault="002F223A" w:rsidP="002E0BE2">
            <w:pPr>
              <w:keepLines/>
              <w:suppressAutoHyphens/>
              <w:spacing w:after="0" w:line="240" w:lineRule="auto"/>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Wiek</w:t>
            </w:r>
          </w:p>
          <w:p w14:paraId="1642DA18" w14:textId="77777777" w:rsidR="002F223A" w:rsidRPr="002267EE" w:rsidRDefault="002F223A" w:rsidP="002E0BE2">
            <w:pPr>
              <w:keepLines/>
              <w:suppressAutoHyphens/>
              <w:spacing w:after="0" w:line="240" w:lineRule="auto"/>
              <w:rPr>
                <w:rFonts w:asciiTheme="majorHAnsi" w:eastAsia="Times New Roman" w:hAnsiTheme="majorHAnsi" w:cstheme="minorHAnsi"/>
                <w:bCs w:val="0"/>
                <w:sz w:val="20"/>
                <w:szCs w:val="20"/>
                <w:lang w:eastAsia="pl-PL"/>
              </w:rPr>
            </w:pPr>
          </w:p>
        </w:tc>
        <w:tc>
          <w:tcPr>
            <w:tcW w:w="1420" w:type="dxa"/>
            <w:hideMark/>
          </w:tcPr>
          <w:p w14:paraId="1DB575F4" w14:textId="77777777" w:rsidR="002F223A" w:rsidRPr="002267EE" w:rsidRDefault="002F223A" w:rsidP="002E0BE2">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2015</w:t>
            </w:r>
          </w:p>
        </w:tc>
        <w:tc>
          <w:tcPr>
            <w:tcW w:w="1420" w:type="dxa"/>
            <w:hideMark/>
          </w:tcPr>
          <w:p w14:paraId="557AE410" w14:textId="77777777" w:rsidR="002F223A" w:rsidRPr="002267EE" w:rsidRDefault="002F223A" w:rsidP="002E0BE2">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2016</w:t>
            </w:r>
          </w:p>
        </w:tc>
        <w:tc>
          <w:tcPr>
            <w:tcW w:w="1420" w:type="dxa"/>
            <w:hideMark/>
          </w:tcPr>
          <w:p w14:paraId="668C0C28" w14:textId="77777777" w:rsidR="002F223A" w:rsidRPr="002267EE" w:rsidRDefault="002F223A" w:rsidP="002E0BE2">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2017</w:t>
            </w:r>
          </w:p>
        </w:tc>
        <w:tc>
          <w:tcPr>
            <w:tcW w:w="1628" w:type="dxa"/>
            <w:hideMark/>
          </w:tcPr>
          <w:p w14:paraId="25BB4C46" w14:textId="77777777" w:rsidR="002F223A" w:rsidRPr="002267EE" w:rsidRDefault="002F223A" w:rsidP="002E0BE2">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2018</w:t>
            </w:r>
          </w:p>
        </w:tc>
        <w:tc>
          <w:tcPr>
            <w:tcW w:w="1420" w:type="dxa"/>
            <w:hideMark/>
          </w:tcPr>
          <w:p w14:paraId="1D69E8EE" w14:textId="77777777" w:rsidR="002F223A" w:rsidRPr="002267EE" w:rsidRDefault="002F223A" w:rsidP="002E0BE2">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szCs w:val="20"/>
                <w:lang w:eastAsia="pl-PL"/>
              </w:rPr>
            </w:pPr>
            <w:r w:rsidRPr="002267EE">
              <w:rPr>
                <w:rFonts w:asciiTheme="majorHAnsi" w:eastAsia="Times New Roman" w:hAnsiTheme="majorHAnsi" w:cstheme="minorHAnsi"/>
                <w:bCs w:val="0"/>
                <w:sz w:val="20"/>
                <w:szCs w:val="20"/>
                <w:lang w:eastAsia="pl-PL"/>
              </w:rPr>
              <w:t>2019</w:t>
            </w:r>
          </w:p>
        </w:tc>
      </w:tr>
      <w:tr w:rsidR="002F223A" w:rsidRPr="002267EE" w14:paraId="11BA6101" w14:textId="77777777" w:rsidTr="002E0BE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75" w:type="dxa"/>
            <w:vMerge/>
            <w:tcBorders>
              <w:top w:val="none" w:sz="0" w:space="0" w:color="auto"/>
              <w:left w:val="none" w:sz="0" w:space="0" w:color="auto"/>
              <w:bottom w:val="none" w:sz="0" w:space="0" w:color="auto"/>
            </w:tcBorders>
            <w:noWrap/>
            <w:hideMark/>
          </w:tcPr>
          <w:p w14:paraId="0E246A24"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p>
        </w:tc>
        <w:tc>
          <w:tcPr>
            <w:tcW w:w="1420" w:type="dxa"/>
            <w:tcBorders>
              <w:top w:val="none" w:sz="0" w:space="0" w:color="auto"/>
              <w:bottom w:val="none" w:sz="0" w:space="0" w:color="auto"/>
            </w:tcBorders>
            <w:noWrap/>
            <w:hideMark/>
          </w:tcPr>
          <w:p w14:paraId="2608A7F8"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168 918</w:t>
            </w:r>
          </w:p>
        </w:tc>
        <w:tc>
          <w:tcPr>
            <w:tcW w:w="1420" w:type="dxa"/>
            <w:tcBorders>
              <w:top w:val="none" w:sz="0" w:space="0" w:color="auto"/>
              <w:bottom w:val="none" w:sz="0" w:space="0" w:color="auto"/>
            </w:tcBorders>
            <w:noWrap/>
            <w:hideMark/>
          </w:tcPr>
          <w:p w14:paraId="3520AB1D"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167 199</w:t>
            </w:r>
          </w:p>
        </w:tc>
        <w:tc>
          <w:tcPr>
            <w:tcW w:w="1420" w:type="dxa"/>
            <w:tcBorders>
              <w:top w:val="none" w:sz="0" w:space="0" w:color="auto"/>
              <w:bottom w:val="none" w:sz="0" w:space="0" w:color="auto"/>
            </w:tcBorders>
            <w:noWrap/>
            <w:hideMark/>
          </w:tcPr>
          <w:p w14:paraId="41513F18"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165 936</w:t>
            </w:r>
          </w:p>
        </w:tc>
        <w:tc>
          <w:tcPr>
            <w:tcW w:w="1628" w:type="dxa"/>
            <w:tcBorders>
              <w:top w:val="none" w:sz="0" w:space="0" w:color="auto"/>
              <w:bottom w:val="none" w:sz="0" w:space="0" w:color="auto"/>
            </w:tcBorders>
            <w:noWrap/>
            <w:hideMark/>
          </w:tcPr>
          <w:p w14:paraId="64EE411A"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164 065</w:t>
            </w:r>
          </w:p>
        </w:tc>
        <w:tc>
          <w:tcPr>
            <w:tcW w:w="1420" w:type="dxa"/>
            <w:tcBorders>
              <w:top w:val="none" w:sz="0" w:space="0" w:color="auto"/>
              <w:bottom w:val="none" w:sz="0" w:space="0" w:color="auto"/>
              <w:right w:val="none" w:sz="0" w:space="0" w:color="auto"/>
            </w:tcBorders>
            <w:noWrap/>
            <w:hideMark/>
          </w:tcPr>
          <w:p w14:paraId="234463EE"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szCs w:val="20"/>
                <w:lang w:eastAsia="pl-PL"/>
              </w:rPr>
            </w:pPr>
            <w:r w:rsidRPr="002267EE">
              <w:rPr>
                <w:rFonts w:asciiTheme="majorHAnsi" w:eastAsia="Times New Roman" w:hAnsiTheme="majorHAnsi" w:cstheme="minorHAnsi"/>
                <w:b/>
                <w:bCs/>
                <w:color w:val="000000"/>
                <w:sz w:val="20"/>
                <w:szCs w:val="20"/>
                <w:lang w:eastAsia="pl-PL"/>
              </w:rPr>
              <w:t>163 001</w:t>
            </w:r>
          </w:p>
        </w:tc>
      </w:tr>
      <w:tr w:rsidR="002F223A" w:rsidRPr="002267EE" w14:paraId="6B4AF5B6" w14:textId="77777777" w:rsidTr="002E0BE2">
        <w:trPr>
          <w:trHeight w:val="136"/>
        </w:trPr>
        <w:tc>
          <w:tcPr>
            <w:cnfStyle w:val="001000000000" w:firstRow="0" w:lastRow="0" w:firstColumn="1" w:lastColumn="0" w:oddVBand="0" w:evenVBand="0" w:oddHBand="0" w:evenHBand="0" w:firstRowFirstColumn="0" w:firstRowLastColumn="0" w:lastRowFirstColumn="0" w:lastRowLastColumn="0"/>
            <w:tcW w:w="1775" w:type="dxa"/>
            <w:noWrap/>
            <w:hideMark/>
          </w:tcPr>
          <w:p w14:paraId="3628180A"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85 i więcej</w:t>
            </w:r>
          </w:p>
        </w:tc>
        <w:tc>
          <w:tcPr>
            <w:tcW w:w="1420" w:type="dxa"/>
            <w:noWrap/>
            <w:hideMark/>
          </w:tcPr>
          <w:p w14:paraId="3B2F05B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3 414</w:t>
            </w:r>
          </w:p>
        </w:tc>
        <w:tc>
          <w:tcPr>
            <w:tcW w:w="1420" w:type="dxa"/>
            <w:noWrap/>
            <w:hideMark/>
          </w:tcPr>
          <w:p w14:paraId="15FAD4F0"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lang w:eastAsia="pl-PL"/>
              </w:rPr>
            </w:pPr>
            <w:r w:rsidRPr="002267EE">
              <w:rPr>
                <w:rFonts w:asciiTheme="majorHAnsi" w:hAnsiTheme="majorHAnsi" w:cstheme="minorHAnsi"/>
                <w:color w:val="000000"/>
                <w:sz w:val="20"/>
                <w:szCs w:val="20"/>
              </w:rPr>
              <w:t>3 562</w:t>
            </w:r>
          </w:p>
        </w:tc>
        <w:tc>
          <w:tcPr>
            <w:tcW w:w="1420" w:type="dxa"/>
            <w:noWrap/>
            <w:hideMark/>
          </w:tcPr>
          <w:p w14:paraId="52C7A90B"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3 703</w:t>
            </w:r>
          </w:p>
        </w:tc>
        <w:tc>
          <w:tcPr>
            <w:tcW w:w="1628" w:type="dxa"/>
            <w:noWrap/>
            <w:hideMark/>
          </w:tcPr>
          <w:p w14:paraId="50ACEB21"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3 766</w:t>
            </w:r>
          </w:p>
        </w:tc>
        <w:tc>
          <w:tcPr>
            <w:tcW w:w="1420" w:type="dxa"/>
            <w:noWrap/>
            <w:hideMark/>
          </w:tcPr>
          <w:p w14:paraId="14C52C8E"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3 844</w:t>
            </w:r>
          </w:p>
        </w:tc>
      </w:tr>
      <w:tr w:rsidR="002F223A" w:rsidRPr="002267EE" w14:paraId="1A3A391B" w14:textId="77777777" w:rsidTr="002E0BE2">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35C134D0"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80-84</w:t>
            </w:r>
          </w:p>
        </w:tc>
        <w:tc>
          <w:tcPr>
            <w:tcW w:w="1420" w:type="dxa"/>
            <w:tcBorders>
              <w:top w:val="none" w:sz="0" w:space="0" w:color="auto"/>
              <w:bottom w:val="none" w:sz="0" w:space="0" w:color="auto"/>
            </w:tcBorders>
            <w:noWrap/>
            <w:hideMark/>
          </w:tcPr>
          <w:p w14:paraId="5013E667"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3 782</w:t>
            </w:r>
          </w:p>
        </w:tc>
        <w:tc>
          <w:tcPr>
            <w:tcW w:w="1420" w:type="dxa"/>
            <w:tcBorders>
              <w:top w:val="none" w:sz="0" w:space="0" w:color="auto"/>
              <w:bottom w:val="none" w:sz="0" w:space="0" w:color="auto"/>
            </w:tcBorders>
            <w:noWrap/>
            <w:hideMark/>
          </w:tcPr>
          <w:p w14:paraId="267AEB44"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3 861</w:t>
            </w:r>
          </w:p>
        </w:tc>
        <w:tc>
          <w:tcPr>
            <w:tcW w:w="1420" w:type="dxa"/>
            <w:tcBorders>
              <w:top w:val="none" w:sz="0" w:space="0" w:color="auto"/>
              <w:bottom w:val="none" w:sz="0" w:space="0" w:color="auto"/>
            </w:tcBorders>
            <w:noWrap/>
            <w:hideMark/>
          </w:tcPr>
          <w:p w14:paraId="54A04E1E"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3 895</w:t>
            </w:r>
          </w:p>
        </w:tc>
        <w:tc>
          <w:tcPr>
            <w:tcW w:w="1628" w:type="dxa"/>
            <w:tcBorders>
              <w:top w:val="none" w:sz="0" w:space="0" w:color="auto"/>
              <w:bottom w:val="none" w:sz="0" w:space="0" w:color="auto"/>
            </w:tcBorders>
            <w:noWrap/>
            <w:hideMark/>
          </w:tcPr>
          <w:p w14:paraId="24E1BA81"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3 932</w:t>
            </w:r>
          </w:p>
        </w:tc>
        <w:tc>
          <w:tcPr>
            <w:tcW w:w="1420" w:type="dxa"/>
            <w:tcBorders>
              <w:top w:val="none" w:sz="0" w:space="0" w:color="auto"/>
              <w:bottom w:val="none" w:sz="0" w:space="0" w:color="auto"/>
              <w:right w:val="none" w:sz="0" w:space="0" w:color="auto"/>
            </w:tcBorders>
            <w:noWrap/>
            <w:hideMark/>
          </w:tcPr>
          <w:p w14:paraId="02BCA608"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3 971</w:t>
            </w:r>
          </w:p>
        </w:tc>
      </w:tr>
      <w:tr w:rsidR="002F223A" w:rsidRPr="002267EE" w14:paraId="255E81E1"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46AD7D21"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75-79</w:t>
            </w:r>
          </w:p>
        </w:tc>
        <w:tc>
          <w:tcPr>
            <w:tcW w:w="1420" w:type="dxa"/>
            <w:noWrap/>
            <w:hideMark/>
          </w:tcPr>
          <w:p w14:paraId="08A62DF0"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4 951</w:t>
            </w:r>
          </w:p>
        </w:tc>
        <w:tc>
          <w:tcPr>
            <w:tcW w:w="1420" w:type="dxa"/>
            <w:noWrap/>
            <w:hideMark/>
          </w:tcPr>
          <w:p w14:paraId="6A3D0695"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4 887</w:t>
            </w:r>
          </w:p>
        </w:tc>
        <w:tc>
          <w:tcPr>
            <w:tcW w:w="1420" w:type="dxa"/>
            <w:noWrap/>
            <w:hideMark/>
          </w:tcPr>
          <w:p w14:paraId="42327D63"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4 817</w:t>
            </w:r>
          </w:p>
        </w:tc>
        <w:tc>
          <w:tcPr>
            <w:tcW w:w="1628" w:type="dxa"/>
            <w:noWrap/>
            <w:hideMark/>
          </w:tcPr>
          <w:p w14:paraId="26011117"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4 712</w:t>
            </w:r>
          </w:p>
        </w:tc>
        <w:tc>
          <w:tcPr>
            <w:tcW w:w="1420" w:type="dxa"/>
            <w:noWrap/>
            <w:hideMark/>
          </w:tcPr>
          <w:p w14:paraId="11F955D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4 602</w:t>
            </w:r>
          </w:p>
        </w:tc>
      </w:tr>
      <w:tr w:rsidR="002F223A" w:rsidRPr="002267EE" w14:paraId="7F4C7C4B"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35A962BD"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70-74</w:t>
            </w:r>
          </w:p>
        </w:tc>
        <w:tc>
          <w:tcPr>
            <w:tcW w:w="1420" w:type="dxa"/>
            <w:tcBorders>
              <w:top w:val="none" w:sz="0" w:space="0" w:color="auto"/>
              <w:bottom w:val="none" w:sz="0" w:space="0" w:color="auto"/>
            </w:tcBorders>
            <w:noWrap/>
            <w:hideMark/>
          </w:tcPr>
          <w:p w14:paraId="3E3DC9DF"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5 172</w:t>
            </w:r>
          </w:p>
        </w:tc>
        <w:tc>
          <w:tcPr>
            <w:tcW w:w="1420" w:type="dxa"/>
            <w:tcBorders>
              <w:top w:val="none" w:sz="0" w:space="0" w:color="auto"/>
              <w:bottom w:val="none" w:sz="0" w:space="0" w:color="auto"/>
            </w:tcBorders>
            <w:noWrap/>
            <w:hideMark/>
          </w:tcPr>
          <w:p w14:paraId="6376485A"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5 553</w:t>
            </w:r>
          </w:p>
        </w:tc>
        <w:tc>
          <w:tcPr>
            <w:tcW w:w="1420" w:type="dxa"/>
            <w:tcBorders>
              <w:top w:val="none" w:sz="0" w:space="0" w:color="auto"/>
              <w:bottom w:val="none" w:sz="0" w:space="0" w:color="auto"/>
            </w:tcBorders>
            <w:noWrap/>
            <w:hideMark/>
          </w:tcPr>
          <w:p w14:paraId="4BC28474"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6 279</w:t>
            </w:r>
          </w:p>
        </w:tc>
        <w:tc>
          <w:tcPr>
            <w:tcW w:w="1628" w:type="dxa"/>
            <w:tcBorders>
              <w:top w:val="none" w:sz="0" w:space="0" w:color="auto"/>
              <w:bottom w:val="none" w:sz="0" w:space="0" w:color="auto"/>
            </w:tcBorders>
            <w:noWrap/>
            <w:hideMark/>
          </w:tcPr>
          <w:p w14:paraId="0060353B"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7 241</w:t>
            </w:r>
          </w:p>
        </w:tc>
        <w:tc>
          <w:tcPr>
            <w:tcW w:w="1420" w:type="dxa"/>
            <w:tcBorders>
              <w:top w:val="none" w:sz="0" w:space="0" w:color="auto"/>
              <w:bottom w:val="none" w:sz="0" w:space="0" w:color="auto"/>
              <w:right w:val="none" w:sz="0" w:space="0" w:color="auto"/>
            </w:tcBorders>
            <w:noWrap/>
            <w:hideMark/>
          </w:tcPr>
          <w:p w14:paraId="05E6B8CE"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8 313</w:t>
            </w:r>
          </w:p>
        </w:tc>
      </w:tr>
      <w:tr w:rsidR="002F223A" w:rsidRPr="002267EE" w14:paraId="2744ED52"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34494012"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65-69</w:t>
            </w:r>
          </w:p>
        </w:tc>
        <w:tc>
          <w:tcPr>
            <w:tcW w:w="1420" w:type="dxa"/>
            <w:noWrap/>
            <w:hideMark/>
          </w:tcPr>
          <w:p w14:paraId="792BB8BE"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10 337</w:t>
            </w:r>
          </w:p>
        </w:tc>
        <w:tc>
          <w:tcPr>
            <w:tcW w:w="1420" w:type="dxa"/>
            <w:noWrap/>
            <w:hideMark/>
          </w:tcPr>
          <w:p w14:paraId="1D5B58CC"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11 019</w:t>
            </w:r>
          </w:p>
        </w:tc>
        <w:tc>
          <w:tcPr>
            <w:tcW w:w="1420" w:type="dxa"/>
            <w:noWrap/>
            <w:hideMark/>
          </w:tcPr>
          <w:p w14:paraId="546A42AE"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11 326</w:t>
            </w:r>
          </w:p>
        </w:tc>
        <w:tc>
          <w:tcPr>
            <w:tcW w:w="1628" w:type="dxa"/>
            <w:noWrap/>
            <w:hideMark/>
          </w:tcPr>
          <w:p w14:paraId="0B8CEC60"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11 592</w:t>
            </w:r>
          </w:p>
        </w:tc>
        <w:tc>
          <w:tcPr>
            <w:tcW w:w="1420" w:type="dxa"/>
            <w:noWrap/>
            <w:hideMark/>
          </w:tcPr>
          <w:p w14:paraId="3854C637"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11 631</w:t>
            </w:r>
          </w:p>
        </w:tc>
      </w:tr>
      <w:tr w:rsidR="002F223A" w:rsidRPr="002267EE" w14:paraId="095F93C8"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1A512541"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60-64</w:t>
            </w:r>
          </w:p>
        </w:tc>
        <w:tc>
          <w:tcPr>
            <w:tcW w:w="1420" w:type="dxa"/>
            <w:tcBorders>
              <w:top w:val="none" w:sz="0" w:space="0" w:color="auto"/>
              <w:bottom w:val="none" w:sz="0" w:space="0" w:color="auto"/>
            </w:tcBorders>
            <w:noWrap/>
            <w:hideMark/>
          </w:tcPr>
          <w:p w14:paraId="360EE683"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12 846</w:t>
            </w:r>
          </w:p>
        </w:tc>
        <w:tc>
          <w:tcPr>
            <w:tcW w:w="1420" w:type="dxa"/>
            <w:tcBorders>
              <w:top w:val="none" w:sz="0" w:space="0" w:color="auto"/>
              <w:bottom w:val="none" w:sz="0" w:space="0" w:color="auto"/>
            </w:tcBorders>
            <w:noWrap/>
            <w:hideMark/>
          </w:tcPr>
          <w:p w14:paraId="74ADF665"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12 895</w:t>
            </w:r>
          </w:p>
        </w:tc>
        <w:tc>
          <w:tcPr>
            <w:tcW w:w="1420" w:type="dxa"/>
            <w:tcBorders>
              <w:top w:val="none" w:sz="0" w:space="0" w:color="auto"/>
              <w:bottom w:val="none" w:sz="0" w:space="0" w:color="auto"/>
            </w:tcBorders>
            <w:noWrap/>
            <w:hideMark/>
          </w:tcPr>
          <w:p w14:paraId="50D2737B"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12 886</w:t>
            </w:r>
          </w:p>
        </w:tc>
        <w:tc>
          <w:tcPr>
            <w:tcW w:w="1628" w:type="dxa"/>
            <w:tcBorders>
              <w:top w:val="none" w:sz="0" w:space="0" w:color="auto"/>
              <w:bottom w:val="none" w:sz="0" w:space="0" w:color="auto"/>
            </w:tcBorders>
            <w:noWrap/>
            <w:hideMark/>
          </w:tcPr>
          <w:p w14:paraId="34A51A03"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12 630</w:t>
            </w:r>
          </w:p>
        </w:tc>
        <w:tc>
          <w:tcPr>
            <w:tcW w:w="1420" w:type="dxa"/>
            <w:tcBorders>
              <w:top w:val="none" w:sz="0" w:space="0" w:color="auto"/>
              <w:bottom w:val="none" w:sz="0" w:space="0" w:color="auto"/>
              <w:right w:val="none" w:sz="0" w:space="0" w:color="auto"/>
            </w:tcBorders>
            <w:noWrap/>
            <w:hideMark/>
          </w:tcPr>
          <w:p w14:paraId="3CE3C73F"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12 223</w:t>
            </w:r>
          </w:p>
        </w:tc>
      </w:tr>
      <w:tr w:rsidR="002F223A" w:rsidRPr="002267EE" w14:paraId="13AAB58F"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32B5159B"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55-59</w:t>
            </w:r>
          </w:p>
        </w:tc>
        <w:tc>
          <w:tcPr>
            <w:tcW w:w="1420" w:type="dxa"/>
            <w:noWrap/>
            <w:hideMark/>
          </w:tcPr>
          <w:p w14:paraId="680AACC1"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12 430</w:t>
            </w:r>
          </w:p>
        </w:tc>
        <w:tc>
          <w:tcPr>
            <w:tcW w:w="1420" w:type="dxa"/>
            <w:noWrap/>
            <w:hideMark/>
          </w:tcPr>
          <w:p w14:paraId="7C9252F5"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11 707</w:t>
            </w:r>
          </w:p>
        </w:tc>
        <w:tc>
          <w:tcPr>
            <w:tcW w:w="1420" w:type="dxa"/>
            <w:noWrap/>
            <w:hideMark/>
          </w:tcPr>
          <w:p w14:paraId="148581F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10 922</w:t>
            </w:r>
          </w:p>
        </w:tc>
        <w:tc>
          <w:tcPr>
            <w:tcW w:w="1628" w:type="dxa"/>
            <w:noWrap/>
            <w:hideMark/>
          </w:tcPr>
          <w:p w14:paraId="60D75EB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10 276</w:t>
            </w:r>
          </w:p>
        </w:tc>
        <w:tc>
          <w:tcPr>
            <w:tcW w:w="1420" w:type="dxa"/>
            <w:noWrap/>
            <w:hideMark/>
          </w:tcPr>
          <w:p w14:paraId="41592344"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9 708</w:t>
            </w:r>
          </w:p>
        </w:tc>
      </w:tr>
      <w:tr w:rsidR="002F223A" w:rsidRPr="002267EE" w14:paraId="475FDF1D"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1703D7DD"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50-54</w:t>
            </w:r>
          </w:p>
        </w:tc>
        <w:tc>
          <w:tcPr>
            <w:tcW w:w="1420" w:type="dxa"/>
            <w:tcBorders>
              <w:top w:val="none" w:sz="0" w:space="0" w:color="auto"/>
              <w:bottom w:val="none" w:sz="0" w:space="0" w:color="auto"/>
            </w:tcBorders>
            <w:noWrap/>
            <w:hideMark/>
          </w:tcPr>
          <w:p w14:paraId="097CF382"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9 968</w:t>
            </w:r>
          </w:p>
        </w:tc>
        <w:tc>
          <w:tcPr>
            <w:tcW w:w="1420" w:type="dxa"/>
            <w:tcBorders>
              <w:top w:val="none" w:sz="0" w:space="0" w:color="auto"/>
              <w:bottom w:val="none" w:sz="0" w:space="0" w:color="auto"/>
            </w:tcBorders>
            <w:noWrap/>
            <w:hideMark/>
          </w:tcPr>
          <w:p w14:paraId="19967AE0"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9 619</w:t>
            </w:r>
          </w:p>
        </w:tc>
        <w:tc>
          <w:tcPr>
            <w:tcW w:w="1420" w:type="dxa"/>
            <w:tcBorders>
              <w:top w:val="none" w:sz="0" w:space="0" w:color="auto"/>
              <w:bottom w:val="none" w:sz="0" w:space="0" w:color="auto"/>
            </w:tcBorders>
            <w:noWrap/>
            <w:hideMark/>
          </w:tcPr>
          <w:p w14:paraId="3CF4A324"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9 304</w:t>
            </w:r>
          </w:p>
        </w:tc>
        <w:tc>
          <w:tcPr>
            <w:tcW w:w="1628" w:type="dxa"/>
            <w:tcBorders>
              <w:top w:val="none" w:sz="0" w:space="0" w:color="auto"/>
              <w:bottom w:val="none" w:sz="0" w:space="0" w:color="auto"/>
            </w:tcBorders>
            <w:noWrap/>
            <w:hideMark/>
          </w:tcPr>
          <w:p w14:paraId="102365A9"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9 016</w:t>
            </w:r>
          </w:p>
        </w:tc>
        <w:tc>
          <w:tcPr>
            <w:tcW w:w="1420" w:type="dxa"/>
            <w:tcBorders>
              <w:top w:val="none" w:sz="0" w:space="0" w:color="auto"/>
              <w:bottom w:val="none" w:sz="0" w:space="0" w:color="auto"/>
              <w:right w:val="none" w:sz="0" w:space="0" w:color="auto"/>
            </w:tcBorders>
            <w:noWrap/>
            <w:hideMark/>
          </w:tcPr>
          <w:p w14:paraId="38FFC61B"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8 942</w:t>
            </w:r>
          </w:p>
        </w:tc>
      </w:tr>
      <w:tr w:rsidR="002F223A" w:rsidRPr="002267EE" w14:paraId="0C7B1D43"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43FF2531"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45-49</w:t>
            </w:r>
          </w:p>
        </w:tc>
        <w:tc>
          <w:tcPr>
            <w:tcW w:w="1420" w:type="dxa"/>
            <w:noWrap/>
            <w:hideMark/>
          </w:tcPr>
          <w:p w14:paraId="2E42917C"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9 503</w:t>
            </w:r>
          </w:p>
        </w:tc>
        <w:tc>
          <w:tcPr>
            <w:tcW w:w="1420" w:type="dxa"/>
            <w:noWrap/>
            <w:hideMark/>
          </w:tcPr>
          <w:p w14:paraId="4AD3FCDE"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9 485</w:t>
            </w:r>
          </w:p>
        </w:tc>
        <w:tc>
          <w:tcPr>
            <w:tcW w:w="1420" w:type="dxa"/>
            <w:noWrap/>
            <w:hideMark/>
          </w:tcPr>
          <w:p w14:paraId="41989AAE"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9 681</w:t>
            </w:r>
          </w:p>
        </w:tc>
        <w:tc>
          <w:tcPr>
            <w:tcW w:w="1628" w:type="dxa"/>
            <w:noWrap/>
            <w:hideMark/>
          </w:tcPr>
          <w:p w14:paraId="1672CA5F"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10 065</w:t>
            </w:r>
          </w:p>
        </w:tc>
        <w:tc>
          <w:tcPr>
            <w:tcW w:w="1420" w:type="dxa"/>
            <w:noWrap/>
            <w:hideMark/>
          </w:tcPr>
          <w:p w14:paraId="4CCA6B17"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10 574</w:t>
            </w:r>
          </w:p>
        </w:tc>
      </w:tr>
      <w:tr w:rsidR="002F223A" w:rsidRPr="002267EE" w14:paraId="73FB82CF"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hideMark/>
          </w:tcPr>
          <w:p w14:paraId="6A1E46E3"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40-44</w:t>
            </w:r>
          </w:p>
        </w:tc>
        <w:tc>
          <w:tcPr>
            <w:tcW w:w="1420" w:type="dxa"/>
            <w:tcBorders>
              <w:top w:val="none" w:sz="0" w:space="0" w:color="auto"/>
              <w:bottom w:val="none" w:sz="0" w:space="0" w:color="auto"/>
            </w:tcBorders>
            <w:noWrap/>
            <w:hideMark/>
          </w:tcPr>
          <w:p w14:paraId="26927178"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11 776</w:t>
            </w:r>
          </w:p>
        </w:tc>
        <w:tc>
          <w:tcPr>
            <w:tcW w:w="1420" w:type="dxa"/>
            <w:tcBorders>
              <w:top w:val="none" w:sz="0" w:space="0" w:color="auto"/>
              <w:bottom w:val="none" w:sz="0" w:space="0" w:color="auto"/>
            </w:tcBorders>
            <w:noWrap/>
            <w:hideMark/>
          </w:tcPr>
          <w:p w14:paraId="5B17DDDC"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12 326</w:t>
            </w:r>
          </w:p>
        </w:tc>
        <w:tc>
          <w:tcPr>
            <w:tcW w:w="1420" w:type="dxa"/>
            <w:tcBorders>
              <w:top w:val="none" w:sz="0" w:space="0" w:color="auto"/>
              <w:bottom w:val="none" w:sz="0" w:space="0" w:color="auto"/>
            </w:tcBorders>
            <w:noWrap/>
            <w:hideMark/>
          </w:tcPr>
          <w:p w14:paraId="3DA735E3"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12 781</w:t>
            </w:r>
          </w:p>
        </w:tc>
        <w:tc>
          <w:tcPr>
            <w:tcW w:w="1628" w:type="dxa"/>
            <w:tcBorders>
              <w:top w:val="none" w:sz="0" w:space="0" w:color="auto"/>
              <w:bottom w:val="none" w:sz="0" w:space="0" w:color="auto"/>
            </w:tcBorders>
            <w:noWrap/>
            <w:hideMark/>
          </w:tcPr>
          <w:p w14:paraId="52CB0DB2"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13 032</w:t>
            </w:r>
          </w:p>
        </w:tc>
        <w:tc>
          <w:tcPr>
            <w:tcW w:w="1420" w:type="dxa"/>
            <w:tcBorders>
              <w:top w:val="none" w:sz="0" w:space="0" w:color="auto"/>
              <w:bottom w:val="none" w:sz="0" w:space="0" w:color="auto"/>
              <w:right w:val="none" w:sz="0" w:space="0" w:color="auto"/>
            </w:tcBorders>
            <w:noWrap/>
            <w:hideMark/>
          </w:tcPr>
          <w:p w14:paraId="52D94366"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13 290</w:t>
            </w:r>
          </w:p>
        </w:tc>
      </w:tr>
      <w:tr w:rsidR="002F223A" w:rsidRPr="002267EE" w14:paraId="445E7CF2"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12D6287A"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35-39</w:t>
            </w:r>
          </w:p>
        </w:tc>
        <w:tc>
          <w:tcPr>
            <w:tcW w:w="1420" w:type="dxa"/>
            <w:noWrap/>
            <w:hideMark/>
          </w:tcPr>
          <w:p w14:paraId="3CDB8BBD"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14 493</w:t>
            </w:r>
          </w:p>
        </w:tc>
        <w:tc>
          <w:tcPr>
            <w:tcW w:w="1420" w:type="dxa"/>
            <w:noWrap/>
            <w:hideMark/>
          </w:tcPr>
          <w:p w14:paraId="4D8CAD12"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14 341</w:t>
            </w:r>
          </w:p>
        </w:tc>
        <w:tc>
          <w:tcPr>
            <w:tcW w:w="1420" w:type="dxa"/>
            <w:noWrap/>
            <w:hideMark/>
          </w:tcPr>
          <w:p w14:paraId="28D87C7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14 462</w:t>
            </w:r>
          </w:p>
        </w:tc>
        <w:tc>
          <w:tcPr>
            <w:tcW w:w="1628" w:type="dxa"/>
            <w:noWrap/>
            <w:hideMark/>
          </w:tcPr>
          <w:p w14:paraId="142B641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14 661</w:t>
            </w:r>
          </w:p>
        </w:tc>
        <w:tc>
          <w:tcPr>
            <w:tcW w:w="1420" w:type="dxa"/>
            <w:noWrap/>
            <w:hideMark/>
          </w:tcPr>
          <w:p w14:paraId="5FAB295B"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14 562</w:t>
            </w:r>
          </w:p>
        </w:tc>
      </w:tr>
      <w:tr w:rsidR="002F223A" w:rsidRPr="002267EE" w14:paraId="4540B740"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77EC3789"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30-34</w:t>
            </w:r>
          </w:p>
        </w:tc>
        <w:tc>
          <w:tcPr>
            <w:tcW w:w="1420" w:type="dxa"/>
            <w:tcBorders>
              <w:top w:val="none" w:sz="0" w:space="0" w:color="auto"/>
              <w:bottom w:val="none" w:sz="0" w:space="0" w:color="auto"/>
            </w:tcBorders>
            <w:noWrap/>
            <w:hideMark/>
          </w:tcPr>
          <w:p w14:paraId="3C1B8AFD"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15 471</w:t>
            </w:r>
          </w:p>
        </w:tc>
        <w:tc>
          <w:tcPr>
            <w:tcW w:w="1420" w:type="dxa"/>
            <w:tcBorders>
              <w:top w:val="none" w:sz="0" w:space="0" w:color="auto"/>
              <w:bottom w:val="none" w:sz="0" w:space="0" w:color="auto"/>
            </w:tcBorders>
            <w:noWrap/>
            <w:hideMark/>
          </w:tcPr>
          <w:p w14:paraId="07AFEE72"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15 052</w:t>
            </w:r>
          </w:p>
        </w:tc>
        <w:tc>
          <w:tcPr>
            <w:tcW w:w="1420" w:type="dxa"/>
            <w:tcBorders>
              <w:top w:val="none" w:sz="0" w:space="0" w:color="auto"/>
              <w:bottom w:val="none" w:sz="0" w:space="0" w:color="auto"/>
            </w:tcBorders>
            <w:noWrap/>
            <w:hideMark/>
          </w:tcPr>
          <w:p w14:paraId="035B396D"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14 279</w:t>
            </w:r>
          </w:p>
        </w:tc>
        <w:tc>
          <w:tcPr>
            <w:tcW w:w="1628" w:type="dxa"/>
            <w:tcBorders>
              <w:top w:val="none" w:sz="0" w:space="0" w:color="auto"/>
              <w:bottom w:val="none" w:sz="0" w:space="0" w:color="auto"/>
            </w:tcBorders>
            <w:noWrap/>
            <w:hideMark/>
          </w:tcPr>
          <w:p w14:paraId="5DB6ABF0"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13 161</w:t>
            </w:r>
          </w:p>
        </w:tc>
        <w:tc>
          <w:tcPr>
            <w:tcW w:w="1420" w:type="dxa"/>
            <w:tcBorders>
              <w:top w:val="none" w:sz="0" w:space="0" w:color="auto"/>
              <w:bottom w:val="none" w:sz="0" w:space="0" w:color="auto"/>
              <w:right w:val="none" w:sz="0" w:space="0" w:color="auto"/>
            </w:tcBorders>
            <w:noWrap/>
            <w:hideMark/>
          </w:tcPr>
          <w:p w14:paraId="43EF0FDF"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12 311</w:t>
            </w:r>
          </w:p>
        </w:tc>
      </w:tr>
      <w:tr w:rsidR="002F223A" w:rsidRPr="002267EE" w14:paraId="7F7E20E6"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5EC2F8E6"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25-29</w:t>
            </w:r>
          </w:p>
        </w:tc>
        <w:tc>
          <w:tcPr>
            <w:tcW w:w="1420" w:type="dxa"/>
            <w:noWrap/>
            <w:hideMark/>
          </w:tcPr>
          <w:p w14:paraId="78D389E9"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11 912</w:t>
            </w:r>
          </w:p>
        </w:tc>
        <w:tc>
          <w:tcPr>
            <w:tcW w:w="1420" w:type="dxa"/>
            <w:noWrap/>
            <w:hideMark/>
          </w:tcPr>
          <w:p w14:paraId="665EA13C"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11 142</w:t>
            </w:r>
          </w:p>
        </w:tc>
        <w:tc>
          <w:tcPr>
            <w:tcW w:w="1420" w:type="dxa"/>
            <w:noWrap/>
            <w:hideMark/>
          </w:tcPr>
          <w:p w14:paraId="575C62B9"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10 441</w:t>
            </w:r>
          </w:p>
        </w:tc>
        <w:tc>
          <w:tcPr>
            <w:tcW w:w="1628" w:type="dxa"/>
            <w:noWrap/>
            <w:hideMark/>
          </w:tcPr>
          <w:p w14:paraId="0E442A94"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9 817</w:t>
            </w:r>
          </w:p>
        </w:tc>
        <w:tc>
          <w:tcPr>
            <w:tcW w:w="1420" w:type="dxa"/>
            <w:noWrap/>
            <w:hideMark/>
          </w:tcPr>
          <w:p w14:paraId="68221B4C"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9 258</w:t>
            </w:r>
          </w:p>
        </w:tc>
      </w:tr>
      <w:tr w:rsidR="002F223A" w:rsidRPr="002267EE" w14:paraId="1C05A484"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24C12625"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20-24</w:t>
            </w:r>
          </w:p>
        </w:tc>
        <w:tc>
          <w:tcPr>
            <w:tcW w:w="1420" w:type="dxa"/>
            <w:tcBorders>
              <w:top w:val="none" w:sz="0" w:space="0" w:color="auto"/>
              <w:bottom w:val="none" w:sz="0" w:space="0" w:color="auto"/>
            </w:tcBorders>
            <w:noWrap/>
            <w:hideMark/>
          </w:tcPr>
          <w:p w14:paraId="20E12665"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9 671</w:t>
            </w:r>
          </w:p>
        </w:tc>
        <w:tc>
          <w:tcPr>
            <w:tcW w:w="1420" w:type="dxa"/>
            <w:tcBorders>
              <w:top w:val="none" w:sz="0" w:space="0" w:color="auto"/>
              <w:bottom w:val="none" w:sz="0" w:space="0" w:color="auto"/>
            </w:tcBorders>
            <w:noWrap/>
            <w:hideMark/>
          </w:tcPr>
          <w:p w14:paraId="788AB912"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8 834</w:t>
            </w:r>
          </w:p>
        </w:tc>
        <w:tc>
          <w:tcPr>
            <w:tcW w:w="1420" w:type="dxa"/>
            <w:tcBorders>
              <w:top w:val="none" w:sz="0" w:space="0" w:color="auto"/>
              <w:bottom w:val="none" w:sz="0" w:space="0" w:color="auto"/>
            </w:tcBorders>
            <w:noWrap/>
            <w:hideMark/>
          </w:tcPr>
          <w:p w14:paraId="7CEAD335"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8 136</w:t>
            </w:r>
          </w:p>
        </w:tc>
        <w:tc>
          <w:tcPr>
            <w:tcW w:w="1628" w:type="dxa"/>
            <w:tcBorders>
              <w:top w:val="none" w:sz="0" w:space="0" w:color="auto"/>
              <w:bottom w:val="none" w:sz="0" w:space="0" w:color="auto"/>
            </w:tcBorders>
            <w:noWrap/>
            <w:hideMark/>
          </w:tcPr>
          <w:p w14:paraId="57B59934"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7 484</w:t>
            </w:r>
          </w:p>
        </w:tc>
        <w:tc>
          <w:tcPr>
            <w:tcW w:w="1420" w:type="dxa"/>
            <w:tcBorders>
              <w:top w:val="none" w:sz="0" w:space="0" w:color="auto"/>
              <w:bottom w:val="none" w:sz="0" w:space="0" w:color="auto"/>
              <w:right w:val="none" w:sz="0" w:space="0" w:color="auto"/>
            </w:tcBorders>
            <w:noWrap/>
            <w:hideMark/>
          </w:tcPr>
          <w:p w14:paraId="6CC350F4"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7 199</w:t>
            </w:r>
          </w:p>
        </w:tc>
      </w:tr>
      <w:tr w:rsidR="002F223A" w:rsidRPr="002267EE" w14:paraId="45092082"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1F8529CE"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15-19</w:t>
            </w:r>
          </w:p>
        </w:tc>
        <w:tc>
          <w:tcPr>
            <w:tcW w:w="1420" w:type="dxa"/>
            <w:noWrap/>
            <w:hideMark/>
          </w:tcPr>
          <w:p w14:paraId="52A1931C"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8 390</w:t>
            </w:r>
          </w:p>
        </w:tc>
        <w:tc>
          <w:tcPr>
            <w:tcW w:w="1420" w:type="dxa"/>
            <w:noWrap/>
            <w:hideMark/>
          </w:tcPr>
          <w:p w14:paraId="1B9579C2"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8 068</w:t>
            </w:r>
          </w:p>
        </w:tc>
        <w:tc>
          <w:tcPr>
            <w:tcW w:w="1420" w:type="dxa"/>
            <w:noWrap/>
            <w:hideMark/>
          </w:tcPr>
          <w:p w14:paraId="506CC01F"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7 987</w:t>
            </w:r>
          </w:p>
        </w:tc>
        <w:tc>
          <w:tcPr>
            <w:tcW w:w="1628" w:type="dxa"/>
            <w:noWrap/>
            <w:hideMark/>
          </w:tcPr>
          <w:p w14:paraId="77134B63"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7 635</w:t>
            </w:r>
          </w:p>
        </w:tc>
        <w:tc>
          <w:tcPr>
            <w:tcW w:w="1420" w:type="dxa"/>
            <w:noWrap/>
            <w:hideMark/>
          </w:tcPr>
          <w:p w14:paraId="3A4004E9"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7 612</w:t>
            </w:r>
          </w:p>
        </w:tc>
      </w:tr>
      <w:tr w:rsidR="002F223A" w:rsidRPr="002267EE" w14:paraId="2287EC43"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0A30E81B"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10-14</w:t>
            </w:r>
          </w:p>
        </w:tc>
        <w:tc>
          <w:tcPr>
            <w:tcW w:w="1420" w:type="dxa"/>
            <w:tcBorders>
              <w:top w:val="none" w:sz="0" w:space="0" w:color="auto"/>
              <w:bottom w:val="none" w:sz="0" w:space="0" w:color="auto"/>
            </w:tcBorders>
            <w:noWrap/>
            <w:hideMark/>
          </w:tcPr>
          <w:p w14:paraId="11451539"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7 043</w:t>
            </w:r>
          </w:p>
        </w:tc>
        <w:tc>
          <w:tcPr>
            <w:tcW w:w="1420" w:type="dxa"/>
            <w:tcBorders>
              <w:top w:val="none" w:sz="0" w:space="0" w:color="auto"/>
              <w:bottom w:val="none" w:sz="0" w:space="0" w:color="auto"/>
            </w:tcBorders>
            <w:noWrap/>
            <w:hideMark/>
          </w:tcPr>
          <w:p w14:paraId="224BF524"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7 171</w:t>
            </w:r>
          </w:p>
        </w:tc>
        <w:tc>
          <w:tcPr>
            <w:tcW w:w="1420" w:type="dxa"/>
            <w:tcBorders>
              <w:top w:val="none" w:sz="0" w:space="0" w:color="auto"/>
              <w:bottom w:val="none" w:sz="0" w:space="0" w:color="auto"/>
            </w:tcBorders>
            <w:noWrap/>
            <w:hideMark/>
          </w:tcPr>
          <w:p w14:paraId="570819DA"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7 336</w:t>
            </w:r>
          </w:p>
        </w:tc>
        <w:tc>
          <w:tcPr>
            <w:tcW w:w="1628" w:type="dxa"/>
            <w:tcBorders>
              <w:top w:val="none" w:sz="0" w:space="0" w:color="auto"/>
              <w:bottom w:val="none" w:sz="0" w:space="0" w:color="auto"/>
            </w:tcBorders>
            <w:noWrap/>
            <w:hideMark/>
          </w:tcPr>
          <w:p w14:paraId="6CD4ADBD"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7 671</w:t>
            </w:r>
          </w:p>
        </w:tc>
        <w:tc>
          <w:tcPr>
            <w:tcW w:w="1420" w:type="dxa"/>
            <w:tcBorders>
              <w:top w:val="none" w:sz="0" w:space="0" w:color="auto"/>
              <w:bottom w:val="none" w:sz="0" w:space="0" w:color="auto"/>
              <w:right w:val="none" w:sz="0" w:space="0" w:color="auto"/>
            </w:tcBorders>
            <w:noWrap/>
            <w:hideMark/>
          </w:tcPr>
          <w:p w14:paraId="361A1AEE"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8 157</w:t>
            </w:r>
          </w:p>
        </w:tc>
      </w:tr>
      <w:tr w:rsidR="002F223A" w:rsidRPr="002267EE" w14:paraId="5564A107" w14:textId="77777777" w:rsidTr="002E0BE2">
        <w:trPr>
          <w:trHeight w:val="77"/>
        </w:trPr>
        <w:tc>
          <w:tcPr>
            <w:cnfStyle w:val="001000000000" w:firstRow="0" w:lastRow="0" w:firstColumn="1" w:lastColumn="0" w:oddVBand="0" w:evenVBand="0" w:oddHBand="0" w:evenHBand="0" w:firstRowFirstColumn="0" w:firstRowLastColumn="0" w:lastRowFirstColumn="0" w:lastRowLastColumn="0"/>
            <w:tcW w:w="1775" w:type="dxa"/>
            <w:noWrap/>
            <w:hideMark/>
          </w:tcPr>
          <w:p w14:paraId="537F8AF9"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5-9</w:t>
            </w:r>
          </w:p>
        </w:tc>
        <w:tc>
          <w:tcPr>
            <w:tcW w:w="1420" w:type="dxa"/>
            <w:noWrap/>
            <w:hideMark/>
          </w:tcPr>
          <w:p w14:paraId="5F035AFB"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9 068</w:t>
            </w:r>
          </w:p>
        </w:tc>
        <w:tc>
          <w:tcPr>
            <w:tcW w:w="1420" w:type="dxa"/>
            <w:noWrap/>
            <w:hideMark/>
          </w:tcPr>
          <w:p w14:paraId="1EC637F0"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9 153</w:t>
            </w:r>
          </w:p>
        </w:tc>
        <w:tc>
          <w:tcPr>
            <w:tcW w:w="1420" w:type="dxa"/>
            <w:noWrap/>
            <w:hideMark/>
          </w:tcPr>
          <w:p w14:paraId="355CA31E"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9 146</w:t>
            </w:r>
          </w:p>
        </w:tc>
        <w:tc>
          <w:tcPr>
            <w:tcW w:w="1628" w:type="dxa"/>
            <w:noWrap/>
            <w:hideMark/>
          </w:tcPr>
          <w:p w14:paraId="3DEA80D4"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8 907</w:t>
            </w:r>
          </w:p>
        </w:tc>
        <w:tc>
          <w:tcPr>
            <w:tcW w:w="1420" w:type="dxa"/>
            <w:noWrap/>
            <w:hideMark/>
          </w:tcPr>
          <w:p w14:paraId="685D1111"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8 614</w:t>
            </w:r>
          </w:p>
        </w:tc>
      </w:tr>
      <w:tr w:rsidR="002F223A" w:rsidRPr="002267EE" w14:paraId="624E198E" w14:textId="77777777" w:rsidTr="002E0BE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75" w:type="dxa"/>
            <w:tcBorders>
              <w:top w:val="none" w:sz="0" w:space="0" w:color="auto"/>
              <w:left w:val="none" w:sz="0" w:space="0" w:color="auto"/>
              <w:bottom w:val="none" w:sz="0" w:space="0" w:color="auto"/>
            </w:tcBorders>
            <w:noWrap/>
            <w:hideMark/>
          </w:tcPr>
          <w:p w14:paraId="108259F2" w14:textId="77777777" w:rsidR="002F223A" w:rsidRPr="002267EE" w:rsidRDefault="002F223A" w:rsidP="002E0BE2">
            <w:pPr>
              <w:keepLines/>
              <w:suppressAutoHyphens/>
              <w:spacing w:after="0" w:line="240" w:lineRule="auto"/>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0-4</w:t>
            </w:r>
          </w:p>
        </w:tc>
        <w:tc>
          <w:tcPr>
            <w:tcW w:w="1420" w:type="dxa"/>
            <w:tcBorders>
              <w:top w:val="none" w:sz="0" w:space="0" w:color="auto"/>
              <w:bottom w:val="none" w:sz="0" w:space="0" w:color="auto"/>
            </w:tcBorders>
            <w:noWrap/>
            <w:hideMark/>
          </w:tcPr>
          <w:p w14:paraId="73C14891"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8 688</w:t>
            </w:r>
          </w:p>
        </w:tc>
        <w:tc>
          <w:tcPr>
            <w:tcW w:w="1420" w:type="dxa"/>
            <w:tcBorders>
              <w:top w:val="none" w:sz="0" w:space="0" w:color="auto"/>
              <w:bottom w:val="none" w:sz="0" w:space="0" w:color="auto"/>
            </w:tcBorders>
            <w:noWrap/>
            <w:hideMark/>
          </w:tcPr>
          <w:p w14:paraId="5909D098"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2267EE">
              <w:rPr>
                <w:rFonts w:asciiTheme="majorHAnsi" w:hAnsiTheme="majorHAnsi" w:cstheme="minorHAnsi"/>
                <w:color w:val="000000"/>
                <w:sz w:val="20"/>
                <w:szCs w:val="20"/>
              </w:rPr>
              <w:t>8 524</w:t>
            </w:r>
          </w:p>
        </w:tc>
        <w:tc>
          <w:tcPr>
            <w:tcW w:w="1420" w:type="dxa"/>
            <w:tcBorders>
              <w:top w:val="none" w:sz="0" w:space="0" w:color="auto"/>
              <w:bottom w:val="none" w:sz="0" w:space="0" w:color="auto"/>
            </w:tcBorders>
            <w:noWrap/>
            <w:hideMark/>
          </w:tcPr>
          <w:p w14:paraId="6894430A"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8 555</w:t>
            </w:r>
          </w:p>
        </w:tc>
        <w:tc>
          <w:tcPr>
            <w:tcW w:w="1628" w:type="dxa"/>
            <w:tcBorders>
              <w:top w:val="none" w:sz="0" w:space="0" w:color="auto"/>
              <w:bottom w:val="none" w:sz="0" w:space="0" w:color="auto"/>
            </w:tcBorders>
            <w:noWrap/>
            <w:hideMark/>
          </w:tcPr>
          <w:p w14:paraId="1ADCBF16"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8 467</w:t>
            </w:r>
          </w:p>
        </w:tc>
        <w:tc>
          <w:tcPr>
            <w:tcW w:w="1420" w:type="dxa"/>
            <w:tcBorders>
              <w:top w:val="none" w:sz="0" w:space="0" w:color="auto"/>
              <w:bottom w:val="none" w:sz="0" w:space="0" w:color="auto"/>
              <w:right w:val="none" w:sz="0" w:space="0" w:color="auto"/>
            </w:tcBorders>
            <w:noWrap/>
            <w:hideMark/>
          </w:tcPr>
          <w:p w14:paraId="219B6A6A"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8 190</w:t>
            </w:r>
          </w:p>
        </w:tc>
      </w:tr>
    </w:tbl>
    <w:p w14:paraId="69374D80" w14:textId="77777777" w:rsidR="002F223A" w:rsidRPr="002267EE" w:rsidRDefault="002F223A" w:rsidP="002F223A">
      <w:pPr>
        <w:pStyle w:val="rdo"/>
        <w:rPr>
          <w:rFonts w:asciiTheme="majorHAnsi" w:hAnsiTheme="majorHAnsi"/>
        </w:rPr>
      </w:pPr>
      <w:r w:rsidRPr="002267EE">
        <w:rPr>
          <w:rFonts w:asciiTheme="majorHAnsi" w:hAnsiTheme="majorHAnsi"/>
        </w:rPr>
        <w:t>Źródło: dane UM Olsztyna</w:t>
      </w:r>
    </w:p>
    <w:p w14:paraId="09A51D71" w14:textId="0D39A90D" w:rsidR="002F223A" w:rsidRPr="002267EE" w:rsidRDefault="002F223A" w:rsidP="002267EE">
      <w:pPr>
        <w:rPr>
          <w:rFonts w:asciiTheme="majorHAnsi" w:eastAsia="Times New Roman" w:hAnsiTheme="majorHAnsi"/>
          <w:b/>
          <w:bCs/>
          <w:color w:val="000000"/>
          <w:lang w:eastAsia="pl-PL"/>
        </w:rPr>
      </w:pPr>
      <w:r w:rsidRPr="002267EE">
        <w:rPr>
          <w:rFonts w:asciiTheme="majorHAnsi" w:hAnsiTheme="majorHAnsi"/>
        </w:rPr>
        <w:t xml:space="preserve">Jak wynika z danych przekazanych przez Urząd Miasta w Olsztynie liczba mieszkańców zameldowanych w Olsztynie w latach 2015-2019 stale spada. „Porównując rok 2019 do 2015 stan ludności uległ obniżeniu o 3,5% - mniej o 5 917 osób (168 918 osób - </w:t>
      </w:r>
      <w:r w:rsidRPr="002267EE">
        <w:rPr>
          <w:rFonts w:asciiTheme="majorHAnsi" w:hAnsiTheme="majorHAnsi"/>
        </w:rPr>
        <w:br/>
        <w:t xml:space="preserve">w roku 2015, 163 001 osób - w roku 2019). Największy spadek liczby zameldowanych odnotowano w grupie 20-24 latków (9 671 osób – w roku 2015, 7 199 osób – w roku </w:t>
      </w:r>
      <w:r w:rsidRPr="002267EE">
        <w:rPr>
          <w:rFonts w:asciiTheme="majorHAnsi" w:hAnsiTheme="majorHAnsi"/>
        </w:rPr>
        <w:lastRenderedPageBreak/>
        <w:t>2019). Największy wzrost liczby zameldowanych olsztynian odnotowano w grupie 70-74 latków (5 172 osoby - w roku 2015, zaś 8 313 osób - w roku 2019)”</w:t>
      </w:r>
      <w:r w:rsidRPr="002267EE">
        <w:rPr>
          <w:rStyle w:val="Odwoanieprzypisudolnego"/>
          <w:rFonts w:asciiTheme="majorHAnsi" w:hAnsiTheme="majorHAnsi"/>
        </w:rPr>
        <w:footnoteReference w:id="12"/>
      </w:r>
      <w:r w:rsidRPr="002267EE">
        <w:rPr>
          <w:rFonts w:asciiTheme="majorHAnsi" w:hAnsiTheme="majorHAnsi"/>
        </w:rPr>
        <w:t xml:space="preserve">. </w:t>
      </w:r>
    </w:p>
    <w:p w14:paraId="1E6727C8" w14:textId="5C7709F8" w:rsidR="002F223A" w:rsidRPr="002267EE" w:rsidRDefault="002F223A" w:rsidP="002F223A">
      <w:pPr>
        <w:pStyle w:val="Legenda"/>
        <w:rPr>
          <w:rFonts w:asciiTheme="majorHAnsi" w:hAnsiTheme="majorHAnsi"/>
        </w:rPr>
      </w:pPr>
      <w:bookmarkStart w:id="20" w:name="_Toc58616960"/>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3</w:t>
      </w:r>
      <w:r w:rsidR="00E87A37" w:rsidRPr="002267EE">
        <w:rPr>
          <w:rFonts w:asciiTheme="majorHAnsi" w:hAnsiTheme="majorHAnsi"/>
          <w:noProof/>
        </w:rPr>
        <w:fldChar w:fldCharType="end"/>
      </w:r>
      <w:r w:rsidRPr="002267EE">
        <w:rPr>
          <w:rFonts w:asciiTheme="majorHAnsi" w:hAnsiTheme="majorHAnsi"/>
        </w:rPr>
        <w:t xml:space="preserve"> Ruch naturalny ludności w roku 2019</w:t>
      </w:r>
      <w:bookmarkEnd w:id="20"/>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223A" w:rsidRPr="002267EE" w14:paraId="178FE32D" w14:textId="77777777" w:rsidTr="002E0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6DF22E" w14:textId="77777777" w:rsidR="002F223A" w:rsidRPr="002267EE" w:rsidRDefault="002F223A" w:rsidP="002E0BE2">
            <w:pPr>
              <w:keepLines/>
              <w:suppressAutoHyphens/>
              <w:spacing w:after="0" w:line="240" w:lineRule="auto"/>
              <w:rPr>
                <w:rFonts w:asciiTheme="majorHAnsi" w:hAnsiTheme="majorHAnsi" w:cstheme="minorHAnsi"/>
                <w:sz w:val="22"/>
              </w:rPr>
            </w:pPr>
            <w:r w:rsidRPr="002267EE">
              <w:rPr>
                <w:rFonts w:asciiTheme="majorHAnsi" w:hAnsiTheme="majorHAnsi" w:cstheme="minorHAnsi"/>
                <w:sz w:val="22"/>
              </w:rPr>
              <w:t>Dane</w:t>
            </w:r>
          </w:p>
        </w:tc>
        <w:tc>
          <w:tcPr>
            <w:tcW w:w="4606" w:type="dxa"/>
          </w:tcPr>
          <w:p w14:paraId="72F0B656" w14:textId="77777777" w:rsidR="002F223A" w:rsidRPr="002267EE" w:rsidRDefault="002F223A" w:rsidP="002E0BE2">
            <w:pPr>
              <w:keepLines/>
              <w:suppressAutoHyphen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2"/>
              </w:rPr>
            </w:pPr>
            <w:r w:rsidRPr="002267EE">
              <w:rPr>
                <w:rFonts w:asciiTheme="majorHAnsi" w:hAnsiTheme="majorHAnsi" w:cstheme="minorHAnsi"/>
                <w:sz w:val="22"/>
              </w:rPr>
              <w:t>Wartość</w:t>
            </w:r>
          </w:p>
        </w:tc>
      </w:tr>
      <w:tr w:rsidR="002F223A" w:rsidRPr="002267EE" w14:paraId="0FEC2ACE" w14:textId="77777777" w:rsidTr="002E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060AF86A" w14:textId="77777777" w:rsidR="002F223A" w:rsidRPr="002267EE" w:rsidRDefault="002F223A" w:rsidP="002E0BE2">
            <w:pPr>
              <w:keepLines/>
              <w:suppressAutoHyphens/>
              <w:spacing w:after="0" w:line="240" w:lineRule="auto"/>
              <w:rPr>
                <w:rFonts w:asciiTheme="majorHAnsi" w:hAnsiTheme="majorHAnsi" w:cstheme="minorHAnsi"/>
                <w:b w:val="0"/>
                <w:sz w:val="22"/>
              </w:rPr>
            </w:pPr>
            <w:r w:rsidRPr="002267EE">
              <w:rPr>
                <w:rFonts w:asciiTheme="majorHAnsi" w:eastAsia="Times New Roman" w:hAnsiTheme="majorHAnsi" w:cstheme="minorHAnsi"/>
                <w:color w:val="000000"/>
                <w:sz w:val="22"/>
                <w:lang w:eastAsia="pl-PL"/>
              </w:rPr>
              <w:t>Urodzenia żywe (os.)</w:t>
            </w:r>
          </w:p>
        </w:tc>
        <w:tc>
          <w:tcPr>
            <w:tcW w:w="4606" w:type="dxa"/>
            <w:tcBorders>
              <w:top w:val="none" w:sz="0" w:space="0" w:color="auto"/>
              <w:bottom w:val="none" w:sz="0" w:space="0" w:color="auto"/>
              <w:right w:val="none" w:sz="0" w:space="0" w:color="auto"/>
            </w:tcBorders>
          </w:tcPr>
          <w:p w14:paraId="6DE89D6C"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2"/>
              </w:rPr>
            </w:pPr>
            <w:r w:rsidRPr="002267EE">
              <w:rPr>
                <w:rFonts w:asciiTheme="majorHAnsi" w:eastAsia="Times New Roman" w:hAnsiTheme="majorHAnsi" w:cstheme="minorHAnsi"/>
                <w:bCs/>
                <w:color w:val="000000"/>
                <w:sz w:val="22"/>
                <w:lang w:eastAsia="pl-PL"/>
              </w:rPr>
              <w:t>1 511</w:t>
            </w:r>
          </w:p>
        </w:tc>
      </w:tr>
      <w:tr w:rsidR="002F223A" w:rsidRPr="002267EE" w14:paraId="0C373AC7" w14:textId="77777777" w:rsidTr="002E0BE2">
        <w:tc>
          <w:tcPr>
            <w:cnfStyle w:val="001000000000" w:firstRow="0" w:lastRow="0" w:firstColumn="1" w:lastColumn="0" w:oddVBand="0" w:evenVBand="0" w:oddHBand="0" w:evenHBand="0" w:firstRowFirstColumn="0" w:firstRowLastColumn="0" w:lastRowFirstColumn="0" w:lastRowLastColumn="0"/>
            <w:tcW w:w="4606" w:type="dxa"/>
          </w:tcPr>
          <w:p w14:paraId="7232C9F8" w14:textId="77777777" w:rsidR="002F223A" w:rsidRPr="002267EE" w:rsidRDefault="002F223A" w:rsidP="002E0BE2">
            <w:pPr>
              <w:keepLines/>
              <w:suppressAutoHyphens/>
              <w:spacing w:after="0" w:line="240" w:lineRule="auto"/>
              <w:rPr>
                <w:rFonts w:asciiTheme="majorHAnsi" w:hAnsiTheme="majorHAnsi" w:cstheme="minorHAnsi"/>
                <w:b w:val="0"/>
                <w:sz w:val="22"/>
              </w:rPr>
            </w:pPr>
            <w:r w:rsidRPr="002267EE">
              <w:rPr>
                <w:rFonts w:asciiTheme="majorHAnsi" w:eastAsia="Times New Roman" w:hAnsiTheme="majorHAnsi" w:cstheme="minorHAnsi"/>
                <w:color w:val="000000"/>
                <w:sz w:val="22"/>
                <w:lang w:eastAsia="pl-PL"/>
              </w:rPr>
              <w:t>Urodzenia żywe na 1000 ludności (os.)</w:t>
            </w:r>
          </w:p>
        </w:tc>
        <w:tc>
          <w:tcPr>
            <w:tcW w:w="4606" w:type="dxa"/>
          </w:tcPr>
          <w:p w14:paraId="217B2495"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rPr>
            </w:pPr>
            <w:r w:rsidRPr="002267EE">
              <w:rPr>
                <w:rFonts w:asciiTheme="majorHAnsi" w:eastAsia="Times New Roman" w:hAnsiTheme="majorHAnsi" w:cstheme="minorHAnsi"/>
                <w:bCs/>
                <w:color w:val="000000"/>
                <w:sz w:val="22"/>
                <w:lang w:eastAsia="pl-PL"/>
              </w:rPr>
              <w:t>9,27</w:t>
            </w:r>
          </w:p>
        </w:tc>
      </w:tr>
      <w:tr w:rsidR="002F223A" w:rsidRPr="002267EE" w14:paraId="019531FC" w14:textId="77777777" w:rsidTr="002E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3DD6A52E" w14:textId="77777777" w:rsidR="002F223A" w:rsidRPr="002267EE" w:rsidRDefault="002F223A" w:rsidP="002E0BE2">
            <w:pPr>
              <w:keepLines/>
              <w:suppressAutoHyphens/>
              <w:spacing w:after="0" w:line="240" w:lineRule="auto"/>
              <w:rPr>
                <w:rFonts w:asciiTheme="majorHAnsi" w:hAnsiTheme="majorHAnsi" w:cstheme="minorHAnsi"/>
                <w:b w:val="0"/>
                <w:sz w:val="22"/>
              </w:rPr>
            </w:pPr>
            <w:r w:rsidRPr="002267EE">
              <w:rPr>
                <w:rFonts w:asciiTheme="majorHAnsi" w:eastAsia="Times New Roman" w:hAnsiTheme="majorHAnsi" w:cstheme="minorHAnsi"/>
                <w:color w:val="000000"/>
                <w:sz w:val="22"/>
                <w:lang w:eastAsia="pl-PL"/>
              </w:rPr>
              <w:t>Zgony (os.)</w:t>
            </w:r>
          </w:p>
        </w:tc>
        <w:tc>
          <w:tcPr>
            <w:tcW w:w="4606" w:type="dxa"/>
            <w:tcBorders>
              <w:top w:val="none" w:sz="0" w:space="0" w:color="auto"/>
              <w:bottom w:val="none" w:sz="0" w:space="0" w:color="auto"/>
              <w:right w:val="none" w:sz="0" w:space="0" w:color="auto"/>
            </w:tcBorders>
          </w:tcPr>
          <w:p w14:paraId="6E8BBB16"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2"/>
              </w:rPr>
            </w:pPr>
            <w:r w:rsidRPr="002267EE">
              <w:rPr>
                <w:rFonts w:asciiTheme="majorHAnsi" w:eastAsia="Times New Roman" w:hAnsiTheme="majorHAnsi" w:cstheme="minorHAnsi"/>
                <w:color w:val="000000"/>
                <w:sz w:val="22"/>
                <w:lang w:eastAsia="pl-PL"/>
              </w:rPr>
              <w:t>1 679</w:t>
            </w:r>
          </w:p>
        </w:tc>
      </w:tr>
      <w:tr w:rsidR="002F223A" w:rsidRPr="002267EE" w14:paraId="00E1F61B" w14:textId="77777777" w:rsidTr="002E0BE2">
        <w:tc>
          <w:tcPr>
            <w:cnfStyle w:val="001000000000" w:firstRow="0" w:lastRow="0" w:firstColumn="1" w:lastColumn="0" w:oddVBand="0" w:evenVBand="0" w:oddHBand="0" w:evenHBand="0" w:firstRowFirstColumn="0" w:firstRowLastColumn="0" w:lastRowFirstColumn="0" w:lastRowLastColumn="0"/>
            <w:tcW w:w="4606" w:type="dxa"/>
          </w:tcPr>
          <w:p w14:paraId="53AB2EBE" w14:textId="77777777" w:rsidR="002F223A" w:rsidRPr="002267EE" w:rsidRDefault="002F223A" w:rsidP="002E0BE2">
            <w:pPr>
              <w:keepLines/>
              <w:suppressAutoHyphens/>
              <w:spacing w:after="0" w:line="240" w:lineRule="auto"/>
              <w:rPr>
                <w:rFonts w:asciiTheme="majorHAnsi" w:hAnsiTheme="majorHAnsi" w:cstheme="minorHAnsi"/>
                <w:b w:val="0"/>
                <w:sz w:val="22"/>
              </w:rPr>
            </w:pPr>
            <w:r w:rsidRPr="002267EE">
              <w:rPr>
                <w:rFonts w:asciiTheme="majorHAnsi" w:eastAsia="Times New Roman" w:hAnsiTheme="majorHAnsi" w:cstheme="minorHAnsi"/>
                <w:color w:val="000000"/>
                <w:sz w:val="22"/>
                <w:lang w:eastAsia="pl-PL"/>
              </w:rPr>
              <w:t>Zgony na 1000 ludności (os.)</w:t>
            </w:r>
          </w:p>
        </w:tc>
        <w:tc>
          <w:tcPr>
            <w:tcW w:w="4606" w:type="dxa"/>
          </w:tcPr>
          <w:p w14:paraId="692D1094"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2"/>
              </w:rPr>
            </w:pPr>
            <w:r w:rsidRPr="002267EE">
              <w:rPr>
                <w:rFonts w:asciiTheme="majorHAnsi" w:eastAsia="Times New Roman" w:hAnsiTheme="majorHAnsi" w:cstheme="minorHAnsi"/>
                <w:color w:val="000000"/>
                <w:sz w:val="22"/>
                <w:lang w:eastAsia="pl-PL"/>
              </w:rPr>
              <w:t>10,30</w:t>
            </w:r>
          </w:p>
        </w:tc>
      </w:tr>
      <w:tr w:rsidR="002F223A" w:rsidRPr="002267EE" w14:paraId="021C17B2" w14:textId="77777777" w:rsidTr="002E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77AB1257" w14:textId="77777777" w:rsidR="002F223A" w:rsidRPr="002267EE" w:rsidRDefault="002F223A" w:rsidP="002E0BE2">
            <w:pPr>
              <w:keepLines/>
              <w:suppressAutoHyphens/>
              <w:spacing w:after="0" w:line="240" w:lineRule="auto"/>
              <w:rPr>
                <w:rFonts w:asciiTheme="majorHAnsi" w:hAnsiTheme="majorHAnsi" w:cstheme="minorHAnsi"/>
                <w:b w:val="0"/>
                <w:sz w:val="22"/>
              </w:rPr>
            </w:pPr>
            <w:r w:rsidRPr="002267EE">
              <w:rPr>
                <w:rFonts w:asciiTheme="majorHAnsi" w:eastAsia="Times New Roman" w:hAnsiTheme="majorHAnsi" w:cstheme="minorHAnsi"/>
                <w:color w:val="000000"/>
                <w:sz w:val="22"/>
                <w:lang w:eastAsia="pl-PL"/>
              </w:rPr>
              <w:t>Przyrost naturalny</w:t>
            </w:r>
          </w:p>
        </w:tc>
        <w:tc>
          <w:tcPr>
            <w:tcW w:w="4606" w:type="dxa"/>
            <w:tcBorders>
              <w:top w:val="none" w:sz="0" w:space="0" w:color="auto"/>
              <w:bottom w:val="none" w:sz="0" w:space="0" w:color="auto"/>
              <w:right w:val="none" w:sz="0" w:space="0" w:color="auto"/>
            </w:tcBorders>
          </w:tcPr>
          <w:p w14:paraId="78EB9E12"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2"/>
              </w:rPr>
            </w:pPr>
            <w:r w:rsidRPr="002267EE">
              <w:rPr>
                <w:rFonts w:asciiTheme="majorHAnsi" w:eastAsia="Times New Roman" w:hAnsiTheme="majorHAnsi" w:cstheme="minorHAnsi"/>
                <w:color w:val="000000"/>
                <w:sz w:val="22"/>
                <w:lang w:eastAsia="pl-PL"/>
              </w:rPr>
              <w:t>-1,03</w:t>
            </w:r>
          </w:p>
        </w:tc>
      </w:tr>
    </w:tbl>
    <w:p w14:paraId="0AC5C496" w14:textId="77777777" w:rsidR="002F223A" w:rsidRPr="002267EE" w:rsidRDefault="002F223A" w:rsidP="002F223A">
      <w:pPr>
        <w:pStyle w:val="rdo"/>
        <w:rPr>
          <w:rFonts w:asciiTheme="majorHAnsi" w:hAnsiTheme="majorHAnsi"/>
        </w:rPr>
      </w:pPr>
      <w:r w:rsidRPr="002267EE">
        <w:rPr>
          <w:rFonts w:asciiTheme="majorHAnsi" w:hAnsiTheme="majorHAnsi"/>
        </w:rPr>
        <w:t>Źródło: dane UM Olsztyna.</w:t>
      </w:r>
    </w:p>
    <w:p w14:paraId="60135575" w14:textId="1BC71425" w:rsidR="002F223A" w:rsidRPr="002267EE" w:rsidRDefault="002F223A" w:rsidP="002F223A">
      <w:pPr>
        <w:pStyle w:val="Legenda"/>
        <w:rPr>
          <w:rFonts w:asciiTheme="majorHAnsi" w:hAnsiTheme="majorHAnsi"/>
        </w:rPr>
      </w:pPr>
      <w:bookmarkStart w:id="21" w:name="_Toc58616961"/>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4</w:t>
      </w:r>
      <w:r w:rsidR="00E87A37" w:rsidRPr="002267EE">
        <w:rPr>
          <w:rFonts w:asciiTheme="majorHAnsi" w:hAnsiTheme="majorHAnsi"/>
          <w:noProof/>
        </w:rPr>
        <w:fldChar w:fldCharType="end"/>
      </w:r>
      <w:r w:rsidRPr="002267EE">
        <w:rPr>
          <w:rFonts w:asciiTheme="majorHAnsi" w:hAnsiTheme="majorHAnsi"/>
        </w:rPr>
        <w:t xml:space="preserve"> Ruch naturalny ludności w latach 2015-2019</w:t>
      </w:r>
      <w:bookmarkEnd w:id="21"/>
    </w:p>
    <w:tbl>
      <w:tblPr>
        <w:tblStyle w:val="Jasnalistaakcent1"/>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1271"/>
        <w:gridCol w:w="1052"/>
        <w:gridCol w:w="1052"/>
        <w:gridCol w:w="1206"/>
        <w:gridCol w:w="1052"/>
      </w:tblGrid>
      <w:tr w:rsidR="002F223A" w:rsidRPr="002267EE" w14:paraId="42E82EB8" w14:textId="77777777" w:rsidTr="002E0BE2">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69" w:type="dxa"/>
            <w:hideMark/>
          </w:tcPr>
          <w:p w14:paraId="60C2455B" w14:textId="77777777" w:rsidR="002F223A" w:rsidRPr="002267EE" w:rsidRDefault="002F223A" w:rsidP="002E0BE2">
            <w:pPr>
              <w:spacing w:after="0" w:line="240" w:lineRule="auto"/>
              <w:rPr>
                <w:rFonts w:asciiTheme="majorHAnsi" w:eastAsia="Times New Roman" w:hAnsiTheme="majorHAnsi" w:cstheme="minorHAnsi"/>
                <w:b w:val="0"/>
                <w:bCs w:val="0"/>
                <w:color w:val="000000"/>
                <w:sz w:val="20"/>
                <w:lang w:eastAsia="pl-PL"/>
              </w:rPr>
            </w:pPr>
          </w:p>
        </w:tc>
        <w:tc>
          <w:tcPr>
            <w:tcW w:w="1271" w:type="dxa"/>
            <w:noWrap/>
            <w:hideMark/>
          </w:tcPr>
          <w:p w14:paraId="17EB9924" w14:textId="77777777" w:rsidR="002F223A" w:rsidRPr="002267EE" w:rsidRDefault="002F223A" w:rsidP="002E0BE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2015</w:t>
            </w:r>
          </w:p>
        </w:tc>
        <w:tc>
          <w:tcPr>
            <w:tcW w:w="1052" w:type="dxa"/>
            <w:noWrap/>
            <w:hideMark/>
          </w:tcPr>
          <w:p w14:paraId="445EAED4" w14:textId="77777777" w:rsidR="002F223A" w:rsidRPr="002267EE" w:rsidRDefault="002F223A" w:rsidP="002E0BE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2016</w:t>
            </w:r>
          </w:p>
        </w:tc>
        <w:tc>
          <w:tcPr>
            <w:tcW w:w="1052" w:type="dxa"/>
            <w:noWrap/>
            <w:hideMark/>
          </w:tcPr>
          <w:p w14:paraId="7F65D00E" w14:textId="77777777" w:rsidR="002F223A" w:rsidRPr="002267EE" w:rsidRDefault="002F223A" w:rsidP="002E0BE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2017</w:t>
            </w:r>
          </w:p>
        </w:tc>
        <w:tc>
          <w:tcPr>
            <w:tcW w:w="1206" w:type="dxa"/>
            <w:noWrap/>
            <w:hideMark/>
          </w:tcPr>
          <w:p w14:paraId="7FEBAF81" w14:textId="77777777" w:rsidR="002F223A" w:rsidRPr="002267EE" w:rsidRDefault="002F223A" w:rsidP="002E0BE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2018</w:t>
            </w:r>
          </w:p>
        </w:tc>
        <w:tc>
          <w:tcPr>
            <w:tcW w:w="1052" w:type="dxa"/>
            <w:noWrap/>
            <w:hideMark/>
          </w:tcPr>
          <w:p w14:paraId="0FB8E2F9" w14:textId="77777777" w:rsidR="002F223A" w:rsidRPr="002267EE" w:rsidRDefault="002F223A" w:rsidP="002E0BE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2019</w:t>
            </w:r>
          </w:p>
        </w:tc>
      </w:tr>
      <w:tr w:rsidR="002F223A" w:rsidRPr="002267EE" w14:paraId="646EB1C9" w14:textId="77777777" w:rsidTr="002E0BE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69" w:type="dxa"/>
            <w:tcBorders>
              <w:top w:val="none" w:sz="0" w:space="0" w:color="auto"/>
              <w:left w:val="none" w:sz="0" w:space="0" w:color="auto"/>
              <w:bottom w:val="none" w:sz="0" w:space="0" w:color="auto"/>
            </w:tcBorders>
            <w:hideMark/>
          </w:tcPr>
          <w:p w14:paraId="60550E87" w14:textId="77777777" w:rsidR="002F223A" w:rsidRPr="002267EE" w:rsidRDefault="002F223A" w:rsidP="002E0BE2">
            <w:pPr>
              <w:spacing w:after="0" w:line="240" w:lineRule="auto"/>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Urodzenia żywe</w:t>
            </w:r>
          </w:p>
        </w:tc>
        <w:tc>
          <w:tcPr>
            <w:tcW w:w="1271" w:type="dxa"/>
            <w:tcBorders>
              <w:top w:val="none" w:sz="0" w:space="0" w:color="auto"/>
              <w:bottom w:val="none" w:sz="0" w:space="0" w:color="auto"/>
            </w:tcBorders>
            <w:noWrap/>
            <w:hideMark/>
          </w:tcPr>
          <w:p w14:paraId="3A1B2809"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1 613</w:t>
            </w:r>
          </w:p>
        </w:tc>
        <w:tc>
          <w:tcPr>
            <w:tcW w:w="1052" w:type="dxa"/>
            <w:tcBorders>
              <w:top w:val="none" w:sz="0" w:space="0" w:color="auto"/>
              <w:bottom w:val="none" w:sz="0" w:space="0" w:color="auto"/>
            </w:tcBorders>
            <w:noWrap/>
            <w:hideMark/>
          </w:tcPr>
          <w:p w14:paraId="3EDBB6B0"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1 706</w:t>
            </w:r>
          </w:p>
        </w:tc>
        <w:tc>
          <w:tcPr>
            <w:tcW w:w="1052" w:type="dxa"/>
            <w:tcBorders>
              <w:top w:val="none" w:sz="0" w:space="0" w:color="auto"/>
              <w:bottom w:val="none" w:sz="0" w:space="0" w:color="auto"/>
            </w:tcBorders>
            <w:noWrap/>
            <w:hideMark/>
          </w:tcPr>
          <w:p w14:paraId="0DFC5A7A"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1 750</w:t>
            </w:r>
          </w:p>
        </w:tc>
        <w:tc>
          <w:tcPr>
            <w:tcW w:w="1206" w:type="dxa"/>
            <w:tcBorders>
              <w:top w:val="none" w:sz="0" w:space="0" w:color="auto"/>
              <w:bottom w:val="none" w:sz="0" w:space="0" w:color="auto"/>
            </w:tcBorders>
            <w:noWrap/>
            <w:hideMark/>
          </w:tcPr>
          <w:p w14:paraId="2527BA50"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1 631</w:t>
            </w:r>
          </w:p>
        </w:tc>
        <w:tc>
          <w:tcPr>
            <w:tcW w:w="1052" w:type="dxa"/>
            <w:tcBorders>
              <w:top w:val="none" w:sz="0" w:space="0" w:color="auto"/>
              <w:bottom w:val="none" w:sz="0" w:space="0" w:color="auto"/>
              <w:right w:val="none" w:sz="0" w:space="0" w:color="auto"/>
            </w:tcBorders>
            <w:noWrap/>
            <w:hideMark/>
          </w:tcPr>
          <w:p w14:paraId="00234730"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1 511</w:t>
            </w:r>
          </w:p>
        </w:tc>
      </w:tr>
      <w:tr w:rsidR="002F223A" w:rsidRPr="002267EE" w14:paraId="52D432EB" w14:textId="77777777" w:rsidTr="002E0BE2">
        <w:trPr>
          <w:trHeight w:val="266"/>
        </w:trPr>
        <w:tc>
          <w:tcPr>
            <w:cnfStyle w:val="001000000000" w:firstRow="0" w:lastRow="0" w:firstColumn="1" w:lastColumn="0" w:oddVBand="0" w:evenVBand="0" w:oddHBand="0" w:evenHBand="0" w:firstRowFirstColumn="0" w:firstRowLastColumn="0" w:lastRowFirstColumn="0" w:lastRowLastColumn="0"/>
            <w:tcW w:w="3569" w:type="dxa"/>
            <w:hideMark/>
          </w:tcPr>
          <w:p w14:paraId="05A75274" w14:textId="77777777" w:rsidR="002F223A" w:rsidRPr="002267EE" w:rsidRDefault="002F223A" w:rsidP="002E0BE2">
            <w:pPr>
              <w:spacing w:after="0" w:line="240" w:lineRule="auto"/>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Urodzenia żywe na 1000 ludności</w:t>
            </w:r>
          </w:p>
        </w:tc>
        <w:tc>
          <w:tcPr>
            <w:tcW w:w="1271" w:type="dxa"/>
            <w:noWrap/>
            <w:hideMark/>
          </w:tcPr>
          <w:p w14:paraId="7F12D340"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9,55</w:t>
            </w:r>
          </w:p>
        </w:tc>
        <w:tc>
          <w:tcPr>
            <w:tcW w:w="1052" w:type="dxa"/>
            <w:noWrap/>
            <w:hideMark/>
          </w:tcPr>
          <w:p w14:paraId="103F376A"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10,20</w:t>
            </w:r>
          </w:p>
        </w:tc>
        <w:tc>
          <w:tcPr>
            <w:tcW w:w="1052" w:type="dxa"/>
            <w:noWrap/>
            <w:hideMark/>
          </w:tcPr>
          <w:p w14:paraId="643D860B"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10,55</w:t>
            </w:r>
          </w:p>
        </w:tc>
        <w:tc>
          <w:tcPr>
            <w:tcW w:w="1206" w:type="dxa"/>
            <w:noWrap/>
            <w:hideMark/>
          </w:tcPr>
          <w:p w14:paraId="274C381A"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9,94</w:t>
            </w:r>
          </w:p>
        </w:tc>
        <w:tc>
          <w:tcPr>
            <w:tcW w:w="1052" w:type="dxa"/>
            <w:noWrap/>
            <w:hideMark/>
          </w:tcPr>
          <w:p w14:paraId="32110AB3"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9,27</w:t>
            </w:r>
          </w:p>
        </w:tc>
      </w:tr>
      <w:tr w:rsidR="002F223A" w:rsidRPr="002267EE" w14:paraId="2567073B" w14:textId="77777777" w:rsidTr="002E0BE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69" w:type="dxa"/>
            <w:tcBorders>
              <w:top w:val="none" w:sz="0" w:space="0" w:color="auto"/>
              <w:left w:val="none" w:sz="0" w:space="0" w:color="auto"/>
              <w:bottom w:val="none" w:sz="0" w:space="0" w:color="auto"/>
            </w:tcBorders>
            <w:hideMark/>
          </w:tcPr>
          <w:p w14:paraId="31B23C8F" w14:textId="77777777" w:rsidR="002F223A" w:rsidRPr="002267EE" w:rsidRDefault="002F223A" w:rsidP="002E0BE2">
            <w:pPr>
              <w:spacing w:after="0" w:line="240" w:lineRule="auto"/>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Zgony</w:t>
            </w:r>
          </w:p>
        </w:tc>
        <w:tc>
          <w:tcPr>
            <w:tcW w:w="1271" w:type="dxa"/>
            <w:tcBorders>
              <w:top w:val="none" w:sz="0" w:space="0" w:color="auto"/>
              <w:bottom w:val="none" w:sz="0" w:space="0" w:color="auto"/>
            </w:tcBorders>
            <w:noWrap/>
            <w:hideMark/>
          </w:tcPr>
          <w:p w14:paraId="1DCA15F7"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1 570</w:t>
            </w:r>
          </w:p>
        </w:tc>
        <w:tc>
          <w:tcPr>
            <w:tcW w:w="1052" w:type="dxa"/>
            <w:tcBorders>
              <w:top w:val="none" w:sz="0" w:space="0" w:color="auto"/>
              <w:bottom w:val="none" w:sz="0" w:space="0" w:color="auto"/>
            </w:tcBorders>
            <w:noWrap/>
            <w:hideMark/>
          </w:tcPr>
          <w:p w14:paraId="6CB95A4D"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1 592</w:t>
            </w:r>
          </w:p>
        </w:tc>
        <w:tc>
          <w:tcPr>
            <w:tcW w:w="1052" w:type="dxa"/>
            <w:tcBorders>
              <w:top w:val="none" w:sz="0" w:space="0" w:color="auto"/>
              <w:bottom w:val="none" w:sz="0" w:space="0" w:color="auto"/>
            </w:tcBorders>
            <w:noWrap/>
            <w:hideMark/>
          </w:tcPr>
          <w:p w14:paraId="1DCA374F"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1 557</w:t>
            </w:r>
          </w:p>
        </w:tc>
        <w:tc>
          <w:tcPr>
            <w:tcW w:w="1206" w:type="dxa"/>
            <w:tcBorders>
              <w:top w:val="none" w:sz="0" w:space="0" w:color="auto"/>
              <w:bottom w:val="none" w:sz="0" w:space="0" w:color="auto"/>
            </w:tcBorders>
            <w:noWrap/>
            <w:hideMark/>
          </w:tcPr>
          <w:p w14:paraId="71B88493"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1 646</w:t>
            </w:r>
          </w:p>
        </w:tc>
        <w:tc>
          <w:tcPr>
            <w:tcW w:w="1052" w:type="dxa"/>
            <w:tcBorders>
              <w:top w:val="none" w:sz="0" w:space="0" w:color="auto"/>
              <w:bottom w:val="none" w:sz="0" w:space="0" w:color="auto"/>
              <w:right w:val="none" w:sz="0" w:space="0" w:color="auto"/>
            </w:tcBorders>
            <w:noWrap/>
            <w:hideMark/>
          </w:tcPr>
          <w:p w14:paraId="4EC2E20E"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1 679</w:t>
            </w:r>
          </w:p>
        </w:tc>
      </w:tr>
      <w:tr w:rsidR="002F223A" w:rsidRPr="002267EE" w14:paraId="61DDC0EE" w14:textId="77777777" w:rsidTr="002E0BE2">
        <w:trPr>
          <w:trHeight w:val="309"/>
        </w:trPr>
        <w:tc>
          <w:tcPr>
            <w:cnfStyle w:val="001000000000" w:firstRow="0" w:lastRow="0" w:firstColumn="1" w:lastColumn="0" w:oddVBand="0" w:evenVBand="0" w:oddHBand="0" w:evenHBand="0" w:firstRowFirstColumn="0" w:firstRowLastColumn="0" w:lastRowFirstColumn="0" w:lastRowLastColumn="0"/>
            <w:tcW w:w="3569" w:type="dxa"/>
            <w:hideMark/>
          </w:tcPr>
          <w:p w14:paraId="7C8D3B98" w14:textId="77777777" w:rsidR="002F223A" w:rsidRPr="002267EE" w:rsidRDefault="002F223A" w:rsidP="002E0BE2">
            <w:pPr>
              <w:spacing w:after="0" w:line="240" w:lineRule="auto"/>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Zgony na 1000 ludności</w:t>
            </w:r>
          </w:p>
        </w:tc>
        <w:tc>
          <w:tcPr>
            <w:tcW w:w="1271" w:type="dxa"/>
            <w:noWrap/>
            <w:hideMark/>
          </w:tcPr>
          <w:p w14:paraId="51343C44"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9,29</w:t>
            </w:r>
          </w:p>
        </w:tc>
        <w:tc>
          <w:tcPr>
            <w:tcW w:w="1052" w:type="dxa"/>
            <w:noWrap/>
            <w:hideMark/>
          </w:tcPr>
          <w:p w14:paraId="5BF8D4E4"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9,52</w:t>
            </w:r>
          </w:p>
        </w:tc>
        <w:tc>
          <w:tcPr>
            <w:tcW w:w="1052" w:type="dxa"/>
            <w:noWrap/>
            <w:hideMark/>
          </w:tcPr>
          <w:p w14:paraId="740C2703"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9,38</w:t>
            </w:r>
          </w:p>
        </w:tc>
        <w:tc>
          <w:tcPr>
            <w:tcW w:w="1206" w:type="dxa"/>
            <w:noWrap/>
            <w:hideMark/>
          </w:tcPr>
          <w:p w14:paraId="1141856B"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10,03</w:t>
            </w:r>
          </w:p>
        </w:tc>
        <w:tc>
          <w:tcPr>
            <w:tcW w:w="1052" w:type="dxa"/>
            <w:noWrap/>
            <w:hideMark/>
          </w:tcPr>
          <w:p w14:paraId="19A81FEF" w14:textId="77777777" w:rsidR="002F223A" w:rsidRPr="002267EE" w:rsidRDefault="002F223A" w:rsidP="002E0B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10,30</w:t>
            </w:r>
          </w:p>
        </w:tc>
      </w:tr>
      <w:tr w:rsidR="002F223A" w:rsidRPr="002267EE" w14:paraId="643A2F76" w14:textId="77777777" w:rsidTr="002E0BE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69" w:type="dxa"/>
            <w:tcBorders>
              <w:top w:val="none" w:sz="0" w:space="0" w:color="auto"/>
              <w:left w:val="none" w:sz="0" w:space="0" w:color="auto"/>
              <w:bottom w:val="none" w:sz="0" w:space="0" w:color="auto"/>
            </w:tcBorders>
            <w:hideMark/>
          </w:tcPr>
          <w:p w14:paraId="133F51A4" w14:textId="77777777" w:rsidR="002F223A" w:rsidRPr="002267EE" w:rsidRDefault="002F223A" w:rsidP="002E0BE2">
            <w:pPr>
              <w:spacing w:after="0" w:line="240" w:lineRule="auto"/>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Przyrost naturalny</w:t>
            </w:r>
          </w:p>
        </w:tc>
        <w:tc>
          <w:tcPr>
            <w:tcW w:w="1271" w:type="dxa"/>
            <w:tcBorders>
              <w:top w:val="none" w:sz="0" w:space="0" w:color="auto"/>
              <w:bottom w:val="none" w:sz="0" w:space="0" w:color="auto"/>
            </w:tcBorders>
            <w:noWrap/>
            <w:hideMark/>
          </w:tcPr>
          <w:p w14:paraId="7F2BB89F"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0,25</w:t>
            </w:r>
          </w:p>
        </w:tc>
        <w:tc>
          <w:tcPr>
            <w:tcW w:w="1052" w:type="dxa"/>
            <w:tcBorders>
              <w:top w:val="none" w:sz="0" w:space="0" w:color="auto"/>
              <w:bottom w:val="none" w:sz="0" w:space="0" w:color="auto"/>
            </w:tcBorders>
            <w:noWrap/>
            <w:hideMark/>
          </w:tcPr>
          <w:p w14:paraId="4B56A6DE"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0,68</w:t>
            </w:r>
          </w:p>
        </w:tc>
        <w:tc>
          <w:tcPr>
            <w:tcW w:w="1052" w:type="dxa"/>
            <w:tcBorders>
              <w:top w:val="none" w:sz="0" w:space="0" w:color="auto"/>
              <w:bottom w:val="none" w:sz="0" w:space="0" w:color="auto"/>
            </w:tcBorders>
            <w:noWrap/>
            <w:hideMark/>
          </w:tcPr>
          <w:p w14:paraId="564C7D45"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1,16</w:t>
            </w:r>
          </w:p>
        </w:tc>
        <w:tc>
          <w:tcPr>
            <w:tcW w:w="1206" w:type="dxa"/>
            <w:tcBorders>
              <w:top w:val="none" w:sz="0" w:space="0" w:color="auto"/>
              <w:bottom w:val="none" w:sz="0" w:space="0" w:color="auto"/>
            </w:tcBorders>
            <w:noWrap/>
            <w:hideMark/>
          </w:tcPr>
          <w:p w14:paraId="4F6EAC1D"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-0,09</w:t>
            </w:r>
          </w:p>
        </w:tc>
        <w:tc>
          <w:tcPr>
            <w:tcW w:w="1052" w:type="dxa"/>
            <w:tcBorders>
              <w:top w:val="none" w:sz="0" w:space="0" w:color="auto"/>
              <w:bottom w:val="none" w:sz="0" w:space="0" w:color="auto"/>
              <w:right w:val="none" w:sz="0" w:space="0" w:color="auto"/>
            </w:tcBorders>
            <w:noWrap/>
            <w:hideMark/>
          </w:tcPr>
          <w:p w14:paraId="63CDAB86" w14:textId="77777777" w:rsidR="002F223A" w:rsidRPr="002267EE" w:rsidRDefault="002F223A" w:rsidP="002E0BE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-1,03</w:t>
            </w:r>
          </w:p>
        </w:tc>
      </w:tr>
    </w:tbl>
    <w:p w14:paraId="273B9E68" w14:textId="77777777" w:rsidR="002F223A" w:rsidRPr="002267EE" w:rsidRDefault="002F223A" w:rsidP="002F223A">
      <w:pPr>
        <w:pStyle w:val="rdo"/>
        <w:rPr>
          <w:rFonts w:asciiTheme="majorHAnsi" w:hAnsiTheme="majorHAnsi"/>
        </w:rPr>
      </w:pPr>
      <w:r w:rsidRPr="002267EE">
        <w:rPr>
          <w:rFonts w:asciiTheme="majorHAnsi" w:hAnsiTheme="majorHAnsi"/>
        </w:rPr>
        <w:t xml:space="preserve">Źródło: </w:t>
      </w:r>
      <w:r w:rsidR="00A322FD" w:rsidRPr="002267EE">
        <w:rPr>
          <w:rFonts w:asciiTheme="majorHAnsi" w:hAnsiTheme="majorHAnsi"/>
        </w:rPr>
        <w:t>dane</w:t>
      </w:r>
      <w:r w:rsidRPr="002267EE">
        <w:rPr>
          <w:rFonts w:asciiTheme="majorHAnsi" w:hAnsiTheme="majorHAnsi"/>
        </w:rPr>
        <w:t xml:space="preserve"> UM Olsztyna</w:t>
      </w:r>
    </w:p>
    <w:p w14:paraId="5C88530D" w14:textId="29853923" w:rsidR="002F223A" w:rsidRPr="002267EE" w:rsidRDefault="002F223A" w:rsidP="002267EE">
      <w:pPr>
        <w:rPr>
          <w:rFonts w:asciiTheme="majorHAnsi" w:hAnsiTheme="majorHAnsi"/>
        </w:rPr>
      </w:pPr>
      <w:r w:rsidRPr="002267EE">
        <w:rPr>
          <w:rFonts w:asciiTheme="majorHAnsi" w:hAnsiTheme="majorHAnsi"/>
        </w:rPr>
        <w:t>Proces starzejącego się społeczeństwa jest również wynikową systematycznego spadku liczby urodzeń w Olsztynie. Jak wynika z danych Urzędu Miasta: „W grupie mieszkańców Olsztyna w 2019 r. ludność w wieku produkcyjnym stanowiła 57,7% społeczeństwa, w</w:t>
      </w:r>
      <w:r w:rsidR="0026709E">
        <w:rPr>
          <w:rFonts w:asciiTheme="majorHAnsi" w:hAnsiTheme="majorHAnsi"/>
        </w:rPr>
        <w:t> </w:t>
      </w:r>
      <w:r w:rsidRPr="002267EE">
        <w:rPr>
          <w:rFonts w:asciiTheme="majorHAnsi" w:hAnsiTheme="majorHAnsi"/>
        </w:rPr>
        <w:t>tym 63,1% to mężczyźni. Na wiek poprodukcyjny przypadało 24,2% społeczeństwa, a</w:t>
      </w:r>
      <w:r w:rsidR="0026709E">
        <w:rPr>
          <w:rFonts w:asciiTheme="majorHAnsi" w:hAnsiTheme="majorHAnsi"/>
        </w:rPr>
        <w:t> </w:t>
      </w:r>
      <w:r w:rsidRPr="002267EE">
        <w:rPr>
          <w:rFonts w:asciiTheme="majorHAnsi" w:hAnsiTheme="majorHAnsi"/>
        </w:rPr>
        <w:t>w wieku przedprodukcyjnym było 18,1%”</w:t>
      </w:r>
      <w:r w:rsidRPr="002267EE">
        <w:rPr>
          <w:rStyle w:val="Odwoanieprzypisudolnego"/>
          <w:rFonts w:asciiTheme="majorHAnsi" w:hAnsiTheme="majorHAnsi"/>
        </w:rPr>
        <w:footnoteReference w:id="13"/>
      </w:r>
      <w:r w:rsidRPr="002267EE">
        <w:rPr>
          <w:rFonts w:asciiTheme="majorHAnsi" w:hAnsiTheme="majorHAnsi"/>
        </w:rPr>
        <w:t xml:space="preserve">. </w:t>
      </w:r>
    </w:p>
    <w:p w14:paraId="74E6F56F" w14:textId="1CF35E4C" w:rsidR="002F223A" w:rsidRPr="002267EE" w:rsidRDefault="002F223A" w:rsidP="002F223A">
      <w:pPr>
        <w:pStyle w:val="Legenda"/>
        <w:rPr>
          <w:rFonts w:asciiTheme="majorHAnsi" w:hAnsiTheme="majorHAnsi"/>
        </w:rPr>
      </w:pPr>
      <w:bookmarkStart w:id="22" w:name="_Toc58616962"/>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5</w:t>
      </w:r>
      <w:r w:rsidR="00E87A37" w:rsidRPr="002267EE">
        <w:rPr>
          <w:rFonts w:asciiTheme="majorHAnsi" w:hAnsiTheme="majorHAnsi"/>
          <w:noProof/>
        </w:rPr>
        <w:fldChar w:fldCharType="end"/>
      </w:r>
      <w:r w:rsidRPr="002267EE">
        <w:rPr>
          <w:rFonts w:asciiTheme="majorHAnsi" w:hAnsiTheme="majorHAnsi"/>
        </w:rPr>
        <w:t xml:space="preserve"> Mieszkańcy zameldowani w Olsztynie według ekonomicznych grup wieku</w:t>
      </w:r>
      <w:bookmarkEnd w:id="22"/>
    </w:p>
    <w:tbl>
      <w:tblPr>
        <w:tblStyle w:val="Jasnalistaakcent1"/>
        <w:tblW w:w="9180" w:type="dxa"/>
        <w:tblLook w:val="04A0" w:firstRow="1" w:lastRow="0" w:firstColumn="1" w:lastColumn="0" w:noHBand="0" w:noVBand="1"/>
      </w:tblPr>
      <w:tblGrid>
        <w:gridCol w:w="3474"/>
        <w:gridCol w:w="2221"/>
        <w:gridCol w:w="10"/>
        <w:gridCol w:w="1578"/>
        <w:gridCol w:w="10"/>
        <w:gridCol w:w="1887"/>
      </w:tblGrid>
      <w:tr w:rsidR="002F223A" w:rsidRPr="002267EE" w14:paraId="6337C9EC" w14:textId="77777777" w:rsidTr="003E2200">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B6289C0" w14:textId="77777777" w:rsidR="002F223A" w:rsidRPr="002267EE" w:rsidRDefault="002F223A" w:rsidP="00A322FD">
            <w:pPr>
              <w:keepLines/>
              <w:suppressAutoHyphens/>
              <w:spacing w:after="0" w:line="240" w:lineRule="auto"/>
              <w:rPr>
                <w:rFonts w:asciiTheme="majorHAnsi" w:eastAsia="Times New Roman" w:hAnsiTheme="majorHAnsi" w:cstheme="minorHAnsi"/>
                <w:bCs w:val="0"/>
                <w:sz w:val="20"/>
                <w:lang w:eastAsia="pl-PL"/>
              </w:rPr>
            </w:pPr>
            <w:r w:rsidRPr="002267EE">
              <w:rPr>
                <w:rFonts w:asciiTheme="majorHAnsi" w:eastAsia="Times New Roman" w:hAnsiTheme="majorHAnsi" w:cstheme="minorHAnsi"/>
                <w:sz w:val="20"/>
                <w:lang w:eastAsia="pl-PL"/>
              </w:rPr>
              <w:t>Ekonomiczna grupa wieku  </w:t>
            </w:r>
          </w:p>
        </w:tc>
        <w:tc>
          <w:tcPr>
            <w:tcW w:w="2231" w:type="dxa"/>
            <w:gridSpan w:val="2"/>
          </w:tcPr>
          <w:p w14:paraId="6E4B7046" w14:textId="77777777" w:rsidR="002F223A" w:rsidRPr="002267EE" w:rsidRDefault="002F223A" w:rsidP="002E0BE2">
            <w:pPr>
              <w:keepLines/>
              <w:suppressAutoHyphen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mężczyźni</w:t>
            </w:r>
          </w:p>
        </w:tc>
        <w:tc>
          <w:tcPr>
            <w:tcW w:w="1588" w:type="dxa"/>
            <w:gridSpan w:val="2"/>
            <w:noWrap/>
            <w:hideMark/>
          </w:tcPr>
          <w:p w14:paraId="5F1F325A" w14:textId="77777777" w:rsidR="002F223A" w:rsidRPr="002267EE" w:rsidRDefault="002F223A" w:rsidP="002E0BE2">
            <w:pPr>
              <w:keepLines/>
              <w:suppressAutoHyphen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kobiety</w:t>
            </w:r>
          </w:p>
        </w:tc>
        <w:tc>
          <w:tcPr>
            <w:tcW w:w="1887" w:type="dxa"/>
            <w:noWrap/>
            <w:hideMark/>
          </w:tcPr>
          <w:p w14:paraId="4ADB8987" w14:textId="77777777" w:rsidR="002F223A" w:rsidRPr="002267EE" w:rsidRDefault="002F223A" w:rsidP="002E0BE2">
            <w:pPr>
              <w:keepLines/>
              <w:suppressAutoHyphen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ogółem</w:t>
            </w:r>
          </w:p>
        </w:tc>
      </w:tr>
      <w:tr w:rsidR="002F223A" w:rsidRPr="002267EE" w14:paraId="7898F828" w14:textId="77777777" w:rsidTr="002E0BE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74" w:type="dxa"/>
            <w:noWrap/>
            <w:hideMark/>
          </w:tcPr>
          <w:p w14:paraId="6E4A4051" w14:textId="77777777" w:rsidR="002F223A" w:rsidRPr="002267EE" w:rsidRDefault="002F223A" w:rsidP="002E0BE2">
            <w:pPr>
              <w:keepLines/>
              <w:suppressAutoHyphens/>
              <w:spacing w:after="0" w:line="240" w:lineRule="auto"/>
              <w:rPr>
                <w:rFonts w:asciiTheme="majorHAnsi" w:eastAsia="Times New Roman" w:hAnsiTheme="majorHAnsi" w:cstheme="minorHAnsi"/>
                <w:bCs w:val="0"/>
                <w:color w:val="000000"/>
                <w:sz w:val="20"/>
                <w:lang w:eastAsia="pl-PL"/>
              </w:rPr>
            </w:pPr>
            <w:r w:rsidRPr="002267EE">
              <w:rPr>
                <w:rFonts w:asciiTheme="majorHAnsi" w:eastAsia="Times New Roman" w:hAnsiTheme="majorHAnsi" w:cstheme="minorHAnsi"/>
                <w:bCs w:val="0"/>
                <w:color w:val="000000"/>
                <w:sz w:val="20"/>
                <w:lang w:eastAsia="pl-PL"/>
              </w:rPr>
              <w:t>wiek przedprodukcyjny</w:t>
            </w:r>
            <w:r w:rsidRPr="002267EE">
              <w:rPr>
                <w:rStyle w:val="Odwoanieprzypisudolnego"/>
                <w:rFonts w:asciiTheme="majorHAnsi" w:eastAsia="Times New Roman" w:hAnsiTheme="majorHAnsi" w:cstheme="minorHAnsi"/>
                <w:bCs w:val="0"/>
                <w:color w:val="000000"/>
                <w:sz w:val="20"/>
                <w:lang w:eastAsia="pl-PL"/>
              </w:rPr>
              <w:footnoteReference w:id="14"/>
            </w:r>
          </w:p>
        </w:tc>
        <w:tc>
          <w:tcPr>
            <w:tcW w:w="2221" w:type="dxa"/>
            <w:noWrap/>
            <w:hideMark/>
          </w:tcPr>
          <w:p w14:paraId="31925E9C"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15 406</w:t>
            </w:r>
          </w:p>
        </w:tc>
        <w:tc>
          <w:tcPr>
            <w:tcW w:w="1588" w:type="dxa"/>
            <w:gridSpan w:val="2"/>
            <w:noWrap/>
            <w:hideMark/>
          </w:tcPr>
          <w:p w14:paraId="574451D3"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14 157</w:t>
            </w:r>
          </w:p>
        </w:tc>
        <w:tc>
          <w:tcPr>
            <w:tcW w:w="1897" w:type="dxa"/>
            <w:gridSpan w:val="2"/>
            <w:noWrap/>
            <w:hideMark/>
          </w:tcPr>
          <w:p w14:paraId="7303EC9B"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29 563</w:t>
            </w:r>
          </w:p>
        </w:tc>
      </w:tr>
      <w:tr w:rsidR="002F223A" w:rsidRPr="002267EE" w14:paraId="6AC147CB" w14:textId="77777777" w:rsidTr="002E0BE2">
        <w:trPr>
          <w:trHeight w:val="299"/>
        </w:trPr>
        <w:tc>
          <w:tcPr>
            <w:cnfStyle w:val="001000000000" w:firstRow="0" w:lastRow="0" w:firstColumn="1" w:lastColumn="0" w:oddVBand="0" w:evenVBand="0" w:oddHBand="0" w:evenHBand="0" w:firstRowFirstColumn="0" w:firstRowLastColumn="0" w:lastRowFirstColumn="0" w:lastRowLastColumn="0"/>
            <w:tcW w:w="3474" w:type="dxa"/>
            <w:noWrap/>
            <w:hideMark/>
          </w:tcPr>
          <w:p w14:paraId="1F750E7E" w14:textId="77777777" w:rsidR="002F223A" w:rsidRPr="002267EE" w:rsidRDefault="002F223A" w:rsidP="002E0BE2">
            <w:pPr>
              <w:keepLines/>
              <w:suppressAutoHyphens/>
              <w:spacing w:after="0" w:line="240" w:lineRule="auto"/>
              <w:rPr>
                <w:rFonts w:asciiTheme="majorHAnsi" w:eastAsia="Times New Roman" w:hAnsiTheme="majorHAnsi" w:cstheme="minorHAnsi"/>
                <w:bCs w:val="0"/>
                <w:color w:val="000000"/>
                <w:sz w:val="20"/>
                <w:lang w:eastAsia="pl-PL"/>
              </w:rPr>
            </w:pPr>
            <w:r w:rsidRPr="002267EE">
              <w:rPr>
                <w:rFonts w:asciiTheme="majorHAnsi" w:eastAsia="Times New Roman" w:hAnsiTheme="majorHAnsi" w:cstheme="minorHAnsi"/>
                <w:bCs w:val="0"/>
                <w:color w:val="000000"/>
                <w:sz w:val="20"/>
                <w:lang w:eastAsia="pl-PL"/>
              </w:rPr>
              <w:t>wiek produkcyjny</w:t>
            </w:r>
            <w:r w:rsidRPr="002267EE">
              <w:rPr>
                <w:rStyle w:val="Odwoanieprzypisudolnego"/>
                <w:rFonts w:asciiTheme="majorHAnsi" w:eastAsia="Times New Roman" w:hAnsiTheme="majorHAnsi" w:cstheme="minorHAnsi"/>
                <w:bCs w:val="0"/>
                <w:color w:val="000000"/>
                <w:sz w:val="20"/>
                <w:lang w:eastAsia="pl-PL"/>
              </w:rPr>
              <w:footnoteReference w:id="15"/>
            </w:r>
          </w:p>
        </w:tc>
        <w:tc>
          <w:tcPr>
            <w:tcW w:w="2221" w:type="dxa"/>
            <w:noWrap/>
            <w:hideMark/>
          </w:tcPr>
          <w:p w14:paraId="68B9CA44"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47 331</w:t>
            </w:r>
          </w:p>
        </w:tc>
        <w:tc>
          <w:tcPr>
            <w:tcW w:w="1588" w:type="dxa"/>
            <w:gridSpan w:val="2"/>
            <w:noWrap/>
            <w:hideMark/>
          </w:tcPr>
          <w:p w14:paraId="3A919262"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46 731</w:t>
            </w:r>
          </w:p>
        </w:tc>
        <w:tc>
          <w:tcPr>
            <w:tcW w:w="1897" w:type="dxa"/>
            <w:gridSpan w:val="2"/>
            <w:noWrap/>
            <w:hideMark/>
          </w:tcPr>
          <w:p w14:paraId="7DA980DB"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94 062</w:t>
            </w:r>
          </w:p>
        </w:tc>
      </w:tr>
      <w:tr w:rsidR="002F223A" w:rsidRPr="002267EE" w14:paraId="300AC6B7" w14:textId="77777777" w:rsidTr="002E0BE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74" w:type="dxa"/>
            <w:noWrap/>
            <w:hideMark/>
          </w:tcPr>
          <w:p w14:paraId="13EC28DD" w14:textId="77777777" w:rsidR="002F223A" w:rsidRPr="002267EE" w:rsidRDefault="002F223A" w:rsidP="002E0BE2">
            <w:pPr>
              <w:keepLines/>
              <w:suppressAutoHyphens/>
              <w:spacing w:after="0" w:line="240" w:lineRule="auto"/>
              <w:rPr>
                <w:rFonts w:asciiTheme="majorHAnsi" w:eastAsia="Times New Roman" w:hAnsiTheme="majorHAnsi" w:cstheme="minorHAnsi"/>
                <w:bCs w:val="0"/>
                <w:color w:val="000000"/>
                <w:sz w:val="20"/>
                <w:lang w:eastAsia="pl-PL"/>
              </w:rPr>
            </w:pPr>
            <w:r w:rsidRPr="002267EE">
              <w:rPr>
                <w:rFonts w:asciiTheme="majorHAnsi" w:eastAsia="Times New Roman" w:hAnsiTheme="majorHAnsi" w:cstheme="minorHAnsi"/>
                <w:bCs w:val="0"/>
                <w:color w:val="000000"/>
                <w:sz w:val="20"/>
                <w:lang w:eastAsia="pl-PL"/>
              </w:rPr>
              <w:t>wiek poprodukcyjny</w:t>
            </w:r>
            <w:r w:rsidRPr="002267EE">
              <w:rPr>
                <w:rStyle w:val="Odwoanieprzypisudolnego"/>
                <w:rFonts w:asciiTheme="majorHAnsi" w:eastAsia="Times New Roman" w:hAnsiTheme="majorHAnsi" w:cstheme="minorHAnsi"/>
                <w:bCs w:val="0"/>
                <w:color w:val="000000"/>
                <w:sz w:val="20"/>
                <w:lang w:eastAsia="pl-PL"/>
              </w:rPr>
              <w:footnoteReference w:id="16"/>
            </w:r>
          </w:p>
        </w:tc>
        <w:tc>
          <w:tcPr>
            <w:tcW w:w="2221" w:type="dxa"/>
            <w:noWrap/>
            <w:hideMark/>
          </w:tcPr>
          <w:p w14:paraId="65E87243"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12 306</w:t>
            </w:r>
          </w:p>
        </w:tc>
        <w:tc>
          <w:tcPr>
            <w:tcW w:w="1588" w:type="dxa"/>
            <w:gridSpan w:val="2"/>
            <w:noWrap/>
            <w:hideMark/>
          </w:tcPr>
          <w:p w14:paraId="21745539"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27 070</w:t>
            </w:r>
          </w:p>
        </w:tc>
        <w:tc>
          <w:tcPr>
            <w:tcW w:w="1897" w:type="dxa"/>
            <w:gridSpan w:val="2"/>
            <w:noWrap/>
            <w:hideMark/>
          </w:tcPr>
          <w:p w14:paraId="06F6403B" w14:textId="77777777" w:rsidR="002F223A" w:rsidRPr="002267EE" w:rsidRDefault="002F223A" w:rsidP="002E0BE2">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lang w:eastAsia="pl-PL"/>
              </w:rPr>
            </w:pPr>
            <w:r w:rsidRPr="002267EE">
              <w:rPr>
                <w:rFonts w:asciiTheme="majorHAnsi" w:eastAsia="Times New Roman" w:hAnsiTheme="majorHAnsi" w:cstheme="minorHAnsi"/>
                <w:color w:val="000000"/>
                <w:sz w:val="20"/>
                <w:lang w:eastAsia="pl-PL"/>
              </w:rPr>
              <w:t>39 376</w:t>
            </w:r>
          </w:p>
        </w:tc>
      </w:tr>
      <w:tr w:rsidR="002F223A" w:rsidRPr="002267EE" w14:paraId="015C47F5" w14:textId="77777777" w:rsidTr="002E0BE2">
        <w:trPr>
          <w:trHeight w:val="246"/>
        </w:trPr>
        <w:tc>
          <w:tcPr>
            <w:cnfStyle w:val="001000000000" w:firstRow="0" w:lastRow="0" w:firstColumn="1" w:lastColumn="0" w:oddVBand="0" w:evenVBand="0" w:oddHBand="0" w:evenHBand="0" w:firstRowFirstColumn="0" w:firstRowLastColumn="0" w:lastRowFirstColumn="0" w:lastRowLastColumn="0"/>
            <w:tcW w:w="3474" w:type="dxa"/>
            <w:noWrap/>
            <w:hideMark/>
          </w:tcPr>
          <w:p w14:paraId="2876258F" w14:textId="77777777" w:rsidR="002F223A" w:rsidRPr="002267EE" w:rsidRDefault="002F223A" w:rsidP="002E0BE2">
            <w:pPr>
              <w:keepLines/>
              <w:suppressAutoHyphens/>
              <w:spacing w:after="0" w:line="240" w:lineRule="auto"/>
              <w:jc w:val="right"/>
              <w:rPr>
                <w:rFonts w:asciiTheme="majorHAnsi" w:eastAsia="Times New Roman" w:hAnsiTheme="majorHAnsi" w:cstheme="minorHAnsi"/>
                <w:b w:val="0"/>
                <w:color w:val="000000"/>
                <w:sz w:val="20"/>
                <w:lang w:eastAsia="pl-PL"/>
              </w:rPr>
            </w:pPr>
            <w:r w:rsidRPr="002267EE">
              <w:rPr>
                <w:rFonts w:asciiTheme="majorHAnsi" w:eastAsia="Times New Roman" w:hAnsiTheme="majorHAnsi" w:cstheme="minorHAnsi"/>
                <w:color w:val="000000"/>
                <w:sz w:val="20"/>
                <w:lang w:eastAsia="pl-PL"/>
              </w:rPr>
              <w:t>Razem:</w:t>
            </w:r>
          </w:p>
        </w:tc>
        <w:tc>
          <w:tcPr>
            <w:tcW w:w="2221" w:type="dxa"/>
            <w:noWrap/>
            <w:hideMark/>
          </w:tcPr>
          <w:p w14:paraId="578BB8F0"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75 043</w:t>
            </w:r>
          </w:p>
        </w:tc>
        <w:tc>
          <w:tcPr>
            <w:tcW w:w="1588" w:type="dxa"/>
            <w:gridSpan w:val="2"/>
            <w:noWrap/>
            <w:hideMark/>
          </w:tcPr>
          <w:p w14:paraId="2642AECC"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87 958</w:t>
            </w:r>
          </w:p>
        </w:tc>
        <w:tc>
          <w:tcPr>
            <w:tcW w:w="1897" w:type="dxa"/>
            <w:gridSpan w:val="2"/>
            <w:noWrap/>
            <w:hideMark/>
          </w:tcPr>
          <w:p w14:paraId="67389941" w14:textId="77777777" w:rsidR="002F223A" w:rsidRPr="002267EE" w:rsidRDefault="002F223A" w:rsidP="002E0BE2">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163 001</w:t>
            </w:r>
          </w:p>
        </w:tc>
      </w:tr>
    </w:tbl>
    <w:p w14:paraId="4C412059" w14:textId="77777777" w:rsidR="002F223A" w:rsidRPr="002267EE" w:rsidRDefault="002F223A" w:rsidP="002F223A">
      <w:pPr>
        <w:pStyle w:val="rdo"/>
        <w:rPr>
          <w:rFonts w:asciiTheme="majorHAnsi" w:hAnsiTheme="majorHAnsi"/>
        </w:rPr>
      </w:pPr>
      <w:r w:rsidRPr="002267EE">
        <w:rPr>
          <w:rFonts w:asciiTheme="majorHAnsi" w:hAnsiTheme="majorHAnsi"/>
        </w:rPr>
        <w:t>Źródło: dan</w:t>
      </w:r>
      <w:r w:rsidR="00A322FD" w:rsidRPr="002267EE">
        <w:rPr>
          <w:rFonts w:asciiTheme="majorHAnsi" w:hAnsiTheme="majorHAnsi"/>
        </w:rPr>
        <w:t xml:space="preserve">e </w:t>
      </w:r>
      <w:r w:rsidRPr="002267EE">
        <w:rPr>
          <w:rFonts w:asciiTheme="majorHAnsi" w:hAnsiTheme="majorHAnsi"/>
        </w:rPr>
        <w:t>UM Olsztyna.</w:t>
      </w:r>
    </w:p>
    <w:p w14:paraId="7982E5D3" w14:textId="77777777" w:rsidR="002F223A" w:rsidRPr="002267EE" w:rsidRDefault="002F223A" w:rsidP="002F223A">
      <w:pPr>
        <w:keepLines/>
        <w:suppressAutoHyphens/>
        <w:spacing w:before="120"/>
        <w:rPr>
          <w:rFonts w:asciiTheme="majorHAnsi" w:eastAsia="Times New Roman" w:hAnsiTheme="majorHAnsi" w:cs="Times New Roman"/>
          <w:b/>
          <w:bCs/>
          <w:color w:val="000000"/>
          <w:lang w:eastAsia="pl-PL"/>
        </w:rPr>
      </w:pPr>
    </w:p>
    <w:p w14:paraId="2DB7BFBF" w14:textId="60F6F914" w:rsidR="00A322FD" w:rsidRPr="002267EE" w:rsidRDefault="0026709E" w:rsidP="00A322FD">
      <w:pPr>
        <w:pStyle w:val="Legenda"/>
        <w:rPr>
          <w:rFonts w:asciiTheme="majorHAnsi" w:hAnsiTheme="majorHAnsi"/>
        </w:rPr>
      </w:pPr>
      <w:r>
        <w:rPr>
          <w:rFonts w:asciiTheme="majorHAnsi" w:hAnsiTheme="majorHAnsi"/>
        </w:rPr>
        <w:br w:type="column"/>
      </w:r>
      <w:bookmarkStart w:id="23" w:name="_Toc58616963"/>
      <w:r w:rsidR="00A322FD"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6</w:t>
      </w:r>
      <w:r w:rsidR="00E87A37" w:rsidRPr="002267EE">
        <w:rPr>
          <w:rFonts w:asciiTheme="majorHAnsi" w:hAnsiTheme="majorHAnsi"/>
          <w:noProof/>
        </w:rPr>
        <w:fldChar w:fldCharType="end"/>
      </w:r>
      <w:r w:rsidR="00A322FD" w:rsidRPr="002267EE">
        <w:rPr>
          <w:rFonts w:asciiTheme="majorHAnsi" w:hAnsiTheme="majorHAnsi"/>
        </w:rPr>
        <w:t xml:space="preserve"> Współczynnik obciążenia demograficznego w roku 2019</w:t>
      </w:r>
      <w:bookmarkEnd w:id="23"/>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322FD" w:rsidRPr="002267EE" w14:paraId="2591076F" w14:textId="77777777" w:rsidTr="00A32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D43D208" w14:textId="77777777" w:rsidR="00A322FD" w:rsidRPr="002267EE" w:rsidRDefault="00A322FD" w:rsidP="00A322FD">
            <w:pPr>
              <w:keepLines/>
              <w:suppressAutoHyphens/>
              <w:spacing w:after="0" w:line="240" w:lineRule="auto"/>
              <w:rPr>
                <w:rFonts w:asciiTheme="majorHAnsi" w:eastAsia="Times New Roman" w:hAnsiTheme="majorHAnsi" w:cstheme="minorHAnsi"/>
                <w:b w:val="0"/>
                <w:bCs w:val="0"/>
                <w:color w:val="000000"/>
                <w:sz w:val="20"/>
                <w:lang w:eastAsia="pl-PL"/>
              </w:rPr>
            </w:pPr>
          </w:p>
        </w:tc>
        <w:tc>
          <w:tcPr>
            <w:tcW w:w="4606" w:type="dxa"/>
          </w:tcPr>
          <w:p w14:paraId="2DDD8055" w14:textId="77777777" w:rsidR="00A322FD" w:rsidRPr="002267EE" w:rsidRDefault="00A322FD" w:rsidP="00A322FD">
            <w:pPr>
              <w:keepLines/>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 w:val="0"/>
                <w:bCs w:val="0"/>
                <w:color w:val="000000"/>
                <w:sz w:val="20"/>
                <w:lang w:eastAsia="pl-PL"/>
              </w:rPr>
            </w:pPr>
            <w:r w:rsidRPr="002267EE">
              <w:rPr>
                <w:rFonts w:asciiTheme="majorHAnsi" w:eastAsia="Times New Roman" w:hAnsiTheme="majorHAnsi" w:cstheme="minorHAnsi"/>
                <w:sz w:val="20"/>
                <w:lang w:eastAsia="pl-PL"/>
              </w:rPr>
              <w:t>Współczynnik obciążenia demograficznego</w:t>
            </w:r>
          </w:p>
        </w:tc>
      </w:tr>
      <w:tr w:rsidR="00A322FD" w:rsidRPr="002267EE" w14:paraId="249A83D5" w14:textId="77777777" w:rsidTr="00A32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47D6FCE6" w14:textId="77777777" w:rsidR="00A322FD" w:rsidRPr="002267EE" w:rsidRDefault="00A322FD" w:rsidP="00A322FD">
            <w:pPr>
              <w:keepLines/>
              <w:suppressAutoHyphens/>
              <w:spacing w:after="0" w:line="240" w:lineRule="auto"/>
              <w:rPr>
                <w:rFonts w:asciiTheme="majorHAnsi" w:eastAsia="Times New Roman" w:hAnsiTheme="majorHAnsi" w:cstheme="minorHAnsi"/>
                <w:b w:val="0"/>
                <w:bCs w:val="0"/>
                <w:color w:val="000000"/>
                <w:sz w:val="20"/>
                <w:lang w:eastAsia="pl-PL"/>
              </w:rPr>
            </w:pPr>
            <w:r w:rsidRPr="002267EE">
              <w:rPr>
                <w:rFonts w:asciiTheme="majorHAnsi" w:eastAsia="Times New Roman" w:hAnsiTheme="majorHAnsi" w:cstheme="minorHAnsi"/>
                <w:color w:val="000000"/>
                <w:sz w:val="20"/>
                <w:lang w:eastAsia="pl-PL"/>
              </w:rPr>
              <w:t>Ludność w wieku nieprodukcyjnym na 100 osób w wieku produkcyjnym</w:t>
            </w:r>
          </w:p>
        </w:tc>
        <w:tc>
          <w:tcPr>
            <w:tcW w:w="4606" w:type="dxa"/>
            <w:tcBorders>
              <w:top w:val="none" w:sz="0" w:space="0" w:color="auto"/>
              <w:bottom w:val="none" w:sz="0" w:space="0" w:color="auto"/>
              <w:right w:val="none" w:sz="0" w:space="0" w:color="auto"/>
            </w:tcBorders>
          </w:tcPr>
          <w:p w14:paraId="1DB0D9A6" w14:textId="77777777" w:rsidR="00A322FD" w:rsidRPr="002267EE" w:rsidRDefault="00A322FD"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73,29%</w:t>
            </w:r>
          </w:p>
        </w:tc>
      </w:tr>
      <w:tr w:rsidR="00A322FD" w:rsidRPr="002267EE" w14:paraId="1282A0B5" w14:textId="77777777" w:rsidTr="00A322FD">
        <w:tc>
          <w:tcPr>
            <w:cnfStyle w:val="001000000000" w:firstRow="0" w:lastRow="0" w:firstColumn="1" w:lastColumn="0" w:oddVBand="0" w:evenVBand="0" w:oddHBand="0" w:evenHBand="0" w:firstRowFirstColumn="0" w:firstRowLastColumn="0" w:lastRowFirstColumn="0" w:lastRowLastColumn="0"/>
            <w:tcW w:w="4606" w:type="dxa"/>
          </w:tcPr>
          <w:p w14:paraId="56C043A4" w14:textId="77777777" w:rsidR="00A322FD" w:rsidRPr="002267EE" w:rsidRDefault="00A322FD" w:rsidP="00A322FD">
            <w:pPr>
              <w:keepLines/>
              <w:suppressAutoHyphens/>
              <w:spacing w:after="0" w:line="240" w:lineRule="auto"/>
              <w:rPr>
                <w:rFonts w:asciiTheme="majorHAnsi" w:eastAsia="Times New Roman" w:hAnsiTheme="majorHAnsi" w:cstheme="minorHAnsi"/>
                <w:b w:val="0"/>
                <w:bCs w:val="0"/>
                <w:color w:val="000000"/>
                <w:sz w:val="20"/>
                <w:lang w:eastAsia="pl-PL"/>
              </w:rPr>
            </w:pPr>
            <w:r w:rsidRPr="002267EE">
              <w:rPr>
                <w:rFonts w:asciiTheme="majorHAnsi" w:eastAsia="Times New Roman" w:hAnsiTheme="majorHAnsi" w:cstheme="minorHAnsi"/>
                <w:color w:val="000000"/>
                <w:sz w:val="20"/>
                <w:lang w:eastAsia="pl-PL"/>
              </w:rPr>
              <w:t>Ludność w wieku poprodukcyjnym na 100 osób w wieku produkcyjnym</w:t>
            </w:r>
          </w:p>
        </w:tc>
        <w:tc>
          <w:tcPr>
            <w:tcW w:w="4606" w:type="dxa"/>
          </w:tcPr>
          <w:p w14:paraId="28EFCC70" w14:textId="77777777" w:rsidR="00A322FD" w:rsidRPr="002267EE" w:rsidRDefault="00A322FD"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41,86%</w:t>
            </w:r>
          </w:p>
        </w:tc>
      </w:tr>
      <w:tr w:rsidR="00A322FD" w:rsidRPr="002267EE" w14:paraId="1434BB8A" w14:textId="77777777" w:rsidTr="00A32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385C0630" w14:textId="77777777" w:rsidR="00A322FD" w:rsidRPr="002267EE" w:rsidRDefault="00A322FD" w:rsidP="00A322FD">
            <w:pPr>
              <w:keepLines/>
              <w:suppressAutoHyphens/>
              <w:spacing w:after="0" w:line="240" w:lineRule="auto"/>
              <w:rPr>
                <w:rFonts w:asciiTheme="majorHAnsi" w:eastAsia="Times New Roman" w:hAnsiTheme="majorHAnsi" w:cstheme="minorHAnsi"/>
                <w:b w:val="0"/>
                <w:bCs w:val="0"/>
                <w:color w:val="000000"/>
                <w:sz w:val="20"/>
                <w:lang w:eastAsia="pl-PL"/>
              </w:rPr>
            </w:pPr>
            <w:r w:rsidRPr="002267EE">
              <w:rPr>
                <w:rFonts w:asciiTheme="majorHAnsi" w:eastAsia="Times New Roman" w:hAnsiTheme="majorHAnsi" w:cstheme="minorHAnsi"/>
                <w:color w:val="000000"/>
                <w:sz w:val="20"/>
                <w:lang w:eastAsia="pl-PL"/>
              </w:rPr>
              <w:t>Ludność w wieku przedprodukcyjnym na 100 osób w wieku produkcyjnym</w:t>
            </w:r>
          </w:p>
        </w:tc>
        <w:tc>
          <w:tcPr>
            <w:tcW w:w="4606" w:type="dxa"/>
            <w:tcBorders>
              <w:top w:val="none" w:sz="0" w:space="0" w:color="auto"/>
              <w:bottom w:val="none" w:sz="0" w:space="0" w:color="auto"/>
              <w:right w:val="none" w:sz="0" w:space="0" w:color="auto"/>
            </w:tcBorders>
          </w:tcPr>
          <w:p w14:paraId="3D662F63" w14:textId="77777777" w:rsidR="00A322FD" w:rsidRPr="002267EE" w:rsidRDefault="00A322FD"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20"/>
                <w:lang w:eastAsia="pl-PL"/>
              </w:rPr>
            </w:pPr>
            <w:r w:rsidRPr="002267EE">
              <w:rPr>
                <w:rFonts w:asciiTheme="majorHAnsi" w:eastAsia="Times New Roman" w:hAnsiTheme="majorHAnsi" w:cstheme="minorHAnsi"/>
                <w:b/>
                <w:bCs/>
                <w:color w:val="000000"/>
                <w:sz w:val="20"/>
                <w:lang w:eastAsia="pl-PL"/>
              </w:rPr>
              <w:t>31,43%</w:t>
            </w:r>
          </w:p>
        </w:tc>
      </w:tr>
    </w:tbl>
    <w:p w14:paraId="460B570D" w14:textId="77777777" w:rsidR="002F223A" w:rsidRPr="002267EE" w:rsidRDefault="00A322FD" w:rsidP="00A322FD">
      <w:pPr>
        <w:pStyle w:val="rdo"/>
        <w:rPr>
          <w:rFonts w:asciiTheme="majorHAnsi" w:eastAsia="Times New Roman" w:hAnsiTheme="majorHAnsi"/>
          <w:bCs/>
          <w:color w:val="000000"/>
          <w:sz w:val="24"/>
          <w:szCs w:val="22"/>
          <w:lang w:eastAsia="pl-PL"/>
        </w:rPr>
      </w:pPr>
      <w:r w:rsidRPr="002267EE">
        <w:rPr>
          <w:rFonts w:asciiTheme="majorHAnsi" w:hAnsiTheme="majorHAnsi"/>
        </w:rPr>
        <w:t>Ź</w:t>
      </w:r>
      <w:r w:rsidR="002F223A" w:rsidRPr="002267EE">
        <w:rPr>
          <w:rFonts w:asciiTheme="majorHAnsi" w:hAnsiTheme="majorHAnsi"/>
        </w:rPr>
        <w:t xml:space="preserve">ródło: </w:t>
      </w:r>
      <w:r w:rsidRPr="002267EE">
        <w:rPr>
          <w:rFonts w:asciiTheme="majorHAnsi" w:hAnsiTheme="majorHAnsi"/>
        </w:rPr>
        <w:t>dane</w:t>
      </w:r>
      <w:r w:rsidR="002F223A" w:rsidRPr="002267EE">
        <w:rPr>
          <w:rFonts w:asciiTheme="majorHAnsi" w:hAnsiTheme="majorHAnsi"/>
        </w:rPr>
        <w:t xml:space="preserve"> UM Olsztyna</w:t>
      </w:r>
      <w:r w:rsidRPr="002267EE">
        <w:rPr>
          <w:rFonts w:asciiTheme="majorHAnsi" w:hAnsiTheme="majorHAnsi"/>
        </w:rPr>
        <w:t>.</w:t>
      </w:r>
    </w:p>
    <w:p w14:paraId="3C177739" w14:textId="6FE3491C" w:rsidR="002F223A" w:rsidRPr="002267EE" w:rsidRDefault="00A322FD" w:rsidP="002267EE">
      <w:pPr>
        <w:rPr>
          <w:rFonts w:asciiTheme="majorHAnsi" w:hAnsiTheme="majorHAnsi"/>
        </w:rPr>
      </w:pPr>
      <w:r w:rsidRPr="002267EE">
        <w:rPr>
          <w:rFonts w:asciiTheme="majorHAnsi" w:hAnsiTheme="majorHAnsi"/>
        </w:rPr>
        <w:t>„</w:t>
      </w:r>
      <w:r w:rsidR="002F223A" w:rsidRPr="002267EE">
        <w:rPr>
          <w:rFonts w:asciiTheme="majorHAnsi" w:hAnsiTheme="majorHAnsi"/>
        </w:rPr>
        <w:t>Rozpatrywanie sytuacji demograficznej Olsztyna jest ściśle powiązane ze zmianami, jakie są, bądź będą udziałem otaczających go gmin Miejskiego Obszaru Funkcjonalnego (dalej: MOF Olsztyna), w skład którego poza Olsztynem wchodzą samorządy: Barczewa, Dywit, Gietrzwałdu, Jonkowa, Purdy, Stawigudy. Rozkład ludności MOF Olsztyna jest bardzo nierównomierny – największa liczba mieszkańców gromadzi się wokół jego rdzenia (Olsztyna), co jest charakterystyczne dla obszarów funkcjonalnych. W</w:t>
      </w:r>
      <w:r w:rsidR="0077687D" w:rsidRPr="002267EE">
        <w:rPr>
          <w:rFonts w:asciiTheme="majorHAnsi" w:hAnsiTheme="majorHAnsi"/>
        </w:rPr>
        <w:t> </w:t>
      </w:r>
      <w:r w:rsidR="002F223A" w:rsidRPr="002267EE">
        <w:rPr>
          <w:rFonts w:asciiTheme="majorHAnsi" w:hAnsiTheme="majorHAnsi"/>
        </w:rPr>
        <w:t xml:space="preserve">przypadku miasta Olsztyn  prognozuje się blisko 2% spadek liczby ludności (w 2020 roku - 172 440 osób, w stosunku do 2030 roku – 169 063 osób). W pozostałych gminach MOF Olsztyna przewiduje się wzrost liczby ludności: więcej o 628 osób w Gminie Purda, w gminie Gietrzwałd - o 730 osób, </w:t>
      </w:r>
      <w:r w:rsidRPr="002267EE">
        <w:rPr>
          <w:rFonts w:asciiTheme="majorHAnsi" w:hAnsiTheme="majorHAnsi"/>
        </w:rPr>
        <w:t xml:space="preserve"> </w:t>
      </w:r>
      <w:r w:rsidR="002F223A" w:rsidRPr="002267EE">
        <w:rPr>
          <w:rFonts w:asciiTheme="majorHAnsi" w:hAnsiTheme="majorHAnsi"/>
        </w:rPr>
        <w:t>w gminie Barczewo - o 825 osób, więcej o 1 149 w</w:t>
      </w:r>
      <w:r w:rsidR="0077687D" w:rsidRPr="002267EE">
        <w:rPr>
          <w:rFonts w:asciiTheme="majorHAnsi" w:hAnsiTheme="majorHAnsi"/>
        </w:rPr>
        <w:t> </w:t>
      </w:r>
      <w:r w:rsidR="002F223A" w:rsidRPr="002267EE">
        <w:rPr>
          <w:rFonts w:asciiTheme="majorHAnsi" w:hAnsiTheme="majorHAnsi"/>
        </w:rPr>
        <w:t>gminie Jonkowo, w Dywitach - o 1 577 osób, w gminie Stawiguda - o 2 437 osób. Trend wzrostowy prognozowany jest dla całego obszaru funkcjonalnego Olsztyna - przyrost o</w:t>
      </w:r>
      <w:r w:rsidR="0077687D" w:rsidRPr="002267EE">
        <w:rPr>
          <w:rFonts w:asciiTheme="majorHAnsi" w:hAnsiTheme="majorHAnsi"/>
        </w:rPr>
        <w:t> </w:t>
      </w:r>
      <w:r w:rsidR="002F223A" w:rsidRPr="002267EE">
        <w:rPr>
          <w:rFonts w:asciiTheme="majorHAnsi" w:hAnsiTheme="majorHAnsi"/>
        </w:rPr>
        <w:t xml:space="preserve">3 969 mieszkańców w roku 2030 </w:t>
      </w:r>
      <w:r w:rsidR="0077687D" w:rsidRPr="002267EE">
        <w:rPr>
          <w:rFonts w:asciiTheme="majorHAnsi" w:hAnsiTheme="majorHAnsi"/>
        </w:rPr>
        <w:t xml:space="preserve"> </w:t>
      </w:r>
      <w:r w:rsidR="002F223A" w:rsidRPr="002267EE">
        <w:rPr>
          <w:rFonts w:asciiTheme="majorHAnsi" w:hAnsiTheme="majorHAnsi"/>
        </w:rPr>
        <w:t>w porównaniu do danych przewidywanych dla roku 2020</w:t>
      </w:r>
      <w:r w:rsidRPr="002267EE">
        <w:rPr>
          <w:rFonts w:asciiTheme="majorHAnsi" w:hAnsiTheme="majorHAnsi"/>
        </w:rPr>
        <w:t>”</w:t>
      </w:r>
      <w:r w:rsidRPr="002267EE">
        <w:rPr>
          <w:rStyle w:val="Odwoanieprzypisudolnego"/>
          <w:rFonts w:asciiTheme="majorHAnsi" w:hAnsiTheme="majorHAnsi"/>
        </w:rPr>
        <w:footnoteReference w:id="17"/>
      </w:r>
      <w:r w:rsidR="002F223A" w:rsidRPr="002267EE">
        <w:rPr>
          <w:rFonts w:asciiTheme="majorHAnsi" w:hAnsiTheme="majorHAnsi"/>
        </w:rPr>
        <w:t>.</w:t>
      </w:r>
    </w:p>
    <w:p w14:paraId="6B4595F4" w14:textId="5178BBB9" w:rsidR="00A322FD" w:rsidRPr="002267EE" w:rsidRDefault="00A322FD" w:rsidP="00A322FD">
      <w:pPr>
        <w:pStyle w:val="Legenda"/>
        <w:rPr>
          <w:rFonts w:asciiTheme="majorHAnsi" w:hAnsiTheme="majorHAnsi" w:cs="Times New Roman"/>
        </w:rPr>
      </w:pPr>
      <w:bookmarkStart w:id="24" w:name="_Toc58616964"/>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7</w:t>
      </w:r>
      <w:r w:rsidR="00E87A37" w:rsidRPr="002267EE">
        <w:rPr>
          <w:rFonts w:asciiTheme="majorHAnsi" w:hAnsiTheme="majorHAnsi"/>
          <w:noProof/>
        </w:rPr>
        <w:fldChar w:fldCharType="end"/>
      </w:r>
      <w:r w:rsidRPr="002267EE">
        <w:rPr>
          <w:rFonts w:asciiTheme="majorHAnsi" w:hAnsiTheme="majorHAnsi"/>
        </w:rPr>
        <w:t xml:space="preserve"> Prognoza ludności gmin MOF w latach 2020, 2025, 2030</w:t>
      </w:r>
      <w:r w:rsidRPr="002267EE">
        <w:rPr>
          <w:rStyle w:val="Odwoanieprzypisudolnego"/>
          <w:rFonts w:asciiTheme="majorHAnsi" w:hAnsiTheme="majorHAnsi"/>
          <w:b w:val="0"/>
        </w:rPr>
        <w:footnoteReference w:id="18"/>
      </w:r>
      <w:bookmarkEnd w:id="24"/>
    </w:p>
    <w:tbl>
      <w:tblPr>
        <w:tblStyle w:val="Jasnalistaakcent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3"/>
        <w:gridCol w:w="2401"/>
        <w:gridCol w:w="2122"/>
      </w:tblGrid>
      <w:tr w:rsidR="002F223A" w:rsidRPr="002267EE" w14:paraId="1E9AA5FF" w14:textId="77777777" w:rsidTr="00A322FD">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538" w:type="dxa"/>
            <w:hideMark/>
          </w:tcPr>
          <w:p w14:paraId="6796A015" w14:textId="77777777" w:rsidR="002F223A" w:rsidRPr="002267EE" w:rsidRDefault="002F223A" w:rsidP="00A322FD">
            <w:pPr>
              <w:keepLines/>
              <w:suppressAutoHyphens/>
              <w:spacing w:after="0" w:line="240" w:lineRule="auto"/>
              <w:jc w:val="center"/>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Miejscowość</w:t>
            </w:r>
          </w:p>
        </w:tc>
        <w:tc>
          <w:tcPr>
            <w:tcW w:w="2163" w:type="dxa"/>
            <w:hideMark/>
          </w:tcPr>
          <w:p w14:paraId="18883BF2"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2020</w:t>
            </w:r>
          </w:p>
        </w:tc>
        <w:tc>
          <w:tcPr>
            <w:tcW w:w="2401" w:type="dxa"/>
            <w:hideMark/>
          </w:tcPr>
          <w:p w14:paraId="3D705F1F"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2025</w:t>
            </w:r>
          </w:p>
        </w:tc>
        <w:tc>
          <w:tcPr>
            <w:tcW w:w="2122" w:type="dxa"/>
            <w:hideMark/>
          </w:tcPr>
          <w:p w14:paraId="1AFE088C"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bCs w:val="0"/>
                <w:sz w:val="20"/>
                <w:lang w:eastAsia="pl-PL"/>
              </w:rPr>
            </w:pPr>
            <w:r w:rsidRPr="002267EE">
              <w:rPr>
                <w:rFonts w:asciiTheme="majorHAnsi" w:eastAsia="Times New Roman" w:hAnsiTheme="majorHAnsi" w:cstheme="minorHAnsi"/>
                <w:bCs w:val="0"/>
                <w:sz w:val="20"/>
                <w:lang w:eastAsia="pl-PL"/>
              </w:rPr>
              <w:t>2030</w:t>
            </w:r>
          </w:p>
        </w:tc>
      </w:tr>
      <w:tr w:rsidR="002F223A" w:rsidRPr="002267EE" w14:paraId="58D0EA11" w14:textId="77777777" w:rsidTr="00A322FD">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tcBorders>
            <w:noWrap/>
            <w:hideMark/>
          </w:tcPr>
          <w:p w14:paraId="2DDEF7E3"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Olsztyn </w:t>
            </w:r>
          </w:p>
        </w:tc>
        <w:tc>
          <w:tcPr>
            <w:tcW w:w="2163" w:type="dxa"/>
            <w:tcBorders>
              <w:top w:val="none" w:sz="0" w:space="0" w:color="auto"/>
              <w:bottom w:val="none" w:sz="0" w:space="0" w:color="auto"/>
            </w:tcBorders>
            <w:noWrap/>
            <w:hideMark/>
          </w:tcPr>
          <w:p w14:paraId="5DD8878B"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172 440</w:t>
            </w:r>
          </w:p>
        </w:tc>
        <w:tc>
          <w:tcPr>
            <w:tcW w:w="2401" w:type="dxa"/>
            <w:tcBorders>
              <w:top w:val="none" w:sz="0" w:space="0" w:color="auto"/>
              <w:bottom w:val="none" w:sz="0" w:space="0" w:color="auto"/>
            </w:tcBorders>
            <w:noWrap/>
            <w:hideMark/>
          </w:tcPr>
          <w:p w14:paraId="56D4D5A8"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171 154</w:t>
            </w:r>
          </w:p>
        </w:tc>
        <w:tc>
          <w:tcPr>
            <w:tcW w:w="2122" w:type="dxa"/>
            <w:tcBorders>
              <w:top w:val="none" w:sz="0" w:space="0" w:color="auto"/>
              <w:bottom w:val="none" w:sz="0" w:space="0" w:color="auto"/>
              <w:right w:val="none" w:sz="0" w:space="0" w:color="auto"/>
            </w:tcBorders>
            <w:noWrap/>
            <w:hideMark/>
          </w:tcPr>
          <w:p w14:paraId="3E157907"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169 063</w:t>
            </w:r>
          </w:p>
        </w:tc>
      </w:tr>
      <w:tr w:rsidR="002F223A" w:rsidRPr="002267EE" w14:paraId="64BA4064" w14:textId="77777777" w:rsidTr="00A322FD">
        <w:trPr>
          <w:trHeight w:val="77"/>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1B076EC"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Barczewo </w:t>
            </w:r>
          </w:p>
        </w:tc>
        <w:tc>
          <w:tcPr>
            <w:tcW w:w="2163" w:type="dxa"/>
            <w:noWrap/>
            <w:hideMark/>
          </w:tcPr>
          <w:p w14:paraId="49CF3964"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18 071</w:t>
            </w:r>
          </w:p>
        </w:tc>
        <w:tc>
          <w:tcPr>
            <w:tcW w:w="2401" w:type="dxa"/>
            <w:noWrap/>
            <w:hideMark/>
          </w:tcPr>
          <w:p w14:paraId="2DD97C42"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18 532</w:t>
            </w:r>
          </w:p>
        </w:tc>
        <w:tc>
          <w:tcPr>
            <w:tcW w:w="2122" w:type="dxa"/>
            <w:noWrap/>
            <w:hideMark/>
          </w:tcPr>
          <w:p w14:paraId="0B80BC08"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18 896</w:t>
            </w:r>
          </w:p>
        </w:tc>
      </w:tr>
      <w:tr w:rsidR="002F223A" w:rsidRPr="002267EE" w14:paraId="5E0E511B" w14:textId="77777777" w:rsidTr="00A322F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tcBorders>
            <w:noWrap/>
            <w:hideMark/>
          </w:tcPr>
          <w:p w14:paraId="58453317"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Dywity</w:t>
            </w:r>
          </w:p>
        </w:tc>
        <w:tc>
          <w:tcPr>
            <w:tcW w:w="2163" w:type="dxa"/>
            <w:tcBorders>
              <w:top w:val="none" w:sz="0" w:space="0" w:color="auto"/>
              <w:bottom w:val="none" w:sz="0" w:space="0" w:color="auto"/>
            </w:tcBorders>
            <w:noWrap/>
            <w:hideMark/>
          </w:tcPr>
          <w:p w14:paraId="71C5CF5F"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12 075</w:t>
            </w:r>
          </w:p>
        </w:tc>
        <w:tc>
          <w:tcPr>
            <w:tcW w:w="2401" w:type="dxa"/>
            <w:tcBorders>
              <w:top w:val="none" w:sz="0" w:space="0" w:color="auto"/>
              <w:bottom w:val="none" w:sz="0" w:space="0" w:color="auto"/>
            </w:tcBorders>
            <w:noWrap/>
            <w:hideMark/>
          </w:tcPr>
          <w:p w14:paraId="4CB15D6E"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12 894</w:t>
            </w:r>
          </w:p>
        </w:tc>
        <w:tc>
          <w:tcPr>
            <w:tcW w:w="2122" w:type="dxa"/>
            <w:tcBorders>
              <w:top w:val="none" w:sz="0" w:space="0" w:color="auto"/>
              <w:bottom w:val="none" w:sz="0" w:space="0" w:color="auto"/>
              <w:right w:val="none" w:sz="0" w:space="0" w:color="auto"/>
            </w:tcBorders>
            <w:noWrap/>
            <w:hideMark/>
          </w:tcPr>
          <w:p w14:paraId="4B5A30C8"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13 652</w:t>
            </w:r>
          </w:p>
        </w:tc>
      </w:tr>
      <w:tr w:rsidR="002F223A" w:rsidRPr="002267EE" w14:paraId="009BBF57" w14:textId="77777777" w:rsidTr="00A322FD">
        <w:trPr>
          <w:trHeight w:val="86"/>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64A5A97"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Gietrzwałd </w:t>
            </w:r>
          </w:p>
        </w:tc>
        <w:tc>
          <w:tcPr>
            <w:tcW w:w="2163" w:type="dxa"/>
            <w:noWrap/>
            <w:hideMark/>
          </w:tcPr>
          <w:p w14:paraId="4D822E44"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6 863</w:t>
            </w:r>
          </w:p>
        </w:tc>
        <w:tc>
          <w:tcPr>
            <w:tcW w:w="2401" w:type="dxa"/>
            <w:noWrap/>
            <w:hideMark/>
          </w:tcPr>
          <w:p w14:paraId="1635D79F"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7 250</w:t>
            </w:r>
          </w:p>
        </w:tc>
        <w:tc>
          <w:tcPr>
            <w:tcW w:w="2122" w:type="dxa"/>
            <w:noWrap/>
            <w:hideMark/>
          </w:tcPr>
          <w:p w14:paraId="2A9DBE56"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7 593</w:t>
            </w:r>
          </w:p>
        </w:tc>
      </w:tr>
      <w:tr w:rsidR="002F223A" w:rsidRPr="002267EE" w14:paraId="5EC2072D" w14:textId="77777777" w:rsidTr="00A322F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tcBorders>
            <w:noWrap/>
            <w:hideMark/>
          </w:tcPr>
          <w:p w14:paraId="720814C4"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Jonkowo </w:t>
            </w:r>
          </w:p>
        </w:tc>
        <w:tc>
          <w:tcPr>
            <w:tcW w:w="2163" w:type="dxa"/>
            <w:tcBorders>
              <w:top w:val="none" w:sz="0" w:space="0" w:color="auto"/>
              <w:bottom w:val="none" w:sz="0" w:space="0" w:color="auto"/>
            </w:tcBorders>
            <w:noWrap/>
            <w:hideMark/>
          </w:tcPr>
          <w:p w14:paraId="3B118AD5"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7 735</w:t>
            </w:r>
          </w:p>
        </w:tc>
        <w:tc>
          <w:tcPr>
            <w:tcW w:w="2401" w:type="dxa"/>
            <w:tcBorders>
              <w:top w:val="none" w:sz="0" w:space="0" w:color="auto"/>
              <w:bottom w:val="none" w:sz="0" w:space="0" w:color="auto"/>
            </w:tcBorders>
            <w:noWrap/>
            <w:hideMark/>
          </w:tcPr>
          <w:p w14:paraId="2B07D47D"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8 330</w:t>
            </w:r>
          </w:p>
        </w:tc>
        <w:tc>
          <w:tcPr>
            <w:tcW w:w="2122" w:type="dxa"/>
            <w:tcBorders>
              <w:top w:val="none" w:sz="0" w:space="0" w:color="auto"/>
              <w:bottom w:val="none" w:sz="0" w:space="0" w:color="auto"/>
              <w:right w:val="none" w:sz="0" w:space="0" w:color="auto"/>
            </w:tcBorders>
            <w:noWrap/>
            <w:hideMark/>
          </w:tcPr>
          <w:p w14:paraId="666F8158"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8 884</w:t>
            </w:r>
          </w:p>
        </w:tc>
      </w:tr>
      <w:tr w:rsidR="002F223A" w:rsidRPr="002267EE" w14:paraId="18A18E3A" w14:textId="77777777" w:rsidTr="00A322FD">
        <w:trPr>
          <w:trHeight w:val="77"/>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49A2D00"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Purda </w:t>
            </w:r>
          </w:p>
        </w:tc>
        <w:tc>
          <w:tcPr>
            <w:tcW w:w="2163" w:type="dxa"/>
            <w:noWrap/>
            <w:hideMark/>
          </w:tcPr>
          <w:p w14:paraId="39BD492B"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8 920</w:t>
            </w:r>
          </w:p>
        </w:tc>
        <w:tc>
          <w:tcPr>
            <w:tcW w:w="2401" w:type="dxa"/>
            <w:noWrap/>
            <w:hideMark/>
          </w:tcPr>
          <w:p w14:paraId="2DACCD3D"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9 257</w:t>
            </w:r>
          </w:p>
        </w:tc>
        <w:tc>
          <w:tcPr>
            <w:tcW w:w="2122" w:type="dxa"/>
            <w:noWrap/>
            <w:hideMark/>
          </w:tcPr>
          <w:p w14:paraId="594A7619" w14:textId="77777777" w:rsidR="002F223A" w:rsidRPr="002267EE" w:rsidRDefault="002F223A" w:rsidP="00A322FD">
            <w:pPr>
              <w:keepLines/>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9 548</w:t>
            </w:r>
          </w:p>
        </w:tc>
      </w:tr>
      <w:tr w:rsidR="002F223A" w:rsidRPr="002267EE" w14:paraId="72CFA564" w14:textId="77777777" w:rsidTr="00A322F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tcBorders>
            <w:noWrap/>
            <w:hideMark/>
          </w:tcPr>
          <w:p w14:paraId="08DA0531" w14:textId="77777777" w:rsidR="002F223A" w:rsidRPr="002267EE" w:rsidRDefault="002F223A" w:rsidP="00A322FD">
            <w:pPr>
              <w:keepLines/>
              <w:suppressAutoHyphens/>
              <w:spacing w:after="0" w:line="240" w:lineRule="auto"/>
              <w:rPr>
                <w:rFonts w:asciiTheme="majorHAnsi" w:eastAsia="Times New Roman" w:hAnsiTheme="majorHAnsi" w:cstheme="minorHAnsi"/>
                <w:sz w:val="20"/>
                <w:lang w:eastAsia="pl-PL"/>
              </w:rPr>
            </w:pPr>
            <w:r w:rsidRPr="002267EE">
              <w:rPr>
                <w:rFonts w:asciiTheme="majorHAnsi" w:eastAsia="Times New Roman" w:hAnsiTheme="majorHAnsi" w:cstheme="minorHAnsi"/>
                <w:sz w:val="20"/>
                <w:lang w:eastAsia="pl-PL"/>
              </w:rPr>
              <w:t xml:space="preserve">Stawiguda </w:t>
            </w:r>
          </w:p>
        </w:tc>
        <w:tc>
          <w:tcPr>
            <w:tcW w:w="2163" w:type="dxa"/>
            <w:tcBorders>
              <w:top w:val="none" w:sz="0" w:space="0" w:color="auto"/>
              <w:bottom w:val="none" w:sz="0" w:space="0" w:color="auto"/>
            </w:tcBorders>
            <w:noWrap/>
            <w:hideMark/>
          </w:tcPr>
          <w:p w14:paraId="2F05CC2B"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9 594</w:t>
            </w:r>
          </w:p>
        </w:tc>
        <w:tc>
          <w:tcPr>
            <w:tcW w:w="2401" w:type="dxa"/>
            <w:tcBorders>
              <w:top w:val="none" w:sz="0" w:space="0" w:color="auto"/>
              <w:bottom w:val="none" w:sz="0" w:space="0" w:color="auto"/>
            </w:tcBorders>
            <w:noWrap/>
            <w:hideMark/>
          </w:tcPr>
          <w:p w14:paraId="0C765D46"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10 888</w:t>
            </w:r>
          </w:p>
        </w:tc>
        <w:tc>
          <w:tcPr>
            <w:tcW w:w="2122" w:type="dxa"/>
            <w:tcBorders>
              <w:top w:val="none" w:sz="0" w:space="0" w:color="auto"/>
              <w:bottom w:val="none" w:sz="0" w:space="0" w:color="auto"/>
              <w:right w:val="none" w:sz="0" w:space="0" w:color="auto"/>
            </w:tcBorders>
            <w:noWrap/>
            <w:hideMark/>
          </w:tcPr>
          <w:p w14:paraId="33E4FD21" w14:textId="77777777" w:rsidR="002F223A" w:rsidRPr="002267EE" w:rsidRDefault="002F223A" w:rsidP="00A322FD">
            <w:pPr>
              <w:keepLines/>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sz w:val="20"/>
                <w:lang w:eastAsia="pl-PL"/>
              </w:rPr>
            </w:pPr>
            <w:r w:rsidRPr="002267EE">
              <w:rPr>
                <w:rFonts w:asciiTheme="majorHAnsi" w:eastAsia="Times New Roman" w:hAnsiTheme="majorHAnsi" w:cstheme="minorHAnsi"/>
                <w:bCs/>
                <w:sz w:val="20"/>
                <w:lang w:eastAsia="pl-PL"/>
              </w:rPr>
              <w:t>12 031</w:t>
            </w:r>
          </w:p>
        </w:tc>
      </w:tr>
    </w:tbl>
    <w:p w14:paraId="6E2074DE" w14:textId="4390C907" w:rsidR="0077687D" w:rsidRPr="002267EE" w:rsidRDefault="0026709E" w:rsidP="002267EE">
      <w:pPr>
        <w:pStyle w:val="rdo"/>
        <w:rPr>
          <w:rFonts w:asciiTheme="majorHAnsi" w:hAnsiTheme="majorHAnsi"/>
        </w:rPr>
      </w:pPr>
      <w:r w:rsidRPr="002267EE">
        <w:rPr>
          <w:rFonts w:asciiTheme="majorHAnsi" w:hAnsiTheme="majorHAnsi"/>
        </w:rPr>
        <w:t>Źródło: dane UM Olsztyna</w:t>
      </w:r>
      <w:r w:rsidRPr="002267EE">
        <w:rPr>
          <w:rFonts w:asciiTheme="majorHAnsi" w:hAnsiTheme="majorHAnsi"/>
          <w:lang w:eastAsia="pl-PL"/>
        </w:rPr>
        <w:t>.</w:t>
      </w:r>
    </w:p>
    <w:p w14:paraId="2308D555" w14:textId="77777777" w:rsidR="002F223A" w:rsidRPr="002267EE" w:rsidRDefault="00A322FD" w:rsidP="002267EE">
      <w:pPr>
        <w:rPr>
          <w:rFonts w:asciiTheme="majorHAnsi" w:hAnsiTheme="majorHAnsi"/>
        </w:rPr>
      </w:pPr>
      <w:r w:rsidRPr="002267EE">
        <w:rPr>
          <w:rFonts w:asciiTheme="majorHAnsi" w:hAnsiTheme="majorHAnsi"/>
        </w:rPr>
        <w:t>Jak wynika z danych przekazanych przez Urząd Miasta Olsztyna: „</w:t>
      </w:r>
      <w:r w:rsidR="002F223A" w:rsidRPr="002267EE">
        <w:rPr>
          <w:rFonts w:asciiTheme="majorHAnsi" w:hAnsiTheme="majorHAnsi"/>
        </w:rPr>
        <w:t xml:space="preserve">Na koniec roku 2019 w Olsztynie liczba zarejestrowanych osób bezrobotnych wyniosła 2 403 osób. Stopa bezrobocia rejestrowanego od roku 2015 wciąż spada. Według stanu na 31 grudnia </w:t>
      </w:r>
      <w:r w:rsidR="002F223A" w:rsidRPr="002267EE">
        <w:rPr>
          <w:rFonts w:asciiTheme="majorHAnsi" w:hAnsiTheme="majorHAnsi"/>
        </w:rPr>
        <w:lastRenderedPageBreak/>
        <w:t>2019 r. wielkość stopy bezrobocia rejestrowanego osiągnęła w Olsztynie poziom 2,7% (w roku 2015 – 5,8%).</w:t>
      </w:r>
      <w:r w:rsidRPr="002267EE">
        <w:rPr>
          <w:rFonts w:asciiTheme="majorHAnsi" w:hAnsiTheme="majorHAnsi"/>
        </w:rPr>
        <w:t>”</w:t>
      </w:r>
      <w:r w:rsidR="002F223A" w:rsidRPr="002267EE">
        <w:rPr>
          <w:rStyle w:val="Odwoanieprzypisudolnego"/>
          <w:rFonts w:asciiTheme="majorHAnsi" w:hAnsiTheme="majorHAnsi"/>
        </w:rPr>
        <w:footnoteReference w:id="19"/>
      </w:r>
      <w:r w:rsidR="002F223A" w:rsidRPr="002267EE">
        <w:rPr>
          <w:rFonts w:asciiTheme="majorHAnsi" w:hAnsiTheme="majorHAnsi"/>
        </w:rPr>
        <w:t xml:space="preserve"> </w:t>
      </w:r>
    </w:p>
    <w:p w14:paraId="24ECD5DA" w14:textId="1EBA96CD" w:rsidR="00A322FD" w:rsidRPr="002267EE" w:rsidRDefault="00A322FD" w:rsidP="00A322FD">
      <w:pPr>
        <w:pStyle w:val="Legenda"/>
        <w:rPr>
          <w:rFonts w:asciiTheme="majorHAnsi" w:hAnsiTheme="majorHAnsi"/>
        </w:rPr>
      </w:pPr>
      <w:bookmarkStart w:id="25" w:name="_Toc58616965"/>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8</w:t>
      </w:r>
      <w:r w:rsidR="00E87A37" w:rsidRPr="002267EE">
        <w:rPr>
          <w:rFonts w:asciiTheme="majorHAnsi" w:hAnsiTheme="majorHAnsi"/>
          <w:noProof/>
        </w:rPr>
        <w:fldChar w:fldCharType="end"/>
      </w:r>
      <w:r w:rsidRPr="002267EE">
        <w:rPr>
          <w:rFonts w:asciiTheme="majorHAnsi" w:hAnsiTheme="majorHAnsi"/>
        </w:rPr>
        <w:t xml:space="preserve"> Stopa bezrobocia rejestrowanego w Olsztynie w latach 2015-2019</w:t>
      </w:r>
      <w:bookmarkEnd w:id="25"/>
    </w:p>
    <w:tbl>
      <w:tblPr>
        <w:tblStyle w:val="Jasnalistaakcent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217"/>
        <w:gridCol w:w="1217"/>
        <w:gridCol w:w="1217"/>
        <w:gridCol w:w="1217"/>
        <w:gridCol w:w="1083"/>
      </w:tblGrid>
      <w:tr w:rsidR="002F223A" w:rsidRPr="002267EE" w14:paraId="4E2AB5FF" w14:textId="77777777" w:rsidTr="00A322FD">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29" w:type="dxa"/>
            <w:vMerge w:val="restart"/>
            <w:hideMark/>
          </w:tcPr>
          <w:p w14:paraId="2CD4D9F9" w14:textId="77777777" w:rsidR="002F223A" w:rsidRPr="002267EE" w:rsidRDefault="002F223A" w:rsidP="00A322FD">
            <w:pPr>
              <w:keepLines/>
              <w:suppressAutoHyphens/>
              <w:spacing w:after="0" w:line="240" w:lineRule="auto"/>
              <w:jc w:val="center"/>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 </w:t>
            </w:r>
          </w:p>
        </w:tc>
        <w:tc>
          <w:tcPr>
            <w:tcW w:w="1217" w:type="dxa"/>
            <w:hideMark/>
          </w:tcPr>
          <w:p w14:paraId="7CBAEDC2"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2015</w:t>
            </w:r>
          </w:p>
        </w:tc>
        <w:tc>
          <w:tcPr>
            <w:tcW w:w="1217" w:type="dxa"/>
            <w:hideMark/>
          </w:tcPr>
          <w:p w14:paraId="2A40368C"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2016</w:t>
            </w:r>
          </w:p>
        </w:tc>
        <w:tc>
          <w:tcPr>
            <w:tcW w:w="1217" w:type="dxa"/>
            <w:hideMark/>
          </w:tcPr>
          <w:p w14:paraId="7C795121"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2017</w:t>
            </w:r>
          </w:p>
        </w:tc>
        <w:tc>
          <w:tcPr>
            <w:tcW w:w="1217" w:type="dxa"/>
            <w:hideMark/>
          </w:tcPr>
          <w:p w14:paraId="552A48A3"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2018</w:t>
            </w:r>
          </w:p>
        </w:tc>
        <w:tc>
          <w:tcPr>
            <w:tcW w:w="1083" w:type="dxa"/>
            <w:hideMark/>
          </w:tcPr>
          <w:p w14:paraId="5231738C" w14:textId="77777777" w:rsidR="002F223A" w:rsidRPr="002267EE" w:rsidRDefault="002F223A" w:rsidP="00A322FD">
            <w:pPr>
              <w:keepLine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2019</w:t>
            </w:r>
          </w:p>
        </w:tc>
      </w:tr>
      <w:tr w:rsidR="002F223A" w:rsidRPr="002267EE" w14:paraId="58794819" w14:textId="77777777" w:rsidTr="00A322F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29" w:type="dxa"/>
            <w:vMerge/>
            <w:tcBorders>
              <w:top w:val="none" w:sz="0" w:space="0" w:color="auto"/>
              <w:left w:val="none" w:sz="0" w:space="0" w:color="auto"/>
              <w:bottom w:val="none" w:sz="0" w:space="0" w:color="auto"/>
            </w:tcBorders>
            <w:hideMark/>
          </w:tcPr>
          <w:p w14:paraId="5794E64E" w14:textId="77777777" w:rsidR="002F223A" w:rsidRPr="002267EE" w:rsidRDefault="002F223A" w:rsidP="00A322FD">
            <w:pPr>
              <w:keepLines/>
              <w:suppressAutoHyphens/>
              <w:spacing w:after="0" w:line="240" w:lineRule="auto"/>
              <w:rPr>
                <w:rFonts w:asciiTheme="majorHAnsi" w:eastAsia="Times New Roman" w:hAnsiTheme="majorHAnsi" w:cstheme="minorHAnsi"/>
                <w:color w:val="000000"/>
                <w:sz w:val="22"/>
                <w:lang w:eastAsia="pl-PL"/>
              </w:rPr>
            </w:pPr>
          </w:p>
        </w:tc>
        <w:tc>
          <w:tcPr>
            <w:tcW w:w="1217" w:type="dxa"/>
            <w:tcBorders>
              <w:top w:val="none" w:sz="0" w:space="0" w:color="auto"/>
              <w:bottom w:val="none" w:sz="0" w:space="0" w:color="auto"/>
            </w:tcBorders>
            <w:hideMark/>
          </w:tcPr>
          <w:p w14:paraId="0654230B"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XII</w:t>
            </w:r>
          </w:p>
        </w:tc>
        <w:tc>
          <w:tcPr>
            <w:tcW w:w="1217" w:type="dxa"/>
            <w:tcBorders>
              <w:top w:val="none" w:sz="0" w:space="0" w:color="auto"/>
              <w:bottom w:val="none" w:sz="0" w:space="0" w:color="auto"/>
            </w:tcBorders>
            <w:hideMark/>
          </w:tcPr>
          <w:p w14:paraId="64D11544"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XII</w:t>
            </w:r>
          </w:p>
        </w:tc>
        <w:tc>
          <w:tcPr>
            <w:tcW w:w="1217" w:type="dxa"/>
            <w:tcBorders>
              <w:top w:val="none" w:sz="0" w:space="0" w:color="auto"/>
              <w:bottom w:val="none" w:sz="0" w:space="0" w:color="auto"/>
            </w:tcBorders>
            <w:hideMark/>
          </w:tcPr>
          <w:p w14:paraId="4429BB5A"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XII</w:t>
            </w:r>
          </w:p>
        </w:tc>
        <w:tc>
          <w:tcPr>
            <w:tcW w:w="1217" w:type="dxa"/>
            <w:tcBorders>
              <w:top w:val="none" w:sz="0" w:space="0" w:color="auto"/>
              <w:bottom w:val="none" w:sz="0" w:space="0" w:color="auto"/>
            </w:tcBorders>
            <w:hideMark/>
          </w:tcPr>
          <w:p w14:paraId="100549E2"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XII</w:t>
            </w:r>
          </w:p>
        </w:tc>
        <w:tc>
          <w:tcPr>
            <w:tcW w:w="1083" w:type="dxa"/>
            <w:tcBorders>
              <w:top w:val="none" w:sz="0" w:space="0" w:color="auto"/>
              <w:bottom w:val="none" w:sz="0" w:space="0" w:color="auto"/>
              <w:right w:val="none" w:sz="0" w:space="0" w:color="auto"/>
            </w:tcBorders>
            <w:hideMark/>
          </w:tcPr>
          <w:p w14:paraId="35F022F1"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XII</w:t>
            </w:r>
          </w:p>
        </w:tc>
      </w:tr>
      <w:tr w:rsidR="002F223A" w:rsidRPr="002267EE" w14:paraId="6669F425" w14:textId="77777777" w:rsidTr="00A322FD">
        <w:trPr>
          <w:trHeight w:val="232"/>
        </w:trPr>
        <w:tc>
          <w:tcPr>
            <w:cnfStyle w:val="001000000000" w:firstRow="0" w:lastRow="0" w:firstColumn="1" w:lastColumn="0" w:oddVBand="0" w:evenVBand="0" w:oddHBand="0" w:evenHBand="0" w:firstRowFirstColumn="0" w:firstRowLastColumn="0" w:lastRowFirstColumn="0" w:lastRowLastColumn="0"/>
            <w:tcW w:w="3229" w:type="dxa"/>
            <w:hideMark/>
          </w:tcPr>
          <w:p w14:paraId="3FCFCB09" w14:textId="77777777" w:rsidR="002F223A" w:rsidRPr="002267EE" w:rsidRDefault="002F223A" w:rsidP="00A322FD">
            <w:pPr>
              <w:keepLines/>
              <w:suppressAutoHyphens/>
              <w:spacing w:after="0" w:line="240" w:lineRule="auto"/>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miasto Olsztyn</w:t>
            </w:r>
          </w:p>
        </w:tc>
        <w:tc>
          <w:tcPr>
            <w:tcW w:w="1217" w:type="dxa"/>
            <w:hideMark/>
          </w:tcPr>
          <w:p w14:paraId="21ACFDF3"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5,8</w:t>
            </w:r>
          </w:p>
        </w:tc>
        <w:tc>
          <w:tcPr>
            <w:tcW w:w="1217" w:type="dxa"/>
            <w:hideMark/>
          </w:tcPr>
          <w:p w14:paraId="0497196A"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5,1</w:t>
            </w:r>
          </w:p>
        </w:tc>
        <w:tc>
          <w:tcPr>
            <w:tcW w:w="1217" w:type="dxa"/>
            <w:hideMark/>
          </w:tcPr>
          <w:p w14:paraId="33B6AB96"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4,5</w:t>
            </w:r>
          </w:p>
        </w:tc>
        <w:tc>
          <w:tcPr>
            <w:tcW w:w="1217" w:type="dxa"/>
            <w:hideMark/>
          </w:tcPr>
          <w:p w14:paraId="01E15630"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3,4</w:t>
            </w:r>
          </w:p>
        </w:tc>
        <w:tc>
          <w:tcPr>
            <w:tcW w:w="1083" w:type="dxa"/>
            <w:hideMark/>
          </w:tcPr>
          <w:p w14:paraId="3CB427DC"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2,7</w:t>
            </w:r>
          </w:p>
        </w:tc>
      </w:tr>
      <w:tr w:rsidR="002F223A" w:rsidRPr="002267EE" w14:paraId="73F9D7A9" w14:textId="77777777" w:rsidTr="00A322F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29" w:type="dxa"/>
            <w:tcBorders>
              <w:top w:val="none" w:sz="0" w:space="0" w:color="auto"/>
              <w:left w:val="none" w:sz="0" w:space="0" w:color="auto"/>
              <w:bottom w:val="none" w:sz="0" w:space="0" w:color="auto"/>
            </w:tcBorders>
            <w:hideMark/>
          </w:tcPr>
          <w:p w14:paraId="09C81C64" w14:textId="77777777" w:rsidR="002F223A" w:rsidRPr="002267EE" w:rsidRDefault="002F223A" w:rsidP="00A322FD">
            <w:pPr>
              <w:keepLines/>
              <w:suppressAutoHyphens/>
              <w:spacing w:after="0" w:line="240" w:lineRule="auto"/>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powiat olsztyński</w:t>
            </w:r>
          </w:p>
        </w:tc>
        <w:tc>
          <w:tcPr>
            <w:tcW w:w="1217" w:type="dxa"/>
            <w:tcBorders>
              <w:top w:val="none" w:sz="0" w:space="0" w:color="auto"/>
              <w:bottom w:val="none" w:sz="0" w:space="0" w:color="auto"/>
            </w:tcBorders>
            <w:hideMark/>
          </w:tcPr>
          <w:p w14:paraId="5CF5DFD9"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17,5</w:t>
            </w:r>
          </w:p>
        </w:tc>
        <w:tc>
          <w:tcPr>
            <w:tcW w:w="1217" w:type="dxa"/>
            <w:tcBorders>
              <w:top w:val="none" w:sz="0" w:space="0" w:color="auto"/>
              <w:bottom w:val="none" w:sz="0" w:space="0" w:color="auto"/>
            </w:tcBorders>
            <w:hideMark/>
          </w:tcPr>
          <w:p w14:paraId="5F997886"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15,6</w:t>
            </w:r>
          </w:p>
        </w:tc>
        <w:tc>
          <w:tcPr>
            <w:tcW w:w="1217" w:type="dxa"/>
            <w:tcBorders>
              <w:top w:val="none" w:sz="0" w:space="0" w:color="auto"/>
              <w:bottom w:val="none" w:sz="0" w:space="0" w:color="auto"/>
            </w:tcBorders>
            <w:hideMark/>
          </w:tcPr>
          <w:p w14:paraId="1DB18DB7"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13,1</w:t>
            </w:r>
          </w:p>
        </w:tc>
        <w:tc>
          <w:tcPr>
            <w:tcW w:w="1217" w:type="dxa"/>
            <w:tcBorders>
              <w:top w:val="none" w:sz="0" w:space="0" w:color="auto"/>
              <w:bottom w:val="none" w:sz="0" w:space="0" w:color="auto"/>
            </w:tcBorders>
            <w:hideMark/>
          </w:tcPr>
          <w:p w14:paraId="3F966193"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10,8</w:t>
            </w:r>
          </w:p>
        </w:tc>
        <w:tc>
          <w:tcPr>
            <w:tcW w:w="1083" w:type="dxa"/>
            <w:tcBorders>
              <w:top w:val="none" w:sz="0" w:space="0" w:color="auto"/>
              <w:bottom w:val="none" w:sz="0" w:space="0" w:color="auto"/>
              <w:right w:val="none" w:sz="0" w:space="0" w:color="auto"/>
            </w:tcBorders>
            <w:hideMark/>
          </w:tcPr>
          <w:p w14:paraId="072A11CF"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8,8</w:t>
            </w:r>
          </w:p>
        </w:tc>
      </w:tr>
      <w:tr w:rsidR="002F223A" w:rsidRPr="002267EE" w14:paraId="7AC359E1" w14:textId="77777777" w:rsidTr="00A322FD">
        <w:trPr>
          <w:trHeight w:val="232"/>
        </w:trPr>
        <w:tc>
          <w:tcPr>
            <w:cnfStyle w:val="001000000000" w:firstRow="0" w:lastRow="0" w:firstColumn="1" w:lastColumn="0" w:oddVBand="0" w:evenVBand="0" w:oddHBand="0" w:evenHBand="0" w:firstRowFirstColumn="0" w:firstRowLastColumn="0" w:lastRowFirstColumn="0" w:lastRowLastColumn="0"/>
            <w:tcW w:w="3229" w:type="dxa"/>
            <w:hideMark/>
          </w:tcPr>
          <w:p w14:paraId="52D367B4" w14:textId="77777777" w:rsidR="002F223A" w:rsidRPr="002267EE" w:rsidRDefault="002F223A" w:rsidP="00A322FD">
            <w:pPr>
              <w:keepLines/>
              <w:suppressAutoHyphens/>
              <w:spacing w:after="0" w:line="240" w:lineRule="auto"/>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warmińsko-mazurskie</w:t>
            </w:r>
          </w:p>
        </w:tc>
        <w:tc>
          <w:tcPr>
            <w:tcW w:w="1217" w:type="dxa"/>
            <w:hideMark/>
          </w:tcPr>
          <w:p w14:paraId="133E413B"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16,2</w:t>
            </w:r>
          </w:p>
        </w:tc>
        <w:tc>
          <w:tcPr>
            <w:tcW w:w="1217" w:type="dxa"/>
            <w:hideMark/>
          </w:tcPr>
          <w:p w14:paraId="565929EE"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14,2</w:t>
            </w:r>
          </w:p>
        </w:tc>
        <w:tc>
          <w:tcPr>
            <w:tcW w:w="1217" w:type="dxa"/>
            <w:hideMark/>
          </w:tcPr>
          <w:p w14:paraId="35AA83D3"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11,7</w:t>
            </w:r>
          </w:p>
        </w:tc>
        <w:tc>
          <w:tcPr>
            <w:tcW w:w="1217" w:type="dxa"/>
            <w:hideMark/>
          </w:tcPr>
          <w:p w14:paraId="699012DC"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10,4</w:t>
            </w:r>
          </w:p>
        </w:tc>
        <w:tc>
          <w:tcPr>
            <w:tcW w:w="1083" w:type="dxa"/>
            <w:hideMark/>
          </w:tcPr>
          <w:p w14:paraId="573080A0" w14:textId="77777777" w:rsidR="002F223A" w:rsidRPr="002267EE" w:rsidRDefault="002F223A" w:rsidP="00A322FD">
            <w:pPr>
              <w:keepLine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9</w:t>
            </w:r>
          </w:p>
        </w:tc>
      </w:tr>
      <w:tr w:rsidR="002F223A" w:rsidRPr="002267EE" w14:paraId="2F9BE980" w14:textId="77777777" w:rsidTr="00A322F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29" w:type="dxa"/>
            <w:tcBorders>
              <w:top w:val="none" w:sz="0" w:space="0" w:color="auto"/>
              <w:left w:val="none" w:sz="0" w:space="0" w:color="auto"/>
              <w:bottom w:val="none" w:sz="0" w:space="0" w:color="auto"/>
            </w:tcBorders>
            <w:hideMark/>
          </w:tcPr>
          <w:p w14:paraId="335C1230" w14:textId="77777777" w:rsidR="002F223A" w:rsidRPr="002267EE" w:rsidRDefault="002F223A" w:rsidP="00A322FD">
            <w:pPr>
              <w:keepLines/>
              <w:suppressAutoHyphens/>
              <w:spacing w:after="0" w:line="240" w:lineRule="auto"/>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Polska</w:t>
            </w:r>
          </w:p>
        </w:tc>
        <w:tc>
          <w:tcPr>
            <w:tcW w:w="1217" w:type="dxa"/>
            <w:tcBorders>
              <w:top w:val="none" w:sz="0" w:space="0" w:color="auto"/>
              <w:bottom w:val="none" w:sz="0" w:space="0" w:color="auto"/>
            </w:tcBorders>
            <w:hideMark/>
          </w:tcPr>
          <w:p w14:paraId="6E32823E"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9,7</w:t>
            </w:r>
          </w:p>
        </w:tc>
        <w:tc>
          <w:tcPr>
            <w:tcW w:w="1217" w:type="dxa"/>
            <w:tcBorders>
              <w:top w:val="none" w:sz="0" w:space="0" w:color="auto"/>
              <w:bottom w:val="none" w:sz="0" w:space="0" w:color="auto"/>
            </w:tcBorders>
            <w:hideMark/>
          </w:tcPr>
          <w:p w14:paraId="22BB7751"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8,2</w:t>
            </w:r>
          </w:p>
        </w:tc>
        <w:tc>
          <w:tcPr>
            <w:tcW w:w="1217" w:type="dxa"/>
            <w:tcBorders>
              <w:top w:val="none" w:sz="0" w:space="0" w:color="auto"/>
              <w:bottom w:val="none" w:sz="0" w:space="0" w:color="auto"/>
            </w:tcBorders>
            <w:hideMark/>
          </w:tcPr>
          <w:p w14:paraId="0CDD1C65"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6,6</w:t>
            </w:r>
          </w:p>
        </w:tc>
        <w:tc>
          <w:tcPr>
            <w:tcW w:w="1217" w:type="dxa"/>
            <w:tcBorders>
              <w:top w:val="none" w:sz="0" w:space="0" w:color="auto"/>
              <w:bottom w:val="none" w:sz="0" w:space="0" w:color="auto"/>
            </w:tcBorders>
            <w:hideMark/>
          </w:tcPr>
          <w:p w14:paraId="19970A7D"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5,8</w:t>
            </w:r>
          </w:p>
        </w:tc>
        <w:tc>
          <w:tcPr>
            <w:tcW w:w="1083" w:type="dxa"/>
            <w:tcBorders>
              <w:top w:val="none" w:sz="0" w:space="0" w:color="auto"/>
              <w:bottom w:val="none" w:sz="0" w:space="0" w:color="auto"/>
              <w:right w:val="none" w:sz="0" w:space="0" w:color="auto"/>
            </w:tcBorders>
            <w:hideMark/>
          </w:tcPr>
          <w:p w14:paraId="527A0EF0" w14:textId="77777777" w:rsidR="002F223A" w:rsidRPr="002267EE" w:rsidRDefault="002F223A" w:rsidP="00A322FD">
            <w:pPr>
              <w:keepLine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5,2</w:t>
            </w:r>
          </w:p>
        </w:tc>
      </w:tr>
    </w:tbl>
    <w:p w14:paraId="0B59A4F3" w14:textId="77777777" w:rsidR="002F223A" w:rsidRPr="002267EE" w:rsidRDefault="00A322FD" w:rsidP="00A322FD">
      <w:pPr>
        <w:pStyle w:val="rdo"/>
        <w:rPr>
          <w:rFonts w:asciiTheme="majorHAnsi" w:hAnsiTheme="majorHAnsi"/>
        </w:rPr>
      </w:pPr>
      <w:r w:rsidRPr="002267EE">
        <w:rPr>
          <w:rFonts w:asciiTheme="majorHAnsi" w:hAnsiTheme="majorHAnsi"/>
        </w:rPr>
        <w:t>Ź</w:t>
      </w:r>
      <w:r w:rsidR="002F223A" w:rsidRPr="002267EE">
        <w:rPr>
          <w:rFonts w:asciiTheme="majorHAnsi" w:hAnsiTheme="majorHAnsi"/>
        </w:rPr>
        <w:t>ródło: dane MUP w Olsztynie</w:t>
      </w:r>
      <w:r w:rsidRPr="002267EE">
        <w:rPr>
          <w:rFonts w:asciiTheme="majorHAnsi" w:hAnsiTheme="majorHAnsi"/>
        </w:rPr>
        <w:t>.</w:t>
      </w:r>
    </w:p>
    <w:p w14:paraId="0919C2C4" w14:textId="77777777" w:rsidR="002F223A" w:rsidRPr="002267EE" w:rsidRDefault="002F223A" w:rsidP="002F223A">
      <w:pPr>
        <w:rPr>
          <w:rFonts w:asciiTheme="majorHAnsi" w:hAnsiTheme="majorHAnsi"/>
        </w:rPr>
      </w:pPr>
    </w:p>
    <w:p w14:paraId="3C518D6E" w14:textId="22D62A21" w:rsidR="002F223A" w:rsidRPr="002267EE" w:rsidRDefault="002F223A" w:rsidP="009E5C89">
      <w:pPr>
        <w:pStyle w:val="Nagwek1"/>
        <w:rPr>
          <w:rFonts w:asciiTheme="majorHAnsi" w:hAnsiTheme="majorHAnsi"/>
        </w:rPr>
      </w:pPr>
      <w:bookmarkStart w:id="26" w:name="_Toc57777461"/>
      <w:r w:rsidRPr="002267EE">
        <w:rPr>
          <w:rFonts w:asciiTheme="majorHAnsi" w:hAnsiTheme="majorHAnsi"/>
        </w:rPr>
        <w:t>Olsztyn na tle miast Polski Wschodniej</w:t>
      </w:r>
      <w:bookmarkEnd w:id="26"/>
      <w:r w:rsidR="006E297C" w:rsidRPr="002267EE">
        <w:rPr>
          <w:rFonts w:asciiTheme="majorHAnsi" w:hAnsiTheme="majorHAnsi"/>
        </w:rPr>
        <w:t xml:space="preserve"> </w:t>
      </w:r>
    </w:p>
    <w:p w14:paraId="1FAB7F98" w14:textId="14B22649" w:rsidR="00D1759D" w:rsidRPr="002267EE" w:rsidRDefault="00D1759D" w:rsidP="00D1759D">
      <w:pPr>
        <w:rPr>
          <w:rFonts w:asciiTheme="majorHAnsi" w:hAnsiTheme="majorHAnsi"/>
        </w:rPr>
      </w:pPr>
      <w:r w:rsidRPr="002267EE">
        <w:rPr>
          <w:rFonts w:asciiTheme="majorHAnsi" w:hAnsiTheme="majorHAnsi"/>
        </w:rPr>
        <w:t>Olsztyn na tle pozostałych stolic makroregionu Polski  Wschodniej charakteryzuje się najwyższą wartością powierzchni gruntów leśnych</w:t>
      </w:r>
      <w:r w:rsidR="00B44780" w:rsidRPr="002267EE">
        <w:rPr>
          <w:rFonts w:asciiTheme="majorHAnsi" w:hAnsiTheme="majorHAnsi"/>
        </w:rPr>
        <w:t xml:space="preserve"> będących własnością osób prywatnych i gminy</w:t>
      </w:r>
      <w:r w:rsidRPr="002267EE">
        <w:rPr>
          <w:rFonts w:asciiTheme="majorHAnsi" w:hAnsiTheme="majorHAnsi"/>
        </w:rPr>
        <w:t xml:space="preserve"> (1 481 ha), tj. </w:t>
      </w:r>
      <w:r w:rsidR="00EC6EE9">
        <w:rPr>
          <w:rFonts w:asciiTheme="majorHAnsi" w:hAnsiTheme="majorHAnsi"/>
        </w:rPr>
        <w:t xml:space="preserve">więcej </w:t>
      </w:r>
      <w:r w:rsidRPr="002267EE">
        <w:rPr>
          <w:rFonts w:asciiTheme="majorHAnsi" w:hAnsiTheme="majorHAnsi"/>
        </w:rPr>
        <w:t>o ponad tysiąc hektarów od pozostałych analizowanych miast.</w:t>
      </w:r>
      <w:r w:rsidR="00CA55E1" w:rsidRPr="002267EE">
        <w:rPr>
          <w:rFonts w:asciiTheme="majorHAnsi" w:hAnsiTheme="majorHAnsi"/>
        </w:rPr>
        <w:t xml:space="preserve"> Powierzchnia gruntów leśnych na terenie wszystkich analizowanych miast uległa nieznacznym zmianom, z czego od 2013 r. powierzchnia tych gruntów spadła w Rzeszowie, Kielcach oraz Olsztynie. </w:t>
      </w:r>
    </w:p>
    <w:p w14:paraId="6FA29AEF" w14:textId="797CFE9F" w:rsidR="00CA55E1" w:rsidRPr="002267EE" w:rsidRDefault="00CA55E1" w:rsidP="00D1759D">
      <w:pPr>
        <w:rPr>
          <w:rFonts w:asciiTheme="majorHAnsi" w:hAnsiTheme="majorHAnsi"/>
        </w:rPr>
      </w:pPr>
      <w:r w:rsidRPr="002267EE">
        <w:rPr>
          <w:rFonts w:asciiTheme="majorHAnsi" w:hAnsiTheme="majorHAnsi"/>
        </w:rPr>
        <w:t>Olsztyn charakteryzuje się najlepszym wskaźnikiem odnoszącym się do powierzchni gruntów leśnych na tle pozostałych stolic Makroregionu Polski Wschodniej.</w:t>
      </w:r>
    </w:p>
    <w:p w14:paraId="114A9A67" w14:textId="275F8668" w:rsidR="00D1759D" w:rsidRPr="002267EE" w:rsidRDefault="00D1759D" w:rsidP="00D1759D">
      <w:pPr>
        <w:pStyle w:val="Legenda"/>
        <w:rPr>
          <w:rFonts w:asciiTheme="majorHAnsi" w:hAnsiTheme="majorHAnsi"/>
        </w:rPr>
      </w:pPr>
      <w:bookmarkStart w:id="27" w:name="_Toc58616966"/>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9</w:t>
      </w:r>
      <w:r w:rsidR="00E87A37" w:rsidRPr="002267EE">
        <w:rPr>
          <w:rFonts w:asciiTheme="majorHAnsi" w:hAnsiTheme="majorHAnsi"/>
          <w:noProof/>
        </w:rPr>
        <w:fldChar w:fldCharType="end"/>
      </w:r>
      <w:r w:rsidRPr="002267EE">
        <w:rPr>
          <w:rFonts w:asciiTheme="majorHAnsi" w:hAnsiTheme="majorHAnsi"/>
        </w:rPr>
        <w:t xml:space="preserve">  Powierzchnia gruntów leśnych</w:t>
      </w:r>
      <w:r w:rsidR="00D87E35" w:rsidRPr="002267EE">
        <w:rPr>
          <w:rFonts w:asciiTheme="majorHAnsi" w:hAnsiTheme="majorHAnsi"/>
        </w:rPr>
        <w:t xml:space="preserve"> będących własnością osób prywatnych i gminy</w:t>
      </w:r>
      <w:bookmarkEnd w:id="27"/>
    </w:p>
    <w:tbl>
      <w:tblPr>
        <w:tblStyle w:val="Jasnalistaak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021"/>
        <w:gridCol w:w="1013"/>
        <w:gridCol w:w="1013"/>
        <w:gridCol w:w="1012"/>
        <w:gridCol w:w="1012"/>
        <w:gridCol w:w="1012"/>
        <w:gridCol w:w="1209"/>
      </w:tblGrid>
      <w:tr w:rsidR="006308EF" w:rsidRPr="002267EE" w14:paraId="386D973B" w14:textId="41421E90" w:rsidTr="002267EE">
        <w:trPr>
          <w:cnfStyle w:val="100000000000" w:firstRow="1" w:lastRow="0" w:firstColumn="0" w:lastColumn="0" w:oddVBand="0" w:evenVBand="0" w:oddHBand="0" w:evenHBand="0" w:firstRowFirstColumn="0" w:firstRowLastColumn="0" w:lastRowFirstColumn="0" w:lastRowLastColumn="0"/>
          <w:trHeight w:val="273"/>
          <w:jc w:val="right"/>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120D06" w14:textId="77777777" w:rsidR="006308EF" w:rsidRPr="002267EE" w:rsidRDefault="006308EF"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Nazwa</w:t>
            </w:r>
          </w:p>
        </w:tc>
        <w:tc>
          <w:tcPr>
            <w:tcW w:w="7362" w:type="dxa"/>
            <w:gridSpan w:val="7"/>
            <w:hideMark/>
          </w:tcPr>
          <w:p w14:paraId="139B295E" w14:textId="7D612B46" w:rsidR="006308EF" w:rsidRPr="002267EE" w:rsidRDefault="006308EF" w:rsidP="002267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ogółem</w:t>
            </w:r>
          </w:p>
        </w:tc>
      </w:tr>
      <w:tr w:rsidR="006308EF" w:rsidRPr="002267EE" w14:paraId="1D72580A" w14:textId="428EBCC9" w:rsidTr="002267EE">
        <w:trPr>
          <w:cnfStyle w:val="000000100000" w:firstRow="0" w:lastRow="0" w:firstColumn="0" w:lastColumn="0" w:oddVBand="0" w:evenVBand="0" w:oddHBand="1" w:evenHBand="0" w:firstRowFirstColumn="0" w:firstRowLastColumn="0" w:lastRowFirstColumn="0" w:lastRowLastColumn="0"/>
          <w:trHeight w:val="273"/>
          <w:jc w:val="right"/>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hideMark/>
          </w:tcPr>
          <w:p w14:paraId="5F4F86A7" w14:textId="77777777" w:rsidR="006308EF" w:rsidRPr="002267EE" w:rsidRDefault="006308EF" w:rsidP="002267EE">
            <w:pPr>
              <w:spacing w:after="0" w:line="240" w:lineRule="auto"/>
              <w:jc w:val="center"/>
              <w:rPr>
                <w:rFonts w:asciiTheme="majorHAnsi" w:eastAsia="Times New Roman" w:hAnsiTheme="majorHAnsi" w:cstheme="minorHAnsi"/>
                <w:color w:val="000000"/>
                <w:sz w:val="20"/>
                <w:szCs w:val="20"/>
                <w:lang w:eastAsia="pl-PL"/>
              </w:rPr>
            </w:pPr>
          </w:p>
        </w:tc>
        <w:tc>
          <w:tcPr>
            <w:tcW w:w="0" w:type="auto"/>
            <w:tcBorders>
              <w:top w:val="none" w:sz="0" w:space="0" w:color="auto"/>
              <w:bottom w:val="none" w:sz="0" w:space="0" w:color="auto"/>
            </w:tcBorders>
            <w:vAlign w:val="center"/>
          </w:tcPr>
          <w:p w14:paraId="08ED94CE" w14:textId="7D78ACCE"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0" w:type="auto"/>
            <w:tcBorders>
              <w:top w:val="none" w:sz="0" w:space="0" w:color="auto"/>
              <w:bottom w:val="none" w:sz="0" w:space="0" w:color="auto"/>
            </w:tcBorders>
            <w:vAlign w:val="center"/>
          </w:tcPr>
          <w:p w14:paraId="59B3DDE7" w14:textId="102BFABE"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0" w:type="auto"/>
            <w:tcBorders>
              <w:top w:val="none" w:sz="0" w:space="0" w:color="auto"/>
              <w:bottom w:val="none" w:sz="0" w:space="0" w:color="auto"/>
            </w:tcBorders>
            <w:vAlign w:val="center"/>
          </w:tcPr>
          <w:p w14:paraId="4CA82428" w14:textId="023F09AB"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0" w:type="auto"/>
            <w:tcBorders>
              <w:top w:val="none" w:sz="0" w:space="0" w:color="auto"/>
              <w:bottom w:val="none" w:sz="0" w:space="0" w:color="auto"/>
            </w:tcBorders>
            <w:vAlign w:val="center"/>
          </w:tcPr>
          <w:p w14:paraId="697FDDD5" w14:textId="476292E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0" w:type="auto"/>
            <w:tcBorders>
              <w:top w:val="none" w:sz="0" w:space="0" w:color="auto"/>
              <w:bottom w:val="none" w:sz="0" w:space="0" w:color="auto"/>
            </w:tcBorders>
            <w:vAlign w:val="center"/>
          </w:tcPr>
          <w:p w14:paraId="78ED54DA" w14:textId="2BAA8116"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0" w:type="auto"/>
            <w:tcBorders>
              <w:top w:val="none" w:sz="0" w:space="0" w:color="auto"/>
              <w:bottom w:val="none" w:sz="0" w:space="0" w:color="auto"/>
            </w:tcBorders>
            <w:vAlign w:val="center"/>
          </w:tcPr>
          <w:p w14:paraId="43DD3205" w14:textId="4726F951"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1139" w:type="dxa"/>
            <w:tcBorders>
              <w:top w:val="none" w:sz="0" w:space="0" w:color="auto"/>
              <w:bottom w:val="none" w:sz="0" w:space="0" w:color="auto"/>
              <w:right w:val="none" w:sz="0" w:space="0" w:color="auto"/>
            </w:tcBorders>
            <w:vAlign w:val="center"/>
          </w:tcPr>
          <w:p w14:paraId="17D4C934" w14:textId="4E5A8F14"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6CA29FD3" w14:textId="59378C22" w:rsidTr="002267EE">
        <w:trPr>
          <w:trHeight w:val="273"/>
          <w:jc w:val="right"/>
        </w:trPr>
        <w:tc>
          <w:tcPr>
            <w:cnfStyle w:val="001000000000" w:firstRow="0" w:lastRow="0" w:firstColumn="1" w:lastColumn="0" w:oddVBand="0" w:evenVBand="0" w:oddHBand="0" w:evenHBand="0" w:firstRowFirstColumn="0" w:firstRowLastColumn="0" w:lastRowFirstColumn="0" w:lastRowLastColumn="0"/>
            <w:tcW w:w="0" w:type="auto"/>
            <w:vMerge/>
            <w:hideMark/>
          </w:tcPr>
          <w:p w14:paraId="46A829C2" w14:textId="77777777" w:rsidR="006308EF" w:rsidRPr="002267EE" w:rsidRDefault="006308EF" w:rsidP="002267EE">
            <w:pPr>
              <w:spacing w:after="0" w:line="240" w:lineRule="auto"/>
              <w:jc w:val="center"/>
              <w:rPr>
                <w:rFonts w:asciiTheme="majorHAnsi" w:eastAsia="Times New Roman" w:hAnsiTheme="majorHAnsi" w:cstheme="minorHAnsi"/>
                <w:color w:val="000000"/>
                <w:sz w:val="20"/>
                <w:szCs w:val="20"/>
                <w:lang w:eastAsia="pl-PL"/>
              </w:rPr>
            </w:pPr>
          </w:p>
        </w:tc>
        <w:tc>
          <w:tcPr>
            <w:tcW w:w="7362" w:type="dxa"/>
            <w:gridSpan w:val="7"/>
            <w:vAlign w:val="center"/>
          </w:tcPr>
          <w:p w14:paraId="233EE429" w14:textId="5DB2250F" w:rsidR="006308EF" w:rsidRPr="002267EE" w:rsidRDefault="006308EF"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[ha]</w:t>
            </w:r>
          </w:p>
        </w:tc>
      </w:tr>
      <w:tr w:rsidR="00CA55E1" w:rsidRPr="002267EE" w14:paraId="1891795B" w14:textId="3EC3CE9D" w:rsidTr="002267EE">
        <w:trPr>
          <w:cnfStyle w:val="000000100000" w:firstRow="0" w:lastRow="0" w:firstColumn="0" w:lastColumn="0" w:oddVBand="0" w:evenVBand="0" w:oddHBand="1" w:evenHBand="0" w:firstRowFirstColumn="0" w:firstRowLastColumn="0" w:lastRowFirstColumn="0" w:lastRowLastColumn="0"/>
          <w:trHeight w:val="273"/>
          <w:jc w:val="righ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35DA4F80" w14:textId="77777777" w:rsidR="001E12BB" w:rsidRPr="002267EE" w:rsidRDefault="001E12BB"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m.Lublin</w:t>
            </w:r>
          </w:p>
        </w:tc>
        <w:tc>
          <w:tcPr>
            <w:tcW w:w="0" w:type="auto"/>
            <w:tcBorders>
              <w:top w:val="none" w:sz="0" w:space="0" w:color="auto"/>
              <w:bottom w:val="none" w:sz="0" w:space="0" w:color="auto"/>
            </w:tcBorders>
            <w:noWrap/>
            <w:vAlign w:val="center"/>
          </w:tcPr>
          <w:p w14:paraId="1328A011" w14:textId="6CD614BD"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343,47</w:t>
            </w:r>
          </w:p>
        </w:tc>
        <w:tc>
          <w:tcPr>
            <w:tcW w:w="0" w:type="auto"/>
            <w:tcBorders>
              <w:top w:val="none" w:sz="0" w:space="0" w:color="auto"/>
              <w:bottom w:val="none" w:sz="0" w:space="0" w:color="auto"/>
            </w:tcBorders>
            <w:vAlign w:val="center"/>
          </w:tcPr>
          <w:p w14:paraId="47996C88" w14:textId="01A8D36F"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343,47</w:t>
            </w:r>
          </w:p>
        </w:tc>
        <w:tc>
          <w:tcPr>
            <w:tcW w:w="0" w:type="auto"/>
            <w:tcBorders>
              <w:top w:val="none" w:sz="0" w:space="0" w:color="auto"/>
              <w:bottom w:val="none" w:sz="0" w:space="0" w:color="auto"/>
            </w:tcBorders>
            <w:vAlign w:val="center"/>
          </w:tcPr>
          <w:p w14:paraId="6472D91A" w14:textId="44C3FD79"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344,83</w:t>
            </w:r>
          </w:p>
        </w:tc>
        <w:tc>
          <w:tcPr>
            <w:tcW w:w="0" w:type="auto"/>
            <w:tcBorders>
              <w:top w:val="none" w:sz="0" w:space="0" w:color="auto"/>
              <w:bottom w:val="none" w:sz="0" w:space="0" w:color="auto"/>
            </w:tcBorders>
            <w:vAlign w:val="center"/>
          </w:tcPr>
          <w:p w14:paraId="24FFAF8F" w14:textId="2DDFF4FC"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344,83</w:t>
            </w:r>
          </w:p>
        </w:tc>
        <w:tc>
          <w:tcPr>
            <w:tcW w:w="0" w:type="auto"/>
            <w:tcBorders>
              <w:top w:val="none" w:sz="0" w:space="0" w:color="auto"/>
              <w:bottom w:val="none" w:sz="0" w:space="0" w:color="auto"/>
            </w:tcBorders>
            <w:vAlign w:val="center"/>
          </w:tcPr>
          <w:p w14:paraId="78DA2F14" w14:textId="03C62751"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344,84</w:t>
            </w:r>
          </w:p>
        </w:tc>
        <w:tc>
          <w:tcPr>
            <w:tcW w:w="0" w:type="auto"/>
            <w:tcBorders>
              <w:top w:val="none" w:sz="0" w:space="0" w:color="auto"/>
              <w:bottom w:val="none" w:sz="0" w:space="0" w:color="auto"/>
            </w:tcBorders>
            <w:vAlign w:val="center"/>
          </w:tcPr>
          <w:p w14:paraId="654D0E7F" w14:textId="63DEF1A4"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344,01</w:t>
            </w:r>
          </w:p>
        </w:tc>
        <w:tc>
          <w:tcPr>
            <w:tcW w:w="1139" w:type="dxa"/>
            <w:tcBorders>
              <w:top w:val="none" w:sz="0" w:space="0" w:color="auto"/>
              <w:bottom w:val="none" w:sz="0" w:space="0" w:color="auto"/>
              <w:right w:val="none" w:sz="0" w:space="0" w:color="auto"/>
            </w:tcBorders>
            <w:vAlign w:val="center"/>
          </w:tcPr>
          <w:p w14:paraId="5831FE1E" w14:textId="5F594F94"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344,01</w:t>
            </w:r>
          </w:p>
        </w:tc>
      </w:tr>
      <w:tr w:rsidR="001E12BB" w:rsidRPr="002267EE" w14:paraId="79A30768" w14:textId="10EEB8E4" w:rsidTr="002267EE">
        <w:trPr>
          <w:trHeight w:val="273"/>
          <w:jc w:val="right"/>
        </w:trPr>
        <w:tc>
          <w:tcPr>
            <w:cnfStyle w:val="001000000000" w:firstRow="0" w:lastRow="0" w:firstColumn="1" w:lastColumn="0" w:oddVBand="0" w:evenVBand="0" w:oddHBand="0" w:evenHBand="0" w:firstRowFirstColumn="0" w:firstRowLastColumn="0" w:lastRowFirstColumn="0" w:lastRowLastColumn="0"/>
            <w:tcW w:w="0" w:type="auto"/>
            <w:noWrap/>
            <w:hideMark/>
          </w:tcPr>
          <w:p w14:paraId="1FE94EFC" w14:textId="77777777" w:rsidR="001E12BB" w:rsidRPr="002267EE" w:rsidRDefault="001E12BB"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m.Rzeszów</w:t>
            </w:r>
          </w:p>
        </w:tc>
        <w:tc>
          <w:tcPr>
            <w:tcW w:w="0" w:type="auto"/>
            <w:noWrap/>
            <w:vAlign w:val="center"/>
          </w:tcPr>
          <w:p w14:paraId="5487D27E" w14:textId="6BE683C1" w:rsidR="001E12BB" w:rsidRPr="002267EE" w:rsidRDefault="001E12BB"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266,00</w:t>
            </w:r>
          </w:p>
        </w:tc>
        <w:tc>
          <w:tcPr>
            <w:tcW w:w="0" w:type="auto"/>
            <w:vAlign w:val="center"/>
          </w:tcPr>
          <w:p w14:paraId="7616924E" w14:textId="7AE908A6" w:rsidR="001E12BB" w:rsidRPr="002267EE" w:rsidRDefault="001E12BB"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142,00</w:t>
            </w:r>
          </w:p>
        </w:tc>
        <w:tc>
          <w:tcPr>
            <w:tcW w:w="0" w:type="auto"/>
            <w:vAlign w:val="center"/>
          </w:tcPr>
          <w:p w14:paraId="6E8F6F64" w14:textId="58FDD3F8"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142,00</w:t>
            </w:r>
          </w:p>
        </w:tc>
        <w:tc>
          <w:tcPr>
            <w:tcW w:w="0" w:type="auto"/>
            <w:vAlign w:val="center"/>
          </w:tcPr>
          <w:p w14:paraId="0FB132E9" w14:textId="1CB9C11D"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142,00</w:t>
            </w:r>
          </w:p>
        </w:tc>
        <w:tc>
          <w:tcPr>
            <w:tcW w:w="0" w:type="auto"/>
            <w:vAlign w:val="center"/>
          </w:tcPr>
          <w:p w14:paraId="3137BD33" w14:textId="1D323E38"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142,00</w:t>
            </w:r>
          </w:p>
        </w:tc>
        <w:tc>
          <w:tcPr>
            <w:tcW w:w="0" w:type="auto"/>
            <w:vAlign w:val="center"/>
          </w:tcPr>
          <w:p w14:paraId="4262141C" w14:textId="2B89A52A"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142,00</w:t>
            </w:r>
          </w:p>
        </w:tc>
        <w:tc>
          <w:tcPr>
            <w:tcW w:w="1139" w:type="dxa"/>
            <w:vAlign w:val="center"/>
          </w:tcPr>
          <w:p w14:paraId="47AA540F" w14:textId="004EC1A8"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200,50</w:t>
            </w:r>
          </w:p>
        </w:tc>
      </w:tr>
      <w:tr w:rsidR="00CA55E1" w:rsidRPr="002267EE" w14:paraId="5E534459" w14:textId="6C678DC7" w:rsidTr="002267EE">
        <w:trPr>
          <w:cnfStyle w:val="000000100000" w:firstRow="0" w:lastRow="0" w:firstColumn="0" w:lastColumn="0" w:oddVBand="0" w:evenVBand="0" w:oddHBand="1" w:evenHBand="0" w:firstRowFirstColumn="0" w:firstRowLastColumn="0" w:lastRowFirstColumn="0" w:lastRowLastColumn="0"/>
          <w:trHeight w:val="273"/>
          <w:jc w:val="righ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7E60269A" w14:textId="77777777" w:rsidR="001E12BB" w:rsidRPr="002267EE" w:rsidRDefault="001E12BB"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m.Białystok</w:t>
            </w:r>
          </w:p>
        </w:tc>
        <w:tc>
          <w:tcPr>
            <w:tcW w:w="0" w:type="auto"/>
            <w:tcBorders>
              <w:top w:val="none" w:sz="0" w:space="0" w:color="auto"/>
              <w:bottom w:val="none" w:sz="0" w:space="0" w:color="auto"/>
            </w:tcBorders>
            <w:noWrap/>
            <w:vAlign w:val="center"/>
          </w:tcPr>
          <w:p w14:paraId="49B5CBAB" w14:textId="05596EF0"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413,53</w:t>
            </w:r>
          </w:p>
        </w:tc>
        <w:tc>
          <w:tcPr>
            <w:tcW w:w="0" w:type="auto"/>
            <w:tcBorders>
              <w:top w:val="none" w:sz="0" w:space="0" w:color="auto"/>
              <w:bottom w:val="none" w:sz="0" w:space="0" w:color="auto"/>
            </w:tcBorders>
            <w:vAlign w:val="center"/>
          </w:tcPr>
          <w:p w14:paraId="6AAE0978" w14:textId="5A920649"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439,45</w:t>
            </w:r>
          </w:p>
        </w:tc>
        <w:tc>
          <w:tcPr>
            <w:tcW w:w="0" w:type="auto"/>
            <w:tcBorders>
              <w:top w:val="none" w:sz="0" w:space="0" w:color="auto"/>
              <w:bottom w:val="none" w:sz="0" w:space="0" w:color="auto"/>
            </w:tcBorders>
            <w:vAlign w:val="center"/>
          </w:tcPr>
          <w:p w14:paraId="012C444C" w14:textId="2F080A0B"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439,76</w:t>
            </w:r>
          </w:p>
        </w:tc>
        <w:tc>
          <w:tcPr>
            <w:tcW w:w="0" w:type="auto"/>
            <w:tcBorders>
              <w:top w:val="none" w:sz="0" w:space="0" w:color="auto"/>
              <w:bottom w:val="none" w:sz="0" w:space="0" w:color="auto"/>
            </w:tcBorders>
            <w:vAlign w:val="center"/>
          </w:tcPr>
          <w:p w14:paraId="1A44C5B1" w14:textId="62761492"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437,44</w:t>
            </w:r>
          </w:p>
        </w:tc>
        <w:tc>
          <w:tcPr>
            <w:tcW w:w="0" w:type="auto"/>
            <w:tcBorders>
              <w:top w:val="none" w:sz="0" w:space="0" w:color="auto"/>
              <w:bottom w:val="none" w:sz="0" w:space="0" w:color="auto"/>
            </w:tcBorders>
            <w:vAlign w:val="center"/>
          </w:tcPr>
          <w:p w14:paraId="5BB6EC53" w14:textId="6700174D"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434,86</w:t>
            </w:r>
          </w:p>
        </w:tc>
        <w:tc>
          <w:tcPr>
            <w:tcW w:w="0" w:type="auto"/>
            <w:tcBorders>
              <w:top w:val="none" w:sz="0" w:space="0" w:color="auto"/>
              <w:bottom w:val="none" w:sz="0" w:space="0" w:color="auto"/>
            </w:tcBorders>
            <w:vAlign w:val="center"/>
          </w:tcPr>
          <w:p w14:paraId="13950EB0" w14:textId="098AE541"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429,55</w:t>
            </w:r>
          </w:p>
        </w:tc>
        <w:tc>
          <w:tcPr>
            <w:tcW w:w="1139" w:type="dxa"/>
            <w:tcBorders>
              <w:top w:val="none" w:sz="0" w:space="0" w:color="auto"/>
              <w:bottom w:val="none" w:sz="0" w:space="0" w:color="auto"/>
              <w:right w:val="none" w:sz="0" w:space="0" w:color="auto"/>
            </w:tcBorders>
            <w:vAlign w:val="center"/>
          </w:tcPr>
          <w:p w14:paraId="586123F1" w14:textId="6867E8D3"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429,43</w:t>
            </w:r>
          </w:p>
        </w:tc>
      </w:tr>
      <w:tr w:rsidR="001E12BB" w:rsidRPr="002267EE" w14:paraId="225F273A" w14:textId="21ACC29F" w:rsidTr="002267EE">
        <w:trPr>
          <w:trHeight w:val="273"/>
          <w:jc w:val="right"/>
        </w:trPr>
        <w:tc>
          <w:tcPr>
            <w:cnfStyle w:val="001000000000" w:firstRow="0" w:lastRow="0" w:firstColumn="1" w:lastColumn="0" w:oddVBand="0" w:evenVBand="0" w:oddHBand="0" w:evenHBand="0" w:firstRowFirstColumn="0" w:firstRowLastColumn="0" w:lastRowFirstColumn="0" w:lastRowLastColumn="0"/>
            <w:tcW w:w="0" w:type="auto"/>
            <w:noWrap/>
            <w:hideMark/>
          </w:tcPr>
          <w:p w14:paraId="3B71F362" w14:textId="77777777" w:rsidR="001E12BB" w:rsidRPr="002267EE" w:rsidRDefault="001E12BB"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m.Kielce</w:t>
            </w:r>
          </w:p>
        </w:tc>
        <w:tc>
          <w:tcPr>
            <w:tcW w:w="0" w:type="auto"/>
            <w:noWrap/>
            <w:vAlign w:val="center"/>
          </w:tcPr>
          <w:p w14:paraId="1D92C368" w14:textId="5301AF59" w:rsidR="001E12BB" w:rsidRPr="002267EE" w:rsidRDefault="001E12BB"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455,59</w:t>
            </w:r>
          </w:p>
        </w:tc>
        <w:tc>
          <w:tcPr>
            <w:tcW w:w="0" w:type="auto"/>
            <w:vAlign w:val="center"/>
          </w:tcPr>
          <w:p w14:paraId="02F05B31" w14:textId="3089A0E4" w:rsidR="001E12BB" w:rsidRPr="002267EE" w:rsidRDefault="001E12BB"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456,85</w:t>
            </w:r>
          </w:p>
        </w:tc>
        <w:tc>
          <w:tcPr>
            <w:tcW w:w="0" w:type="auto"/>
            <w:vAlign w:val="center"/>
          </w:tcPr>
          <w:p w14:paraId="2F638286" w14:textId="2AEE2019"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457,01</w:t>
            </w:r>
          </w:p>
        </w:tc>
        <w:tc>
          <w:tcPr>
            <w:tcW w:w="0" w:type="auto"/>
            <w:vAlign w:val="center"/>
          </w:tcPr>
          <w:p w14:paraId="1793109F" w14:textId="0C522DAF"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450,13</w:t>
            </w:r>
          </w:p>
        </w:tc>
        <w:tc>
          <w:tcPr>
            <w:tcW w:w="0" w:type="auto"/>
            <w:vAlign w:val="center"/>
          </w:tcPr>
          <w:p w14:paraId="7BB32114" w14:textId="47AF5ACE"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451,40</w:t>
            </w:r>
          </w:p>
        </w:tc>
        <w:tc>
          <w:tcPr>
            <w:tcW w:w="0" w:type="auto"/>
            <w:vAlign w:val="center"/>
          </w:tcPr>
          <w:p w14:paraId="2208FBDF" w14:textId="2D3B6E93"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449,39</w:t>
            </w:r>
          </w:p>
        </w:tc>
        <w:tc>
          <w:tcPr>
            <w:tcW w:w="1139" w:type="dxa"/>
            <w:vAlign w:val="center"/>
          </w:tcPr>
          <w:p w14:paraId="4DB35A60" w14:textId="755BD997"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449,57</w:t>
            </w:r>
          </w:p>
        </w:tc>
      </w:tr>
      <w:tr w:rsidR="00CA55E1" w:rsidRPr="002267EE" w14:paraId="345B8FBF" w14:textId="749EEFD6" w:rsidTr="002267EE">
        <w:trPr>
          <w:cnfStyle w:val="000000100000" w:firstRow="0" w:lastRow="0" w:firstColumn="0" w:lastColumn="0" w:oddVBand="0" w:evenVBand="0" w:oddHBand="1" w:evenHBand="0" w:firstRowFirstColumn="0" w:firstRowLastColumn="0" w:lastRowFirstColumn="0" w:lastRowLastColumn="0"/>
          <w:trHeight w:val="273"/>
          <w:jc w:val="righ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3770A99F" w14:textId="77777777" w:rsidR="001E12BB" w:rsidRPr="002267EE" w:rsidRDefault="001E12BB" w:rsidP="002267EE">
            <w:pPr>
              <w:spacing w:after="0" w:line="240" w:lineRule="auto"/>
              <w:jc w:val="left"/>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m.Olsztyn</w:t>
            </w:r>
          </w:p>
        </w:tc>
        <w:tc>
          <w:tcPr>
            <w:tcW w:w="0" w:type="auto"/>
            <w:tcBorders>
              <w:top w:val="none" w:sz="0" w:space="0" w:color="auto"/>
              <w:bottom w:val="none" w:sz="0" w:space="0" w:color="auto"/>
            </w:tcBorders>
            <w:noWrap/>
            <w:vAlign w:val="center"/>
          </w:tcPr>
          <w:p w14:paraId="78281286" w14:textId="02B0D216"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1 502,34</w:t>
            </w:r>
          </w:p>
        </w:tc>
        <w:tc>
          <w:tcPr>
            <w:tcW w:w="0" w:type="auto"/>
            <w:tcBorders>
              <w:top w:val="none" w:sz="0" w:space="0" w:color="auto"/>
              <w:bottom w:val="none" w:sz="0" w:space="0" w:color="auto"/>
            </w:tcBorders>
            <w:vAlign w:val="center"/>
          </w:tcPr>
          <w:p w14:paraId="14632AE4" w14:textId="5C0DB9CB"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1 486,06</w:t>
            </w:r>
          </w:p>
        </w:tc>
        <w:tc>
          <w:tcPr>
            <w:tcW w:w="0" w:type="auto"/>
            <w:tcBorders>
              <w:top w:val="none" w:sz="0" w:space="0" w:color="auto"/>
              <w:bottom w:val="none" w:sz="0" w:space="0" w:color="auto"/>
            </w:tcBorders>
            <w:vAlign w:val="center"/>
          </w:tcPr>
          <w:p w14:paraId="67C69B2D" w14:textId="159D8A06"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1 485,42</w:t>
            </w:r>
          </w:p>
        </w:tc>
        <w:tc>
          <w:tcPr>
            <w:tcW w:w="0" w:type="auto"/>
            <w:tcBorders>
              <w:top w:val="none" w:sz="0" w:space="0" w:color="auto"/>
              <w:bottom w:val="none" w:sz="0" w:space="0" w:color="auto"/>
            </w:tcBorders>
            <w:vAlign w:val="center"/>
          </w:tcPr>
          <w:p w14:paraId="493BFD84" w14:textId="57C4C386"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1 486,16</w:t>
            </w:r>
          </w:p>
        </w:tc>
        <w:tc>
          <w:tcPr>
            <w:tcW w:w="0" w:type="auto"/>
            <w:tcBorders>
              <w:top w:val="none" w:sz="0" w:space="0" w:color="auto"/>
              <w:bottom w:val="none" w:sz="0" w:space="0" w:color="auto"/>
            </w:tcBorders>
            <w:vAlign w:val="center"/>
          </w:tcPr>
          <w:p w14:paraId="1063D237" w14:textId="328DC020"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1 481,85</w:t>
            </w:r>
          </w:p>
        </w:tc>
        <w:tc>
          <w:tcPr>
            <w:tcW w:w="0" w:type="auto"/>
            <w:tcBorders>
              <w:top w:val="none" w:sz="0" w:space="0" w:color="auto"/>
              <w:bottom w:val="none" w:sz="0" w:space="0" w:color="auto"/>
            </w:tcBorders>
            <w:vAlign w:val="center"/>
          </w:tcPr>
          <w:p w14:paraId="608449FE" w14:textId="03105A4E"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1 481,85</w:t>
            </w:r>
          </w:p>
        </w:tc>
        <w:tc>
          <w:tcPr>
            <w:tcW w:w="1139" w:type="dxa"/>
            <w:tcBorders>
              <w:top w:val="none" w:sz="0" w:space="0" w:color="auto"/>
              <w:bottom w:val="none" w:sz="0" w:space="0" w:color="auto"/>
              <w:right w:val="none" w:sz="0" w:space="0" w:color="auto"/>
            </w:tcBorders>
            <w:vAlign w:val="center"/>
          </w:tcPr>
          <w:p w14:paraId="4E177016" w14:textId="5FB77681"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1 481,85</w:t>
            </w:r>
          </w:p>
        </w:tc>
      </w:tr>
    </w:tbl>
    <w:p w14:paraId="37A66FF9" w14:textId="77777777" w:rsidR="00D1759D" w:rsidRPr="002267EE" w:rsidRDefault="00D1759D" w:rsidP="00D1759D">
      <w:pPr>
        <w:pStyle w:val="rdo"/>
        <w:rPr>
          <w:rFonts w:asciiTheme="majorHAnsi" w:hAnsiTheme="majorHAnsi"/>
        </w:rPr>
      </w:pPr>
      <w:r w:rsidRPr="002267EE">
        <w:rPr>
          <w:rFonts w:asciiTheme="majorHAnsi" w:hAnsiTheme="majorHAnsi"/>
        </w:rPr>
        <w:t>Źródło: BDL GUS.</w:t>
      </w:r>
    </w:p>
    <w:p w14:paraId="01B9CF70" w14:textId="45728CC5" w:rsidR="00CA55E1" w:rsidRPr="002267EE" w:rsidRDefault="00D1759D" w:rsidP="00A05F15">
      <w:pPr>
        <w:rPr>
          <w:rFonts w:asciiTheme="majorHAnsi" w:hAnsiTheme="majorHAnsi"/>
        </w:rPr>
      </w:pPr>
      <w:r w:rsidRPr="002267EE">
        <w:rPr>
          <w:rFonts w:asciiTheme="majorHAnsi" w:hAnsiTheme="majorHAnsi"/>
        </w:rPr>
        <w:t>Z kolei pod względem wskaźnika: udział parków, zieleńców i terenów zieleni osiedlowej w powierzchni ogółem Olsztyn zajmuje przedostatnie miejsce wyprzedzając jedynie Kielce.</w:t>
      </w:r>
      <w:r w:rsidR="00CA55E1" w:rsidRPr="002267EE">
        <w:rPr>
          <w:rFonts w:asciiTheme="majorHAnsi" w:hAnsiTheme="majorHAnsi"/>
        </w:rPr>
        <w:t xml:space="preserve"> Udział parków, zieleńców i terenów zieleni osiedlowej w powierzchni ogółem uległ zwiększeniu na terenie Rzeszowa oraz Olsztyna, w związku z czym należy zwrócić </w:t>
      </w:r>
      <w:r w:rsidR="00CA55E1" w:rsidRPr="002267EE">
        <w:rPr>
          <w:rFonts w:asciiTheme="majorHAnsi" w:hAnsiTheme="majorHAnsi"/>
        </w:rPr>
        <w:lastRenderedPageBreak/>
        <w:t>uwagę na pozytywny trend w tych dwóch miastach. Jednakże analizując stan poniższych miast nie sposób nie zwrócić uwagi na ponad 500% wzrost udziału parków, zieleńców i terenów zieleni osiedlowej w powierzchni ogółem w Rzeszowie, które jeszcze w 2013 r. charakteryzowało się najniższą wartością wskaźnika.</w:t>
      </w:r>
      <w:r w:rsidR="00EC6EE9">
        <w:rPr>
          <w:rFonts w:asciiTheme="majorHAnsi" w:hAnsiTheme="majorHAnsi"/>
        </w:rPr>
        <w:t xml:space="preserve"> Na tak wysoki wzrost </w:t>
      </w:r>
      <w:r w:rsidR="00212F97">
        <w:rPr>
          <w:rFonts w:asciiTheme="majorHAnsi" w:hAnsiTheme="majorHAnsi"/>
        </w:rPr>
        <w:t xml:space="preserve">omawianego wskaźnika </w:t>
      </w:r>
      <w:r w:rsidR="00EC6EE9">
        <w:rPr>
          <w:rFonts w:asciiTheme="majorHAnsi" w:hAnsiTheme="majorHAnsi"/>
        </w:rPr>
        <w:t xml:space="preserve">niezaprzeczalnie ma wpływ </w:t>
      </w:r>
      <w:r w:rsidR="00212F97">
        <w:rPr>
          <w:rFonts w:asciiTheme="majorHAnsi" w:hAnsiTheme="majorHAnsi"/>
        </w:rPr>
        <w:t>trwający od roku 2006 proces rozszerzania granic Rzeszowa.</w:t>
      </w:r>
    </w:p>
    <w:p w14:paraId="07227848" w14:textId="47196020" w:rsidR="00D1759D" w:rsidRPr="002267EE" w:rsidRDefault="00CA55E1" w:rsidP="002267EE">
      <w:pPr>
        <w:spacing w:after="0"/>
        <w:rPr>
          <w:rFonts w:asciiTheme="majorHAnsi" w:hAnsiTheme="majorHAnsi"/>
        </w:rPr>
      </w:pPr>
      <w:r w:rsidRPr="002267EE">
        <w:rPr>
          <w:rFonts w:asciiTheme="majorHAnsi" w:hAnsiTheme="majorHAnsi"/>
        </w:rPr>
        <w:t xml:space="preserve">Olsztyn charakteryzuje się jedną z najgorszych wartości wskaźnika odnoszącego się do powierzchni parków, zieleńców i terenów zieleni osiedlowej na tle pozostałych stolic Makroregionu Polski Wschodniej. </w:t>
      </w:r>
    </w:p>
    <w:p w14:paraId="506D06F2" w14:textId="2B0E2CD2" w:rsidR="00D1759D" w:rsidRPr="002267EE" w:rsidRDefault="00D1759D" w:rsidP="00D1759D">
      <w:pPr>
        <w:pStyle w:val="Legenda"/>
        <w:rPr>
          <w:rFonts w:asciiTheme="majorHAnsi" w:hAnsiTheme="majorHAnsi"/>
        </w:rPr>
      </w:pPr>
      <w:bookmarkStart w:id="28" w:name="_Toc58616967"/>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10</w:t>
      </w:r>
      <w:r w:rsidR="00E87A37" w:rsidRPr="002267EE">
        <w:rPr>
          <w:rFonts w:asciiTheme="majorHAnsi" w:hAnsiTheme="majorHAnsi"/>
          <w:noProof/>
        </w:rPr>
        <w:fldChar w:fldCharType="end"/>
      </w:r>
      <w:r w:rsidRPr="002267EE">
        <w:rPr>
          <w:rFonts w:asciiTheme="majorHAnsi" w:hAnsiTheme="majorHAnsi"/>
        </w:rPr>
        <w:t xml:space="preserve"> Udział parków, zieleńców i terenów zieleni osiedlowej w powierzchni ogółem</w:t>
      </w:r>
      <w:bookmarkEnd w:id="28"/>
    </w:p>
    <w:tbl>
      <w:tblPr>
        <w:tblStyle w:val="Jasnalistaakcent1"/>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030"/>
        <w:gridCol w:w="1030"/>
        <w:gridCol w:w="1031"/>
        <w:gridCol w:w="1031"/>
        <w:gridCol w:w="1031"/>
        <w:gridCol w:w="1031"/>
        <w:gridCol w:w="1031"/>
      </w:tblGrid>
      <w:tr w:rsidR="006308EF" w:rsidRPr="002267EE" w14:paraId="735C2E02" w14:textId="77777777" w:rsidTr="002267E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75FFA8E" w14:textId="77777777" w:rsidR="006308EF" w:rsidRPr="002267EE" w:rsidRDefault="006308EF"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Nazwa</w:t>
            </w:r>
          </w:p>
        </w:tc>
        <w:tc>
          <w:tcPr>
            <w:tcW w:w="0" w:type="auto"/>
            <w:gridSpan w:val="7"/>
            <w:hideMark/>
          </w:tcPr>
          <w:p w14:paraId="481BF393" w14:textId="20D79333" w:rsidR="006308EF" w:rsidRPr="002267EE" w:rsidRDefault="006308EF" w:rsidP="006308EF">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udział parków, zieleńców i terenów zieleni osiedlowej w powierzchni ogółem</w:t>
            </w:r>
          </w:p>
        </w:tc>
      </w:tr>
      <w:tr w:rsidR="006308EF" w:rsidRPr="002267EE" w14:paraId="0558F87C" w14:textId="77777777" w:rsidTr="002267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hideMark/>
          </w:tcPr>
          <w:p w14:paraId="325DFA3D"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tcBorders>
              <w:top w:val="none" w:sz="0" w:space="0" w:color="auto"/>
              <w:bottom w:val="none" w:sz="0" w:space="0" w:color="auto"/>
            </w:tcBorders>
            <w:vAlign w:val="center"/>
          </w:tcPr>
          <w:p w14:paraId="5A55C535"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0" w:type="auto"/>
            <w:tcBorders>
              <w:top w:val="none" w:sz="0" w:space="0" w:color="auto"/>
              <w:bottom w:val="none" w:sz="0" w:space="0" w:color="auto"/>
            </w:tcBorders>
            <w:vAlign w:val="center"/>
          </w:tcPr>
          <w:p w14:paraId="277B744C"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0" w:type="auto"/>
            <w:tcBorders>
              <w:top w:val="none" w:sz="0" w:space="0" w:color="auto"/>
              <w:bottom w:val="none" w:sz="0" w:space="0" w:color="auto"/>
            </w:tcBorders>
            <w:vAlign w:val="center"/>
          </w:tcPr>
          <w:p w14:paraId="46294C9E"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0" w:type="auto"/>
            <w:tcBorders>
              <w:top w:val="none" w:sz="0" w:space="0" w:color="auto"/>
              <w:bottom w:val="none" w:sz="0" w:space="0" w:color="auto"/>
            </w:tcBorders>
            <w:vAlign w:val="center"/>
          </w:tcPr>
          <w:p w14:paraId="396D2E6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0" w:type="auto"/>
            <w:tcBorders>
              <w:top w:val="none" w:sz="0" w:space="0" w:color="auto"/>
              <w:bottom w:val="none" w:sz="0" w:space="0" w:color="auto"/>
            </w:tcBorders>
            <w:vAlign w:val="center"/>
          </w:tcPr>
          <w:p w14:paraId="2C99F990"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0" w:type="auto"/>
            <w:tcBorders>
              <w:top w:val="none" w:sz="0" w:space="0" w:color="auto"/>
              <w:bottom w:val="none" w:sz="0" w:space="0" w:color="auto"/>
            </w:tcBorders>
            <w:vAlign w:val="center"/>
          </w:tcPr>
          <w:p w14:paraId="2A07E27B"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0" w:type="auto"/>
            <w:tcBorders>
              <w:top w:val="none" w:sz="0" w:space="0" w:color="auto"/>
              <w:bottom w:val="none" w:sz="0" w:space="0" w:color="auto"/>
              <w:right w:val="none" w:sz="0" w:space="0" w:color="auto"/>
            </w:tcBorders>
            <w:vAlign w:val="center"/>
          </w:tcPr>
          <w:p w14:paraId="0B884202"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516389F4" w14:textId="77777777" w:rsidTr="002267EE">
        <w:trPr>
          <w:trHeight w:val="276"/>
        </w:trPr>
        <w:tc>
          <w:tcPr>
            <w:cnfStyle w:val="001000000000" w:firstRow="0" w:lastRow="0" w:firstColumn="1" w:lastColumn="0" w:oddVBand="0" w:evenVBand="0" w:oddHBand="0" w:evenHBand="0" w:firstRowFirstColumn="0" w:firstRowLastColumn="0" w:lastRowFirstColumn="0" w:lastRowLastColumn="0"/>
            <w:tcW w:w="0" w:type="auto"/>
            <w:vMerge/>
            <w:hideMark/>
          </w:tcPr>
          <w:p w14:paraId="4141518A"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gridSpan w:val="7"/>
            <w:vAlign w:val="center"/>
          </w:tcPr>
          <w:p w14:paraId="01E1E039" w14:textId="27AAB7E3"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w:t>
            </w:r>
          </w:p>
        </w:tc>
      </w:tr>
      <w:tr w:rsidR="001E12BB" w:rsidRPr="002267EE" w14:paraId="29EE30A9" w14:textId="77777777" w:rsidTr="002267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72B025AA" w14:textId="77777777" w:rsidR="001E12BB" w:rsidRPr="002267EE" w:rsidRDefault="001E12BB"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m.Lublin</w:t>
            </w:r>
          </w:p>
        </w:tc>
        <w:tc>
          <w:tcPr>
            <w:tcW w:w="0" w:type="auto"/>
            <w:tcBorders>
              <w:top w:val="none" w:sz="0" w:space="0" w:color="auto"/>
              <w:bottom w:val="none" w:sz="0" w:space="0" w:color="auto"/>
            </w:tcBorders>
            <w:noWrap/>
            <w:vAlign w:val="center"/>
          </w:tcPr>
          <w:p w14:paraId="6AA1DB4C" w14:textId="4BAB59B4"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5,7</w:t>
            </w:r>
          </w:p>
        </w:tc>
        <w:tc>
          <w:tcPr>
            <w:tcW w:w="0" w:type="auto"/>
            <w:tcBorders>
              <w:top w:val="none" w:sz="0" w:space="0" w:color="auto"/>
              <w:bottom w:val="none" w:sz="0" w:space="0" w:color="auto"/>
            </w:tcBorders>
            <w:vAlign w:val="center"/>
          </w:tcPr>
          <w:p w14:paraId="5E66EC11" w14:textId="079D3067"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5,7</w:t>
            </w:r>
          </w:p>
        </w:tc>
        <w:tc>
          <w:tcPr>
            <w:tcW w:w="0" w:type="auto"/>
            <w:tcBorders>
              <w:top w:val="none" w:sz="0" w:space="0" w:color="auto"/>
              <w:bottom w:val="none" w:sz="0" w:space="0" w:color="auto"/>
            </w:tcBorders>
            <w:vAlign w:val="center"/>
          </w:tcPr>
          <w:p w14:paraId="2D7B32E0" w14:textId="34568303"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5,7</w:t>
            </w:r>
          </w:p>
        </w:tc>
        <w:tc>
          <w:tcPr>
            <w:tcW w:w="0" w:type="auto"/>
            <w:tcBorders>
              <w:top w:val="none" w:sz="0" w:space="0" w:color="auto"/>
              <w:bottom w:val="none" w:sz="0" w:space="0" w:color="auto"/>
            </w:tcBorders>
            <w:vAlign w:val="center"/>
          </w:tcPr>
          <w:p w14:paraId="6A5B8806" w14:textId="75ECC847"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5,4</w:t>
            </w:r>
          </w:p>
        </w:tc>
        <w:tc>
          <w:tcPr>
            <w:tcW w:w="0" w:type="auto"/>
            <w:tcBorders>
              <w:top w:val="none" w:sz="0" w:space="0" w:color="auto"/>
              <w:bottom w:val="none" w:sz="0" w:space="0" w:color="auto"/>
            </w:tcBorders>
            <w:vAlign w:val="center"/>
          </w:tcPr>
          <w:p w14:paraId="547E476A" w14:textId="17CC42DB"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5,4</w:t>
            </w:r>
          </w:p>
        </w:tc>
        <w:tc>
          <w:tcPr>
            <w:tcW w:w="0" w:type="auto"/>
            <w:tcBorders>
              <w:top w:val="none" w:sz="0" w:space="0" w:color="auto"/>
              <w:bottom w:val="none" w:sz="0" w:space="0" w:color="auto"/>
            </w:tcBorders>
            <w:vAlign w:val="center"/>
          </w:tcPr>
          <w:p w14:paraId="0B86834E" w14:textId="122D972A"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5,4</w:t>
            </w:r>
          </w:p>
        </w:tc>
        <w:tc>
          <w:tcPr>
            <w:tcW w:w="0" w:type="auto"/>
            <w:tcBorders>
              <w:top w:val="none" w:sz="0" w:space="0" w:color="auto"/>
              <w:bottom w:val="none" w:sz="0" w:space="0" w:color="auto"/>
              <w:right w:val="none" w:sz="0" w:space="0" w:color="auto"/>
            </w:tcBorders>
            <w:vAlign w:val="center"/>
          </w:tcPr>
          <w:p w14:paraId="4267F9FD" w14:textId="02D150C8"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5,3</w:t>
            </w:r>
          </w:p>
        </w:tc>
      </w:tr>
      <w:tr w:rsidR="001E12BB" w:rsidRPr="002267EE" w14:paraId="38A7C715" w14:textId="77777777" w:rsidTr="002267EE">
        <w:trPr>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D7D64" w14:textId="77777777" w:rsidR="001E12BB" w:rsidRPr="002267EE" w:rsidRDefault="001E12BB"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m.Rzeszów</w:t>
            </w:r>
          </w:p>
        </w:tc>
        <w:tc>
          <w:tcPr>
            <w:tcW w:w="0" w:type="auto"/>
            <w:noWrap/>
            <w:vAlign w:val="center"/>
          </w:tcPr>
          <w:p w14:paraId="33502F6F" w14:textId="7A0CE44C" w:rsidR="001E12BB" w:rsidRPr="002267EE" w:rsidRDefault="001E12BB"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2,6</w:t>
            </w:r>
          </w:p>
        </w:tc>
        <w:tc>
          <w:tcPr>
            <w:tcW w:w="0" w:type="auto"/>
            <w:vAlign w:val="center"/>
          </w:tcPr>
          <w:p w14:paraId="26388174" w14:textId="5B9F20BB" w:rsidR="001E12BB" w:rsidRPr="002267EE" w:rsidRDefault="001E12BB"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2,7</w:t>
            </w:r>
          </w:p>
        </w:tc>
        <w:tc>
          <w:tcPr>
            <w:tcW w:w="0" w:type="auto"/>
            <w:vAlign w:val="center"/>
          </w:tcPr>
          <w:p w14:paraId="60CB0798" w14:textId="02B7A025"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2,8</w:t>
            </w:r>
          </w:p>
        </w:tc>
        <w:tc>
          <w:tcPr>
            <w:tcW w:w="0" w:type="auto"/>
            <w:vAlign w:val="center"/>
          </w:tcPr>
          <w:p w14:paraId="67EF44DB" w14:textId="598768BB"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2,9</w:t>
            </w:r>
          </w:p>
        </w:tc>
        <w:tc>
          <w:tcPr>
            <w:tcW w:w="0" w:type="auto"/>
            <w:vAlign w:val="center"/>
          </w:tcPr>
          <w:p w14:paraId="61318250" w14:textId="3AC9BE1B"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2,8</w:t>
            </w:r>
          </w:p>
        </w:tc>
        <w:tc>
          <w:tcPr>
            <w:tcW w:w="0" w:type="auto"/>
            <w:vAlign w:val="center"/>
          </w:tcPr>
          <w:p w14:paraId="43612176" w14:textId="688ED910"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2,9</w:t>
            </w:r>
          </w:p>
        </w:tc>
        <w:tc>
          <w:tcPr>
            <w:tcW w:w="0" w:type="auto"/>
            <w:vAlign w:val="center"/>
          </w:tcPr>
          <w:p w14:paraId="004D8303" w14:textId="3D8515E6"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13,4</w:t>
            </w:r>
          </w:p>
        </w:tc>
      </w:tr>
      <w:tr w:rsidR="001E12BB" w:rsidRPr="002267EE" w14:paraId="24A76E4B" w14:textId="77777777" w:rsidTr="002267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178D44ED" w14:textId="77777777" w:rsidR="001E12BB" w:rsidRPr="002267EE" w:rsidRDefault="001E12BB"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m.Białystok</w:t>
            </w:r>
          </w:p>
        </w:tc>
        <w:tc>
          <w:tcPr>
            <w:tcW w:w="0" w:type="auto"/>
            <w:tcBorders>
              <w:top w:val="none" w:sz="0" w:space="0" w:color="auto"/>
              <w:bottom w:val="none" w:sz="0" w:space="0" w:color="auto"/>
            </w:tcBorders>
            <w:noWrap/>
            <w:vAlign w:val="center"/>
          </w:tcPr>
          <w:p w14:paraId="219A0739" w14:textId="4B2A310D"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4,7</w:t>
            </w:r>
          </w:p>
        </w:tc>
        <w:tc>
          <w:tcPr>
            <w:tcW w:w="0" w:type="auto"/>
            <w:tcBorders>
              <w:top w:val="none" w:sz="0" w:space="0" w:color="auto"/>
              <w:bottom w:val="none" w:sz="0" w:space="0" w:color="auto"/>
            </w:tcBorders>
            <w:vAlign w:val="center"/>
          </w:tcPr>
          <w:p w14:paraId="2D13E85B" w14:textId="2CA88B54"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5,0</w:t>
            </w:r>
          </w:p>
        </w:tc>
        <w:tc>
          <w:tcPr>
            <w:tcW w:w="0" w:type="auto"/>
            <w:tcBorders>
              <w:top w:val="none" w:sz="0" w:space="0" w:color="auto"/>
              <w:bottom w:val="none" w:sz="0" w:space="0" w:color="auto"/>
            </w:tcBorders>
            <w:vAlign w:val="center"/>
          </w:tcPr>
          <w:p w14:paraId="6FC5ABF2" w14:textId="58F5D38E"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4,8</w:t>
            </w:r>
          </w:p>
        </w:tc>
        <w:tc>
          <w:tcPr>
            <w:tcW w:w="0" w:type="auto"/>
            <w:tcBorders>
              <w:top w:val="none" w:sz="0" w:space="0" w:color="auto"/>
              <w:bottom w:val="none" w:sz="0" w:space="0" w:color="auto"/>
            </w:tcBorders>
            <w:vAlign w:val="center"/>
          </w:tcPr>
          <w:p w14:paraId="0D62484C" w14:textId="69C1D7B5"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4,9</w:t>
            </w:r>
          </w:p>
        </w:tc>
        <w:tc>
          <w:tcPr>
            <w:tcW w:w="0" w:type="auto"/>
            <w:tcBorders>
              <w:top w:val="none" w:sz="0" w:space="0" w:color="auto"/>
              <w:bottom w:val="none" w:sz="0" w:space="0" w:color="auto"/>
            </w:tcBorders>
            <w:vAlign w:val="center"/>
          </w:tcPr>
          <w:p w14:paraId="0E7C35F2" w14:textId="4C7D34E3"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5,0</w:t>
            </w:r>
          </w:p>
        </w:tc>
        <w:tc>
          <w:tcPr>
            <w:tcW w:w="0" w:type="auto"/>
            <w:tcBorders>
              <w:top w:val="none" w:sz="0" w:space="0" w:color="auto"/>
              <w:bottom w:val="none" w:sz="0" w:space="0" w:color="auto"/>
            </w:tcBorders>
            <w:vAlign w:val="center"/>
          </w:tcPr>
          <w:p w14:paraId="4E2E5071" w14:textId="7A62C526"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4,8</w:t>
            </w:r>
          </w:p>
        </w:tc>
        <w:tc>
          <w:tcPr>
            <w:tcW w:w="0" w:type="auto"/>
            <w:tcBorders>
              <w:top w:val="none" w:sz="0" w:space="0" w:color="auto"/>
              <w:bottom w:val="none" w:sz="0" w:space="0" w:color="auto"/>
              <w:right w:val="none" w:sz="0" w:space="0" w:color="auto"/>
            </w:tcBorders>
            <w:vAlign w:val="center"/>
          </w:tcPr>
          <w:p w14:paraId="61D0DC7C" w14:textId="375440C4"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4,8</w:t>
            </w:r>
          </w:p>
        </w:tc>
      </w:tr>
      <w:tr w:rsidR="001E12BB" w:rsidRPr="002267EE" w14:paraId="1E939F8E" w14:textId="77777777" w:rsidTr="002267EE">
        <w:trPr>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463F06A4" w14:textId="77777777" w:rsidR="001E12BB" w:rsidRPr="002267EE" w:rsidRDefault="001E12BB"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m.Kielce</w:t>
            </w:r>
          </w:p>
        </w:tc>
        <w:tc>
          <w:tcPr>
            <w:tcW w:w="0" w:type="auto"/>
            <w:noWrap/>
            <w:vAlign w:val="center"/>
          </w:tcPr>
          <w:p w14:paraId="7AEEA1C8" w14:textId="3A323718" w:rsidR="001E12BB" w:rsidRPr="002267EE" w:rsidRDefault="001E12BB"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w:t>
            </w:r>
          </w:p>
        </w:tc>
        <w:tc>
          <w:tcPr>
            <w:tcW w:w="0" w:type="auto"/>
            <w:vAlign w:val="center"/>
          </w:tcPr>
          <w:p w14:paraId="2FC17E8D" w14:textId="337869F6" w:rsidR="001E12BB" w:rsidRPr="002267EE" w:rsidRDefault="001E12BB"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w:t>
            </w:r>
          </w:p>
        </w:tc>
        <w:tc>
          <w:tcPr>
            <w:tcW w:w="0" w:type="auto"/>
            <w:vAlign w:val="center"/>
          </w:tcPr>
          <w:p w14:paraId="2D20BBAB" w14:textId="2D85DED5"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3,1</w:t>
            </w:r>
          </w:p>
        </w:tc>
        <w:tc>
          <w:tcPr>
            <w:tcW w:w="0" w:type="auto"/>
            <w:vAlign w:val="center"/>
          </w:tcPr>
          <w:p w14:paraId="5BCC5DCB" w14:textId="03C24A67"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w:t>
            </w:r>
          </w:p>
        </w:tc>
        <w:tc>
          <w:tcPr>
            <w:tcW w:w="0" w:type="auto"/>
            <w:vAlign w:val="center"/>
          </w:tcPr>
          <w:p w14:paraId="4A372A4F" w14:textId="4FAD0DA9"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w:t>
            </w:r>
          </w:p>
        </w:tc>
        <w:tc>
          <w:tcPr>
            <w:tcW w:w="0" w:type="auto"/>
            <w:vAlign w:val="center"/>
          </w:tcPr>
          <w:p w14:paraId="415EF250" w14:textId="3CF1E7BC"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2,9</w:t>
            </w:r>
          </w:p>
        </w:tc>
        <w:tc>
          <w:tcPr>
            <w:tcW w:w="0" w:type="auto"/>
            <w:vAlign w:val="center"/>
          </w:tcPr>
          <w:p w14:paraId="7282CA31" w14:textId="1FBD89A4" w:rsidR="001E12BB" w:rsidRPr="002267EE" w:rsidRDefault="001E12BB"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2,9</w:t>
            </w:r>
          </w:p>
        </w:tc>
      </w:tr>
      <w:tr w:rsidR="001E12BB" w:rsidRPr="002267EE" w14:paraId="1A1E978F" w14:textId="77777777" w:rsidTr="002267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205CD7B0" w14:textId="77777777" w:rsidR="001E12BB" w:rsidRPr="002267EE" w:rsidRDefault="001E12BB"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m.Olsztyn</w:t>
            </w:r>
          </w:p>
        </w:tc>
        <w:tc>
          <w:tcPr>
            <w:tcW w:w="0" w:type="auto"/>
            <w:tcBorders>
              <w:top w:val="none" w:sz="0" w:space="0" w:color="auto"/>
              <w:bottom w:val="none" w:sz="0" w:space="0" w:color="auto"/>
            </w:tcBorders>
            <w:noWrap/>
            <w:vAlign w:val="center"/>
          </w:tcPr>
          <w:p w14:paraId="24CB5142" w14:textId="2753DAE2" w:rsidR="001E12BB" w:rsidRPr="002267EE" w:rsidRDefault="001E12BB"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3,5</w:t>
            </w:r>
          </w:p>
        </w:tc>
        <w:tc>
          <w:tcPr>
            <w:tcW w:w="0" w:type="auto"/>
            <w:tcBorders>
              <w:top w:val="none" w:sz="0" w:space="0" w:color="auto"/>
              <w:bottom w:val="none" w:sz="0" w:space="0" w:color="auto"/>
            </w:tcBorders>
            <w:vAlign w:val="center"/>
          </w:tcPr>
          <w:p w14:paraId="26F90E0C" w14:textId="5700E3CC" w:rsidR="001E12BB" w:rsidRPr="002267EE" w:rsidRDefault="001E12BB"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3,6</w:t>
            </w:r>
          </w:p>
        </w:tc>
        <w:tc>
          <w:tcPr>
            <w:tcW w:w="0" w:type="auto"/>
            <w:tcBorders>
              <w:top w:val="none" w:sz="0" w:space="0" w:color="auto"/>
              <w:bottom w:val="none" w:sz="0" w:space="0" w:color="auto"/>
            </w:tcBorders>
            <w:vAlign w:val="center"/>
          </w:tcPr>
          <w:p w14:paraId="3B9C9742" w14:textId="582FDED4"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3,6</w:t>
            </w:r>
          </w:p>
        </w:tc>
        <w:tc>
          <w:tcPr>
            <w:tcW w:w="0" w:type="auto"/>
            <w:tcBorders>
              <w:top w:val="none" w:sz="0" w:space="0" w:color="auto"/>
              <w:bottom w:val="none" w:sz="0" w:space="0" w:color="auto"/>
            </w:tcBorders>
            <w:vAlign w:val="center"/>
          </w:tcPr>
          <w:p w14:paraId="0163A1F6" w14:textId="3F843D10"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w:t>
            </w:r>
          </w:p>
        </w:tc>
        <w:tc>
          <w:tcPr>
            <w:tcW w:w="0" w:type="auto"/>
            <w:tcBorders>
              <w:top w:val="none" w:sz="0" w:space="0" w:color="auto"/>
              <w:bottom w:val="none" w:sz="0" w:space="0" w:color="auto"/>
            </w:tcBorders>
            <w:vAlign w:val="center"/>
          </w:tcPr>
          <w:p w14:paraId="66490BD1" w14:textId="4F2764AE"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w:t>
            </w:r>
          </w:p>
        </w:tc>
        <w:tc>
          <w:tcPr>
            <w:tcW w:w="0" w:type="auto"/>
            <w:tcBorders>
              <w:top w:val="none" w:sz="0" w:space="0" w:color="auto"/>
              <w:bottom w:val="none" w:sz="0" w:space="0" w:color="auto"/>
            </w:tcBorders>
            <w:vAlign w:val="center"/>
          </w:tcPr>
          <w:p w14:paraId="1B574CA3" w14:textId="354E4732"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4,0</w:t>
            </w:r>
          </w:p>
        </w:tc>
        <w:tc>
          <w:tcPr>
            <w:tcW w:w="0" w:type="auto"/>
            <w:tcBorders>
              <w:top w:val="none" w:sz="0" w:space="0" w:color="auto"/>
              <w:bottom w:val="none" w:sz="0" w:space="0" w:color="auto"/>
              <w:right w:val="none" w:sz="0" w:space="0" w:color="auto"/>
            </w:tcBorders>
            <w:vAlign w:val="center"/>
          </w:tcPr>
          <w:p w14:paraId="7F23C3E1" w14:textId="11640366" w:rsidR="001E12BB" w:rsidRPr="002267EE" w:rsidRDefault="001E12BB"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4,0</w:t>
            </w:r>
          </w:p>
        </w:tc>
      </w:tr>
    </w:tbl>
    <w:p w14:paraId="2CA24108" w14:textId="77777777" w:rsidR="00D1759D" w:rsidRPr="002267EE" w:rsidRDefault="00D1759D" w:rsidP="002267EE">
      <w:pPr>
        <w:pStyle w:val="rdo"/>
        <w:rPr>
          <w:rFonts w:asciiTheme="majorHAnsi" w:hAnsiTheme="majorHAnsi"/>
        </w:rPr>
      </w:pPr>
      <w:r w:rsidRPr="002267EE">
        <w:rPr>
          <w:rFonts w:asciiTheme="majorHAnsi" w:hAnsiTheme="majorHAnsi"/>
        </w:rPr>
        <w:t>Źródło: BDL GUS.</w:t>
      </w:r>
    </w:p>
    <w:p w14:paraId="67A58D92" w14:textId="038DB8FD" w:rsidR="00D1759D" w:rsidRPr="002267EE" w:rsidRDefault="00B52FA9" w:rsidP="00D1759D">
      <w:pPr>
        <w:rPr>
          <w:rFonts w:asciiTheme="majorHAnsi" w:hAnsiTheme="majorHAnsi"/>
        </w:rPr>
      </w:pPr>
      <w:r w:rsidRPr="002267EE">
        <w:rPr>
          <w:rFonts w:asciiTheme="majorHAnsi" w:hAnsiTheme="majorHAnsi"/>
        </w:rPr>
        <w:t xml:space="preserve">Olsztyn zajmuje </w:t>
      </w:r>
      <w:r w:rsidR="00D87E35" w:rsidRPr="002267EE">
        <w:rPr>
          <w:rFonts w:asciiTheme="majorHAnsi" w:hAnsiTheme="majorHAnsi"/>
        </w:rPr>
        <w:t xml:space="preserve">czwarte </w:t>
      </w:r>
      <w:r w:rsidRPr="002267EE">
        <w:rPr>
          <w:rFonts w:asciiTheme="majorHAnsi" w:hAnsiTheme="majorHAnsi"/>
        </w:rPr>
        <w:t xml:space="preserve">miejsce wśród stolic makroregionu Polski Wschodniej, pod względem emisji </w:t>
      </w:r>
      <w:r w:rsidR="00DD75B9" w:rsidRPr="002267EE">
        <w:rPr>
          <w:rFonts w:asciiTheme="majorHAnsi" w:hAnsiTheme="majorHAnsi"/>
        </w:rPr>
        <w:t xml:space="preserve">gazowych </w:t>
      </w:r>
      <w:r w:rsidRPr="002267EE">
        <w:rPr>
          <w:rFonts w:asciiTheme="majorHAnsi" w:hAnsiTheme="majorHAnsi"/>
        </w:rPr>
        <w:t>zanieczyszczeń powietrza z zakładów szczególnie uciążliwych.</w:t>
      </w:r>
      <w:r w:rsidR="00D87E35" w:rsidRPr="002267EE">
        <w:rPr>
          <w:rFonts w:asciiTheme="majorHAnsi" w:hAnsiTheme="majorHAnsi"/>
        </w:rPr>
        <w:t xml:space="preserve"> Świadczy to o korzystniejszej sytuacji Olsztyna, ponieważ w mieście emisja szkodliwych gazów kształtuje się na prawie najniższym poziomie (względem innych stolic </w:t>
      </w:r>
      <w:r w:rsidR="00892335" w:rsidRPr="002267EE">
        <w:rPr>
          <w:rFonts w:asciiTheme="majorHAnsi" w:hAnsiTheme="majorHAnsi"/>
        </w:rPr>
        <w:t>Makroregionu Polski Wschodniej</w:t>
      </w:r>
      <w:r w:rsidR="00212F97">
        <w:rPr>
          <w:rFonts w:asciiTheme="majorHAnsi" w:hAnsiTheme="majorHAnsi"/>
        </w:rPr>
        <w:t>)</w:t>
      </w:r>
      <w:r w:rsidR="00D87E35" w:rsidRPr="002267EE">
        <w:rPr>
          <w:rFonts w:asciiTheme="majorHAnsi" w:hAnsiTheme="majorHAnsi"/>
        </w:rPr>
        <w:t>.</w:t>
      </w:r>
      <w:r w:rsidR="00892335" w:rsidRPr="002267EE">
        <w:rPr>
          <w:rFonts w:asciiTheme="majorHAnsi" w:hAnsiTheme="majorHAnsi"/>
        </w:rPr>
        <w:t xml:space="preserve"> Emisja gazowych zanieczyszczeń spadła od 2013 r. na terenie Białegostoku oraz Olsztyna.</w:t>
      </w:r>
    </w:p>
    <w:p w14:paraId="768971DE" w14:textId="5ACBFB57" w:rsidR="00892335" w:rsidRPr="002267EE" w:rsidRDefault="00892335" w:rsidP="002267EE">
      <w:pPr>
        <w:spacing w:after="0"/>
        <w:rPr>
          <w:rFonts w:asciiTheme="majorHAnsi" w:hAnsiTheme="majorHAnsi"/>
        </w:rPr>
      </w:pPr>
      <w:r w:rsidRPr="002267EE">
        <w:rPr>
          <w:rFonts w:asciiTheme="majorHAnsi" w:hAnsiTheme="majorHAnsi"/>
        </w:rPr>
        <w:t>Biorąc pod uwagę czwarte miejsce oraz tendencj</w:t>
      </w:r>
      <w:r w:rsidR="00212F97">
        <w:rPr>
          <w:rFonts w:asciiTheme="majorHAnsi" w:hAnsiTheme="majorHAnsi"/>
        </w:rPr>
        <w:t>ę</w:t>
      </w:r>
      <w:r w:rsidRPr="002267EE">
        <w:rPr>
          <w:rFonts w:asciiTheme="majorHAnsi" w:hAnsiTheme="majorHAnsi"/>
        </w:rPr>
        <w:t xml:space="preserve"> spadkową Olsztyna należy wskazać, że miasto charakteryzuje się dobrymi warunkami wpływającymi na ograniczenie emisji gazowych zanieczyszczeń powietrza z zakładów szczególnie uciążliwych.</w:t>
      </w:r>
    </w:p>
    <w:p w14:paraId="553506AF" w14:textId="2B071648" w:rsidR="00D1759D" w:rsidRPr="002267EE" w:rsidRDefault="00D1759D" w:rsidP="00D1759D">
      <w:pPr>
        <w:pStyle w:val="Legenda"/>
        <w:rPr>
          <w:rFonts w:asciiTheme="majorHAnsi" w:hAnsiTheme="majorHAnsi"/>
        </w:rPr>
      </w:pPr>
      <w:bookmarkStart w:id="29" w:name="_Toc58616968"/>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11</w:t>
      </w:r>
      <w:r w:rsidR="00E87A37" w:rsidRPr="002267EE">
        <w:rPr>
          <w:rFonts w:asciiTheme="majorHAnsi" w:hAnsiTheme="majorHAnsi"/>
          <w:noProof/>
        </w:rPr>
        <w:fldChar w:fldCharType="end"/>
      </w:r>
      <w:r w:rsidRPr="002267EE">
        <w:rPr>
          <w:rFonts w:asciiTheme="majorHAnsi" w:hAnsiTheme="majorHAnsi"/>
        </w:rPr>
        <w:t xml:space="preserve">  </w:t>
      </w:r>
      <w:r w:rsidR="00B52FA9" w:rsidRPr="002267EE">
        <w:rPr>
          <w:rFonts w:asciiTheme="majorHAnsi" w:hAnsiTheme="majorHAnsi"/>
        </w:rPr>
        <w:t xml:space="preserve">emisja </w:t>
      </w:r>
      <w:r w:rsidR="00DD75B9" w:rsidRPr="002267EE">
        <w:rPr>
          <w:rFonts w:asciiTheme="majorHAnsi" w:hAnsiTheme="majorHAnsi"/>
        </w:rPr>
        <w:t xml:space="preserve">gazowych </w:t>
      </w:r>
      <w:r w:rsidR="00B52FA9" w:rsidRPr="002267EE">
        <w:rPr>
          <w:rFonts w:asciiTheme="majorHAnsi" w:hAnsiTheme="majorHAnsi"/>
        </w:rPr>
        <w:t>zanieczyszczeń powietrza z zakładów szczególnie uciążliwych</w:t>
      </w:r>
      <w:bookmarkEnd w:id="29"/>
    </w:p>
    <w:tbl>
      <w:tblPr>
        <w:tblStyle w:val="Jasnalistaak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095"/>
        <w:gridCol w:w="978"/>
        <w:gridCol w:w="978"/>
        <w:gridCol w:w="978"/>
        <w:gridCol w:w="978"/>
        <w:gridCol w:w="978"/>
        <w:gridCol w:w="978"/>
      </w:tblGrid>
      <w:tr w:rsidR="006308EF" w:rsidRPr="002267EE" w14:paraId="0110A6FD" w14:textId="77777777" w:rsidTr="006308E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vMerge w:val="restart"/>
            <w:hideMark/>
          </w:tcPr>
          <w:p w14:paraId="5D0A2A7B" w14:textId="77777777" w:rsidR="006308EF" w:rsidRPr="002267EE" w:rsidRDefault="006308EF"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Nazwa</w:t>
            </w:r>
          </w:p>
        </w:tc>
        <w:tc>
          <w:tcPr>
            <w:tcW w:w="6963" w:type="dxa"/>
            <w:gridSpan w:val="7"/>
            <w:hideMark/>
          </w:tcPr>
          <w:p w14:paraId="6A0C9DDA" w14:textId="47163CCF" w:rsidR="006308EF" w:rsidRPr="002267EE" w:rsidRDefault="00D15831" w:rsidP="00F56FB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 xml:space="preserve">emisja gazowych zanieczyszczeń powietrza </w:t>
            </w:r>
          </w:p>
        </w:tc>
      </w:tr>
      <w:tr w:rsidR="006308EF" w:rsidRPr="002267EE" w14:paraId="2176DC14"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vMerge/>
            <w:tcBorders>
              <w:top w:val="none" w:sz="0" w:space="0" w:color="auto"/>
              <w:left w:val="none" w:sz="0" w:space="0" w:color="auto"/>
              <w:bottom w:val="none" w:sz="0" w:space="0" w:color="auto"/>
            </w:tcBorders>
            <w:hideMark/>
          </w:tcPr>
          <w:p w14:paraId="76E2F5DF"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1095" w:type="dxa"/>
            <w:tcBorders>
              <w:top w:val="none" w:sz="0" w:space="0" w:color="auto"/>
              <w:bottom w:val="none" w:sz="0" w:space="0" w:color="auto"/>
            </w:tcBorders>
            <w:vAlign w:val="center"/>
          </w:tcPr>
          <w:p w14:paraId="7BFF748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978" w:type="dxa"/>
            <w:tcBorders>
              <w:top w:val="none" w:sz="0" w:space="0" w:color="auto"/>
              <w:bottom w:val="none" w:sz="0" w:space="0" w:color="auto"/>
            </w:tcBorders>
            <w:vAlign w:val="center"/>
          </w:tcPr>
          <w:p w14:paraId="122668D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978" w:type="dxa"/>
            <w:tcBorders>
              <w:top w:val="none" w:sz="0" w:space="0" w:color="auto"/>
              <w:bottom w:val="none" w:sz="0" w:space="0" w:color="auto"/>
            </w:tcBorders>
            <w:vAlign w:val="center"/>
          </w:tcPr>
          <w:p w14:paraId="6690B514"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978" w:type="dxa"/>
            <w:tcBorders>
              <w:top w:val="none" w:sz="0" w:space="0" w:color="auto"/>
              <w:bottom w:val="none" w:sz="0" w:space="0" w:color="auto"/>
            </w:tcBorders>
            <w:vAlign w:val="center"/>
          </w:tcPr>
          <w:p w14:paraId="587FAA3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978" w:type="dxa"/>
            <w:tcBorders>
              <w:top w:val="none" w:sz="0" w:space="0" w:color="auto"/>
              <w:bottom w:val="none" w:sz="0" w:space="0" w:color="auto"/>
            </w:tcBorders>
            <w:vAlign w:val="center"/>
          </w:tcPr>
          <w:p w14:paraId="34B1D3AD"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978" w:type="dxa"/>
            <w:tcBorders>
              <w:top w:val="none" w:sz="0" w:space="0" w:color="auto"/>
              <w:bottom w:val="none" w:sz="0" w:space="0" w:color="auto"/>
            </w:tcBorders>
            <w:vAlign w:val="center"/>
          </w:tcPr>
          <w:p w14:paraId="25126991"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978" w:type="dxa"/>
            <w:tcBorders>
              <w:top w:val="none" w:sz="0" w:space="0" w:color="auto"/>
              <w:bottom w:val="none" w:sz="0" w:space="0" w:color="auto"/>
              <w:right w:val="none" w:sz="0" w:space="0" w:color="auto"/>
            </w:tcBorders>
            <w:vAlign w:val="center"/>
          </w:tcPr>
          <w:p w14:paraId="4E68B1B9"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67A06116" w14:textId="77777777" w:rsidTr="006308EF">
        <w:trPr>
          <w:trHeight w:val="273"/>
        </w:trPr>
        <w:tc>
          <w:tcPr>
            <w:cnfStyle w:val="001000000000" w:firstRow="0" w:lastRow="0" w:firstColumn="1" w:lastColumn="0" w:oddVBand="0" w:evenVBand="0" w:oddHBand="0" w:evenHBand="0" w:firstRowFirstColumn="0" w:firstRowLastColumn="0" w:lastRowFirstColumn="0" w:lastRowLastColumn="0"/>
            <w:tcW w:w="2325" w:type="dxa"/>
            <w:vMerge/>
            <w:hideMark/>
          </w:tcPr>
          <w:p w14:paraId="67E5A4E2"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6963" w:type="dxa"/>
            <w:gridSpan w:val="7"/>
            <w:vAlign w:val="center"/>
          </w:tcPr>
          <w:p w14:paraId="6FF36617" w14:textId="4BE4ED80"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[t/r]</w:t>
            </w:r>
          </w:p>
        </w:tc>
      </w:tr>
      <w:tr w:rsidR="00D15831" w:rsidRPr="002267EE" w14:paraId="6EFF8AE6"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0EB97604" w14:textId="77777777" w:rsidR="00D15831" w:rsidRPr="002267EE" w:rsidRDefault="00D1583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m.Lublin</w:t>
            </w:r>
          </w:p>
        </w:tc>
        <w:tc>
          <w:tcPr>
            <w:tcW w:w="1095" w:type="dxa"/>
            <w:tcBorders>
              <w:top w:val="none" w:sz="0" w:space="0" w:color="auto"/>
              <w:bottom w:val="none" w:sz="0" w:space="0" w:color="auto"/>
            </w:tcBorders>
            <w:noWrap/>
            <w:vAlign w:val="bottom"/>
          </w:tcPr>
          <w:p w14:paraId="7BF135F1" w14:textId="2AC38D23"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657 931</w:t>
            </w:r>
          </w:p>
        </w:tc>
        <w:tc>
          <w:tcPr>
            <w:tcW w:w="978" w:type="dxa"/>
            <w:tcBorders>
              <w:top w:val="none" w:sz="0" w:space="0" w:color="auto"/>
              <w:bottom w:val="none" w:sz="0" w:space="0" w:color="auto"/>
            </w:tcBorders>
            <w:vAlign w:val="bottom"/>
          </w:tcPr>
          <w:p w14:paraId="6FAF4B1F" w14:textId="450FEFF5"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595 194</w:t>
            </w:r>
          </w:p>
        </w:tc>
        <w:tc>
          <w:tcPr>
            <w:tcW w:w="978" w:type="dxa"/>
            <w:tcBorders>
              <w:top w:val="none" w:sz="0" w:space="0" w:color="auto"/>
              <w:bottom w:val="none" w:sz="0" w:space="0" w:color="auto"/>
            </w:tcBorders>
            <w:vAlign w:val="bottom"/>
          </w:tcPr>
          <w:p w14:paraId="32E1C5BF" w14:textId="25C6442B"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681 159</w:t>
            </w:r>
          </w:p>
        </w:tc>
        <w:tc>
          <w:tcPr>
            <w:tcW w:w="978" w:type="dxa"/>
            <w:tcBorders>
              <w:top w:val="none" w:sz="0" w:space="0" w:color="auto"/>
              <w:bottom w:val="none" w:sz="0" w:space="0" w:color="auto"/>
            </w:tcBorders>
            <w:vAlign w:val="bottom"/>
          </w:tcPr>
          <w:p w14:paraId="1A6BF001" w14:textId="105C237C"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798 240</w:t>
            </w:r>
          </w:p>
        </w:tc>
        <w:tc>
          <w:tcPr>
            <w:tcW w:w="978" w:type="dxa"/>
            <w:tcBorders>
              <w:top w:val="none" w:sz="0" w:space="0" w:color="auto"/>
              <w:bottom w:val="none" w:sz="0" w:space="0" w:color="auto"/>
            </w:tcBorders>
            <w:vAlign w:val="bottom"/>
          </w:tcPr>
          <w:p w14:paraId="39E31202" w14:textId="185C06D3"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792 210</w:t>
            </w:r>
          </w:p>
        </w:tc>
        <w:tc>
          <w:tcPr>
            <w:tcW w:w="978" w:type="dxa"/>
            <w:tcBorders>
              <w:top w:val="none" w:sz="0" w:space="0" w:color="auto"/>
              <w:bottom w:val="none" w:sz="0" w:space="0" w:color="auto"/>
            </w:tcBorders>
            <w:vAlign w:val="bottom"/>
          </w:tcPr>
          <w:p w14:paraId="5736A0AE" w14:textId="1AC98F5C"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732 627</w:t>
            </w:r>
          </w:p>
        </w:tc>
        <w:tc>
          <w:tcPr>
            <w:tcW w:w="978" w:type="dxa"/>
            <w:tcBorders>
              <w:top w:val="none" w:sz="0" w:space="0" w:color="auto"/>
              <w:bottom w:val="none" w:sz="0" w:space="0" w:color="auto"/>
              <w:right w:val="none" w:sz="0" w:space="0" w:color="auto"/>
            </w:tcBorders>
            <w:vAlign w:val="bottom"/>
          </w:tcPr>
          <w:p w14:paraId="65BF17C3" w14:textId="6ABFB414"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791 210</w:t>
            </w:r>
          </w:p>
        </w:tc>
      </w:tr>
      <w:tr w:rsidR="00D15831" w:rsidRPr="002267EE" w14:paraId="61C9B40C" w14:textId="77777777" w:rsidTr="002267EE">
        <w:trPr>
          <w:trHeight w:val="273"/>
        </w:trPr>
        <w:tc>
          <w:tcPr>
            <w:cnfStyle w:val="001000000000" w:firstRow="0" w:lastRow="0" w:firstColumn="1" w:lastColumn="0" w:oddVBand="0" w:evenVBand="0" w:oddHBand="0" w:evenHBand="0" w:firstRowFirstColumn="0" w:firstRowLastColumn="0" w:lastRowFirstColumn="0" w:lastRowLastColumn="0"/>
            <w:tcW w:w="2325" w:type="dxa"/>
            <w:noWrap/>
            <w:hideMark/>
          </w:tcPr>
          <w:p w14:paraId="5C808B72" w14:textId="77777777" w:rsidR="00D15831" w:rsidRPr="002267EE" w:rsidRDefault="00D1583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m.Rzeszów</w:t>
            </w:r>
          </w:p>
        </w:tc>
        <w:tc>
          <w:tcPr>
            <w:tcW w:w="1095" w:type="dxa"/>
            <w:noWrap/>
            <w:vAlign w:val="bottom"/>
          </w:tcPr>
          <w:p w14:paraId="4A7271D9" w14:textId="6FB5D7DD" w:rsidR="00D15831" w:rsidRPr="002267EE" w:rsidRDefault="00D1583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368 276</w:t>
            </w:r>
          </w:p>
        </w:tc>
        <w:tc>
          <w:tcPr>
            <w:tcW w:w="978" w:type="dxa"/>
            <w:vAlign w:val="bottom"/>
          </w:tcPr>
          <w:p w14:paraId="23867F14" w14:textId="30F7EC0B" w:rsidR="00D15831" w:rsidRPr="002267EE" w:rsidRDefault="00D1583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355 541</w:t>
            </w:r>
          </w:p>
        </w:tc>
        <w:tc>
          <w:tcPr>
            <w:tcW w:w="978" w:type="dxa"/>
            <w:vAlign w:val="bottom"/>
          </w:tcPr>
          <w:p w14:paraId="79C5F5A8" w14:textId="21EDE36E"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412 140</w:t>
            </w:r>
          </w:p>
        </w:tc>
        <w:tc>
          <w:tcPr>
            <w:tcW w:w="978" w:type="dxa"/>
            <w:vAlign w:val="bottom"/>
          </w:tcPr>
          <w:p w14:paraId="3A6E349A" w14:textId="6F17D9EE"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434 497</w:t>
            </w:r>
          </w:p>
        </w:tc>
        <w:tc>
          <w:tcPr>
            <w:tcW w:w="978" w:type="dxa"/>
            <w:vAlign w:val="bottom"/>
          </w:tcPr>
          <w:p w14:paraId="30E4DA7A" w14:textId="6DAE7494"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429 957</w:t>
            </w:r>
          </w:p>
        </w:tc>
        <w:tc>
          <w:tcPr>
            <w:tcW w:w="978" w:type="dxa"/>
            <w:vAlign w:val="bottom"/>
          </w:tcPr>
          <w:p w14:paraId="569E4EB0" w14:textId="236A29A5"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426 729</w:t>
            </w:r>
          </w:p>
        </w:tc>
        <w:tc>
          <w:tcPr>
            <w:tcW w:w="978" w:type="dxa"/>
            <w:vAlign w:val="bottom"/>
          </w:tcPr>
          <w:p w14:paraId="123DA403" w14:textId="4F739726"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471 875</w:t>
            </w:r>
          </w:p>
        </w:tc>
      </w:tr>
      <w:tr w:rsidR="00D15831" w:rsidRPr="002267EE" w14:paraId="3EAD081E"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20D099A" w14:textId="77777777" w:rsidR="00D15831" w:rsidRPr="002267EE" w:rsidRDefault="00D1583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m.Białystok</w:t>
            </w:r>
          </w:p>
        </w:tc>
        <w:tc>
          <w:tcPr>
            <w:tcW w:w="1095" w:type="dxa"/>
            <w:tcBorders>
              <w:top w:val="none" w:sz="0" w:space="0" w:color="auto"/>
              <w:bottom w:val="none" w:sz="0" w:space="0" w:color="auto"/>
            </w:tcBorders>
            <w:noWrap/>
            <w:vAlign w:val="bottom"/>
          </w:tcPr>
          <w:p w14:paraId="1936193D" w14:textId="146166DD"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844 762</w:t>
            </w:r>
          </w:p>
        </w:tc>
        <w:tc>
          <w:tcPr>
            <w:tcW w:w="978" w:type="dxa"/>
            <w:tcBorders>
              <w:top w:val="none" w:sz="0" w:space="0" w:color="auto"/>
              <w:bottom w:val="none" w:sz="0" w:space="0" w:color="auto"/>
            </w:tcBorders>
            <w:vAlign w:val="bottom"/>
          </w:tcPr>
          <w:p w14:paraId="4B72E6CB" w14:textId="4CFA9239"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909 274</w:t>
            </w:r>
          </w:p>
        </w:tc>
        <w:tc>
          <w:tcPr>
            <w:tcW w:w="978" w:type="dxa"/>
            <w:tcBorders>
              <w:top w:val="none" w:sz="0" w:space="0" w:color="auto"/>
              <w:bottom w:val="none" w:sz="0" w:space="0" w:color="auto"/>
            </w:tcBorders>
            <w:vAlign w:val="bottom"/>
          </w:tcPr>
          <w:p w14:paraId="120CC4FA" w14:textId="7D22ED0F"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920 972</w:t>
            </w:r>
          </w:p>
        </w:tc>
        <w:tc>
          <w:tcPr>
            <w:tcW w:w="978" w:type="dxa"/>
            <w:tcBorders>
              <w:top w:val="none" w:sz="0" w:space="0" w:color="auto"/>
              <w:bottom w:val="none" w:sz="0" w:space="0" w:color="auto"/>
            </w:tcBorders>
            <w:vAlign w:val="bottom"/>
          </w:tcPr>
          <w:p w14:paraId="0EED6C63" w14:textId="1054C612"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869 633</w:t>
            </w:r>
          </w:p>
        </w:tc>
        <w:tc>
          <w:tcPr>
            <w:tcW w:w="978" w:type="dxa"/>
            <w:tcBorders>
              <w:top w:val="none" w:sz="0" w:space="0" w:color="auto"/>
              <w:bottom w:val="none" w:sz="0" w:space="0" w:color="auto"/>
            </w:tcBorders>
            <w:vAlign w:val="bottom"/>
          </w:tcPr>
          <w:p w14:paraId="4563C2F8" w14:textId="5ED6E8F9"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711 497</w:t>
            </w:r>
          </w:p>
        </w:tc>
        <w:tc>
          <w:tcPr>
            <w:tcW w:w="978" w:type="dxa"/>
            <w:tcBorders>
              <w:top w:val="none" w:sz="0" w:space="0" w:color="auto"/>
              <w:bottom w:val="none" w:sz="0" w:space="0" w:color="auto"/>
            </w:tcBorders>
            <w:vAlign w:val="bottom"/>
          </w:tcPr>
          <w:p w14:paraId="1F3B75FE" w14:textId="28496B7F"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679 364</w:t>
            </w:r>
          </w:p>
        </w:tc>
        <w:tc>
          <w:tcPr>
            <w:tcW w:w="978" w:type="dxa"/>
            <w:tcBorders>
              <w:top w:val="none" w:sz="0" w:space="0" w:color="auto"/>
              <w:bottom w:val="none" w:sz="0" w:space="0" w:color="auto"/>
              <w:right w:val="none" w:sz="0" w:space="0" w:color="auto"/>
            </w:tcBorders>
            <w:vAlign w:val="bottom"/>
          </w:tcPr>
          <w:p w14:paraId="472A5934" w14:textId="5941A5FA"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793 316</w:t>
            </w:r>
          </w:p>
        </w:tc>
      </w:tr>
      <w:tr w:rsidR="00D15831" w:rsidRPr="002267EE" w14:paraId="7A441227" w14:textId="77777777" w:rsidTr="002267EE">
        <w:trPr>
          <w:trHeight w:val="273"/>
        </w:trPr>
        <w:tc>
          <w:tcPr>
            <w:cnfStyle w:val="001000000000" w:firstRow="0" w:lastRow="0" w:firstColumn="1" w:lastColumn="0" w:oddVBand="0" w:evenVBand="0" w:oddHBand="0" w:evenHBand="0" w:firstRowFirstColumn="0" w:firstRowLastColumn="0" w:lastRowFirstColumn="0" w:lastRowLastColumn="0"/>
            <w:tcW w:w="2325" w:type="dxa"/>
            <w:noWrap/>
            <w:hideMark/>
          </w:tcPr>
          <w:p w14:paraId="0F1D33C7" w14:textId="77777777" w:rsidR="00D15831" w:rsidRPr="002267EE" w:rsidRDefault="00D1583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m.Kielce</w:t>
            </w:r>
          </w:p>
        </w:tc>
        <w:tc>
          <w:tcPr>
            <w:tcW w:w="1095" w:type="dxa"/>
            <w:noWrap/>
            <w:vAlign w:val="bottom"/>
          </w:tcPr>
          <w:p w14:paraId="6E581AB4" w14:textId="1D6BE241" w:rsidR="00D15831" w:rsidRPr="002267EE" w:rsidRDefault="00D1583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297 946</w:t>
            </w:r>
          </w:p>
        </w:tc>
        <w:tc>
          <w:tcPr>
            <w:tcW w:w="978" w:type="dxa"/>
            <w:vAlign w:val="bottom"/>
          </w:tcPr>
          <w:p w14:paraId="45055B2F" w14:textId="27C79DC9" w:rsidR="00D15831" w:rsidRPr="002267EE" w:rsidRDefault="00D1583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293 001</w:t>
            </w:r>
          </w:p>
        </w:tc>
        <w:tc>
          <w:tcPr>
            <w:tcW w:w="978" w:type="dxa"/>
            <w:vAlign w:val="bottom"/>
          </w:tcPr>
          <w:p w14:paraId="7987F436" w14:textId="12C82573"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308 498</w:t>
            </w:r>
          </w:p>
        </w:tc>
        <w:tc>
          <w:tcPr>
            <w:tcW w:w="978" w:type="dxa"/>
            <w:vAlign w:val="bottom"/>
          </w:tcPr>
          <w:p w14:paraId="6FB0A929" w14:textId="0505E25B"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324 091</w:t>
            </w:r>
          </w:p>
        </w:tc>
        <w:tc>
          <w:tcPr>
            <w:tcW w:w="978" w:type="dxa"/>
            <w:vAlign w:val="bottom"/>
          </w:tcPr>
          <w:p w14:paraId="67567929" w14:textId="45593925"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339 718</w:t>
            </w:r>
          </w:p>
        </w:tc>
        <w:tc>
          <w:tcPr>
            <w:tcW w:w="978" w:type="dxa"/>
            <w:vAlign w:val="bottom"/>
          </w:tcPr>
          <w:p w14:paraId="7B73100E" w14:textId="0781EFD4"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329 124</w:t>
            </w:r>
          </w:p>
        </w:tc>
        <w:tc>
          <w:tcPr>
            <w:tcW w:w="978" w:type="dxa"/>
            <w:vAlign w:val="bottom"/>
          </w:tcPr>
          <w:p w14:paraId="083BD416" w14:textId="37F0AE0D"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342 311</w:t>
            </w:r>
          </w:p>
        </w:tc>
      </w:tr>
      <w:tr w:rsidR="00D15831" w:rsidRPr="002267EE" w14:paraId="2FD3D374"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20794AEC" w14:textId="77777777" w:rsidR="00D15831" w:rsidRPr="002267EE" w:rsidRDefault="00D1583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m.Olsztyn</w:t>
            </w:r>
          </w:p>
        </w:tc>
        <w:tc>
          <w:tcPr>
            <w:tcW w:w="1095" w:type="dxa"/>
            <w:tcBorders>
              <w:top w:val="none" w:sz="0" w:space="0" w:color="auto"/>
              <w:bottom w:val="none" w:sz="0" w:space="0" w:color="auto"/>
            </w:tcBorders>
            <w:noWrap/>
            <w:vAlign w:val="bottom"/>
          </w:tcPr>
          <w:p w14:paraId="683BF0A9" w14:textId="0C67CBF5"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407 878</w:t>
            </w:r>
          </w:p>
        </w:tc>
        <w:tc>
          <w:tcPr>
            <w:tcW w:w="978" w:type="dxa"/>
            <w:tcBorders>
              <w:top w:val="none" w:sz="0" w:space="0" w:color="auto"/>
              <w:bottom w:val="none" w:sz="0" w:space="0" w:color="auto"/>
            </w:tcBorders>
            <w:vAlign w:val="bottom"/>
          </w:tcPr>
          <w:p w14:paraId="5E8C74AF" w14:textId="281D4379"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374 302</w:t>
            </w:r>
          </w:p>
        </w:tc>
        <w:tc>
          <w:tcPr>
            <w:tcW w:w="978" w:type="dxa"/>
            <w:tcBorders>
              <w:top w:val="none" w:sz="0" w:space="0" w:color="auto"/>
              <w:bottom w:val="none" w:sz="0" w:space="0" w:color="auto"/>
            </w:tcBorders>
            <w:vAlign w:val="bottom"/>
          </w:tcPr>
          <w:p w14:paraId="4D654FFD" w14:textId="24393821"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385 283</w:t>
            </w:r>
          </w:p>
        </w:tc>
        <w:tc>
          <w:tcPr>
            <w:tcW w:w="978" w:type="dxa"/>
            <w:tcBorders>
              <w:top w:val="none" w:sz="0" w:space="0" w:color="auto"/>
              <w:bottom w:val="none" w:sz="0" w:space="0" w:color="auto"/>
            </w:tcBorders>
            <w:vAlign w:val="bottom"/>
          </w:tcPr>
          <w:p w14:paraId="42BA84C3" w14:textId="09A3295E"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hAnsiTheme="majorHAnsi" w:cstheme="minorHAnsi"/>
                <w:sz w:val="20"/>
                <w:szCs w:val="20"/>
              </w:rPr>
              <w:t>408 019</w:t>
            </w:r>
          </w:p>
        </w:tc>
        <w:tc>
          <w:tcPr>
            <w:tcW w:w="978" w:type="dxa"/>
            <w:tcBorders>
              <w:top w:val="none" w:sz="0" w:space="0" w:color="auto"/>
              <w:bottom w:val="none" w:sz="0" w:space="0" w:color="auto"/>
            </w:tcBorders>
            <w:vAlign w:val="bottom"/>
          </w:tcPr>
          <w:p w14:paraId="0883FD3E" w14:textId="0AF3835A"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393 028</w:t>
            </w:r>
          </w:p>
        </w:tc>
        <w:tc>
          <w:tcPr>
            <w:tcW w:w="978" w:type="dxa"/>
            <w:tcBorders>
              <w:top w:val="none" w:sz="0" w:space="0" w:color="auto"/>
              <w:bottom w:val="none" w:sz="0" w:space="0" w:color="auto"/>
            </w:tcBorders>
            <w:vAlign w:val="bottom"/>
          </w:tcPr>
          <w:p w14:paraId="4A96E32D" w14:textId="7637E24A"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417 268</w:t>
            </w:r>
          </w:p>
        </w:tc>
        <w:tc>
          <w:tcPr>
            <w:tcW w:w="978" w:type="dxa"/>
            <w:tcBorders>
              <w:top w:val="none" w:sz="0" w:space="0" w:color="auto"/>
              <w:bottom w:val="none" w:sz="0" w:space="0" w:color="auto"/>
              <w:right w:val="none" w:sz="0" w:space="0" w:color="auto"/>
            </w:tcBorders>
            <w:vAlign w:val="bottom"/>
          </w:tcPr>
          <w:p w14:paraId="19962345" w14:textId="366DFC54"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401 671</w:t>
            </w:r>
          </w:p>
        </w:tc>
      </w:tr>
    </w:tbl>
    <w:p w14:paraId="4393F6EB" w14:textId="77777777" w:rsidR="00D1759D" w:rsidRPr="002267EE" w:rsidRDefault="00B52FA9" w:rsidP="002267EE">
      <w:pPr>
        <w:pStyle w:val="rdo"/>
        <w:rPr>
          <w:rFonts w:asciiTheme="majorHAnsi" w:hAnsiTheme="majorHAnsi"/>
        </w:rPr>
      </w:pPr>
      <w:r w:rsidRPr="002267EE">
        <w:rPr>
          <w:rFonts w:asciiTheme="majorHAnsi" w:hAnsiTheme="majorHAnsi"/>
        </w:rPr>
        <w:lastRenderedPageBreak/>
        <w:t>Źródło: BDL GUS.</w:t>
      </w:r>
    </w:p>
    <w:p w14:paraId="1E747A60" w14:textId="37243C59" w:rsidR="00D1759D" w:rsidRPr="002267EE" w:rsidRDefault="00B52FA9" w:rsidP="00A05F15">
      <w:pPr>
        <w:rPr>
          <w:rFonts w:asciiTheme="majorHAnsi" w:hAnsiTheme="majorHAnsi"/>
        </w:rPr>
      </w:pPr>
      <w:r w:rsidRPr="002267EE">
        <w:rPr>
          <w:rFonts w:asciiTheme="majorHAnsi" w:hAnsiTheme="majorHAnsi"/>
        </w:rPr>
        <w:t>Województwo warmińsko-mazurskie pod względem liczby studentów i absolwentów uczelni publicznych przewyższa wyłącznie województwo świętokrzyskie.</w:t>
      </w:r>
      <w:r w:rsidR="00892335" w:rsidRPr="002267EE">
        <w:rPr>
          <w:rFonts w:asciiTheme="majorHAnsi" w:hAnsiTheme="majorHAnsi"/>
        </w:rPr>
        <w:t xml:space="preserve"> Zarówno liczba studentów, jak również liczba absolwentów sukcesywnie zmniejsza się z roku na rok na terenie wszystkich analizowanych województw.</w:t>
      </w:r>
    </w:p>
    <w:p w14:paraId="3CB3DC61" w14:textId="5E761451" w:rsidR="00892335" w:rsidRPr="002267EE" w:rsidRDefault="00892335" w:rsidP="00A05F15">
      <w:pPr>
        <w:rPr>
          <w:rFonts w:asciiTheme="majorHAnsi" w:hAnsiTheme="majorHAnsi"/>
        </w:rPr>
      </w:pPr>
      <w:r w:rsidRPr="002267EE">
        <w:rPr>
          <w:rFonts w:asciiTheme="majorHAnsi" w:hAnsiTheme="majorHAnsi"/>
        </w:rPr>
        <w:t>Olsztyn charakteryzuje się jedną z naj</w:t>
      </w:r>
      <w:r w:rsidR="00A848F4">
        <w:rPr>
          <w:rFonts w:asciiTheme="majorHAnsi" w:hAnsiTheme="majorHAnsi"/>
        </w:rPr>
        <w:t>niższych</w:t>
      </w:r>
      <w:r w:rsidRPr="002267EE">
        <w:rPr>
          <w:rFonts w:asciiTheme="majorHAnsi" w:hAnsiTheme="majorHAnsi"/>
        </w:rPr>
        <w:t xml:space="preserve"> wartości</w:t>
      </w:r>
      <w:r w:rsidR="00A848F4">
        <w:rPr>
          <w:rFonts w:asciiTheme="majorHAnsi" w:hAnsiTheme="majorHAnsi"/>
        </w:rPr>
        <w:t>ą</w:t>
      </w:r>
      <w:r w:rsidRPr="002267EE">
        <w:rPr>
          <w:rFonts w:asciiTheme="majorHAnsi" w:hAnsiTheme="majorHAnsi"/>
        </w:rPr>
        <w:t xml:space="preserve"> wskaźnika odnoszącego się do liczby studentów i absolwentów uczelni wyższych na tle pozostałych stolic Makroregionu Polski Wschodniej.</w:t>
      </w:r>
    </w:p>
    <w:p w14:paraId="27923028" w14:textId="461FE0D2" w:rsidR="00B20925" w:rsidRPr="002267EE" w:rsidRDefault="008269F1" w:rsidP="002267EE">
      <w:pPr>
        <w:pStyle w:val="Legenda"/>
        <w:rPr>
          <w:rFonts w:asciiTheme="majorHAnsi" w:hAnsiTheme="majorHAnsi"/>
        </w:rPr>
      </w:pPr>
      <w:r>
        <w:rPr>
          <w:rFonts w:asciiTheme="majorHAnsi" w:hAnsiTheme="majorHAnsi"/>
        </w:rPr>
        <w:t>T</w:t>
      </w:r>
      <w:bookmarkStart w:id="30" w:name="_Toc58616969"/>
      <w:r w:rsidR="00B20925" w:rsidRPr="002267EE">
        <w:rPr>
          <w:rFonts w:asciiTheme="majorHAnsi" w:hAnsiTheme="majorHAnsi"/>
        </w:rPr>
        <w:t xml:space="preserve">abela </w:t>
      </w:r>
      <w:r w:rsidR="00B20925" w:rsidRPr="002267EE">
        <w:rPr>
          <w:rFonts w:asciiTheme="majorHAnsi" w:hAnsiTheme="majorHAnsi"/>
        </w:rPr>
        <w:fldChar w:fldCharType="begin"/>
      </w:r>
      <w:r w:rsidR="00B20925" w:rsidRPr="002267EE">
        <w:rPr>
          <w:rFonts w:asciiTheme="majorHAnsi" w:hAnsiTheme="majorHAnsi"/>
        </w:rPr>
        <w:instrText xml:space="preserve"> SEQ Tabela \* ARABIC </w:instrText>
      </w:r>
      <w:r w:rsidR="00B20925" w:rsidRPr="002267EE">
        <w:rPr>
          <w:rFonts w:asciiTheme="majorHAnsi" w:hAnsiTheme="majorHAnsi"/>
        </w:rPr>
        <w:fldChar w:fldCharType="separate"/>
      </w:r>
      <w:r w:rsidR="00064B76">
        <w:rPr>
          <w:rFonts w:asciiTheme="majorHAnsi" w:hAnsiTheme="majorHAnsi"/>
          <w:noProof/>
        </w:rPr>
        <w:t>12</w:t>
      </w:r>
      <w:r w:rsidR="00B20925" w:rsidRPr="002267EE">
        <w:rPr>
          <w:rFonts w:asciiTheme="majorHAnsi" w:hAnsiTheme="majorHAnsi"/>
        </w:rPr>
        <w:fldChar w:fldCharType="end"/>
      </w:r>
      <w:r w:rsidR="00B20925" w:rsidRPr="002267EE">
        <w:rPr>
          <w:rFonts w:asciiTheme="majorHAnsi" w:hAnsiTheme="majorHAnsi"/>
        </w:rPr>
        <w:t xml:space="preserve"> liczba studentów i absolwentów publicznych uczelni wyższych</w:t>
      </w:r>
      <w:bookmarkEnd w:id="30"/>
    </w:p>
    <w:tbl>
      <w:tblPr>
        <w:tblStyle w:val="Jasnalistaakcent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084"/>
        <w:gridCol w:w="969"/>
        <w:gridCol w:w="969"/>
        <w:gridCol w:w="969"/>
        <w:gridCol w:w="969"/>
        <w:gridCol w:w="969"/>
        <w:gridCol w:w="969"/>
      </w:tblGrid>
      <w:tr w:rsidR="006308EF" w:rsidRPr="002267EE" w14:paraId="32B99FCB" w14:textId="77777777" w:rsidTr="002267EE">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02" w:type="dxa"/>
            <w:vMerge w:val="restart"/>
            <w:hideMark/>
          </w:tcPr>
          <w:p w14:paraId="35A271F6" w14:textId="2F7FDC03" w:rsidR="006308EF" w:rsidRPr="002267EE" w:rsidRDefault="006308EF" w:rsidP="002267EE">
            <w:pPr>
              <w:spacing w:after="0" w:line="240" w:lineRule="auto"/>
              <w:rPr>
                <w:rFonts w:asciiTheme="majorHAnsi" w:eastAsia="Times New Roman" w:hAnsiTheme="majorHAnsi" w:cstheme="minorHAnsi"/>
                <w:sz w:val="20"/>
                <w:szCs w:val="20"/>
                <w:lang w:eastAsia="pl-PL"/>
              </w:rPr>
            </w:pPr>
          </w:p>
        </w:tc>
        <w:tc>
          <w:tcPr>
            <w:tcW w:w="6896" w:type="dxa"/>
            <w:gridSpan w:val="7"/>
            <w:hideMark/>
          </w:tcPr>
          <w:p w14:paraId="33FAAC88" w14:textId="4509DB5C" w:rsidR="006308EF" w:rsidRPr="002267EE" w:rsidRDefault="006308EF" w:rsidP="002267E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studenci</w:t>
            </w:r>
          </w:p>
        </w:tc>
      </w:tr>
      <w:tr w:rsidR="006308EF" w:rsidRPr="002267EE" w14:paraId="35D51581" w14:textId="77777777" w:rsidTr="002267E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302" w:type="dxa"/>
            <w:vMerge/>
            <w:tcBorders>
              <w:top w:val="none" w:sz="0" w:space="0" w:color="auto"/>
              <w:left w:val="none" w:sz="0" w:space="0" w:color="auto"/>
              <w:bottom w:val="none" w:sz="0" w:space="0" w:color="auto"/>
            </w:tcBorders>
            <w:hideMark/>
          </w:tcPr>
          <w:p w14:paraId="1634060A" w14:textId="77777777" w:rsidR="006308EF" w:rsidRPr="002267EE" w:rsidRDefault="006308EF" w:rsidP="002267EE">
            <w:pPr>
              <w:spacing w:after="0" w:line="240" w:lineRule="auto"/>
              <w:rPr>
                <w:rFonts w:asciiTheme="majorHAnsi" w:eastAsia="Times New Roman" w:hAnsiTheme="majorHAnsi" w:cstheme="minorHAnsi"/>
                <w:color w:val="000000"/>
                <w:sz w:val="20"/>
                <w:szCs w:val="20"/>
                <w:lang w:eastAsia="pl-PL"/>
              </w:rPr>
            </w:pPr>
          </w:p>
        </w:tc>
        <w:tc>
          <w:tcPr>
            <w:tcW w:w="1084" w:type="dxa"/>
            <w:tcBorders>
              <w:top w:val="none" w:sz="0" w:space="0" w:color="auto"/>
              <w:bottom w:val="none" w:sz="0" w:space="0" w:color="auto"/>
            </w:tcBorders>
            <w:vAlign w:val="center"/>
          </w:tcPr>
          <w:p w14:paraId="64D8788F"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969" w:type="dxa"/>
            <w:tcBorders>
              <w:top w:val="none" w:sz="0" w:space="0" w:color="auto"/>
              <w:bottom w:val="none" w:sz="0" w:space="0" w:color="auto"/>
            </w:tcBorders>
            <w:vAlign w:val="center"/>
          </w:tcPr>
          <w:p w14:paraId="5F95F85D"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969" w:type="dxa"/>
            <w:tcBorders>
              <w:top w:val="none" w:sz="0" w:space="0" w:color="auto"/>
              <w:bottom w:val="none" w:sz="0" w:space="0" w:color="auto"/>
            </w:tcBorders>
            <w:vAlign w:val="center"/>
          </w:tcPr>
          <w:p w14:paraId="1765EFA3"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969" w:type="dxa"/>
            <w:tcBorders>
              <w:top w:val="none" w:sz="0" w:space="0" w:color="auto"/>
              <w:bottom w:val="none" w:sz="0" w:space="0" w:color="auto"/>
            </w:tcBorders>
            <w:vAlign w:val="center"/>
          </w:tcPr>
          <w:p w14:paraId="3CA7109D"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969" w:type="dxa"/>
            <w:tcBorders>
              <w:top w:val="none" w:sz="0" w:space="0" w:color="auto"/>
              <w:bottom w:val="none" w:sz="0" w:space="0" w:color="auto"/>
            </w:tcBorders>
            <w:vAlign w:val="center"/>
          </w:tcPr>
          <w:p w14:paraId="70352D0D"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969" w:type="dxa"/>
            <w:tcBorders>
              <w:top w:val="none" w:sz="0" w:space="0" w:color="auto"/>
              <w:bottom w:val="none" w:sz="0" w:space="0" w:color="auto"/>
            </w:tcBorders>
            <w:vAlign w:val="center"/>
          </w:tcPr>
          <w:p w14:paraId="430E39A5"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969" w:type="dxa"/>
            <w:tcBorders>
              <w:top w:val="none" w:sz="0" w:space="0" w:color="auto"/>
              <w:bottom w:val="none" w:sz="0" w:space="0" w:color="auto"/>
              <w:right w:val="none" w:sz="0" w:space="0" w:color="auto"/>
            </w:tcBorders>
            <w:vAlign w:val="center"/>
          </w:tcPr>
          <w:p w14:paraId="13C63467"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3E995D9D"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vMerge/>
            <w:hideMark/>
          </w:tcPr>
          <w:p w14:paraId="4AA6D7A5" w14:textId="77777777" w:rsidR="006308EF" w:rsidRPr="002267EE" w:rsidRDefault="006308EF" w:rsidP="002267EE">
            <w:pPr>
              <w:spacing w:after="0" w:line="240" w:lineRule="auto"/>
              <w:rPr>
                <w:rFonts w:asciiTheme="majorHAnsi" w:eastAsia="Times New Roman" w:hAnsiTheme="majorHAnsi" w:cstheme="minorHAnsi"/>
                <w:color w:val="000000"/>
                <w:sz w:val="20"/>
                <w:szCs w:val="20"/>
                <w:lang w:eastAsia="pl-PL"/>
              </w:rPr>
            </w:pPr>
          </w:p>
        </w:tc>
        <w:tc>
          <w:tcPr>
            <w:tcW w:w="6896" w:type="dxa"/>
            <w:gridSpan w:val="7"/>
            <w:vAlign w:val="center"/>
          </w:tcPr>
          <w:p w14:paraId="7DABB05A" w14:textId="11F7AD4D" w:rsidR="006308EF" w:rsidRPr="002267EE" w:rsidRDefault="006308EF"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[osoba]</w:t>
            </w:r>
          </w:p>
        </w:tc>
      </w:tr>
      <w:tr w:rsidR="00892335" w:rsidRPr="002267EE" w14:paraId="6D491142" w14:textId="77777777" w:rsidTr="002267EE">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1CA91FB0" w14:textId="288D5B4D" w:rsidR="00892335" w:rsidRPr="002267EE" w:rsidRDefault="00892335"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LUBELSKIE</w:t>
            </w:r>
          </w:p>
        </w:tc>
        <w:tc>
          <w:tcPr>
            <w:tcW w:w="1084" w:type="dxa"/>
            <w:tcBorders>
              <w:top w:val="none" w:sz="0" w:space="0" w:color="auto"/>
              <w:bottom w:val="none" w:sz="0" w:space="0" w:color="auto"/>
            </w:tcBorders>
            <w:noWrap/>
          </w:tcPr>
          <w:p w14:paraId="1F3159A3" w14:textId="1D2A4A5F"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43488C9E" w14:textId="733DB453"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56 701</w:t>
            </w:r>
          </w:p>
        </w:tc>
        <w:tc>
          <w:tcPr>
            <w:tcW w:w="969" w:type="dxa"/>
            <w:tcBorders>
              <w:top w:val="none" w:sz="0" w:space="0" w:color="auto"/>
              <w:bottom w:val="none" w:sz="0" w:space="0" w:color="auto"/>
            </w:tcBorders>
            <w:vAlign w:val="bottom"/>
          </w:tcPr>
          <w:p w14:paraId="51477166" w14:textId="213BDC13"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55 063</w:t>
            </w:r>
          </w:p>
        </w:tc>
        <w:tc>
          <w:tcPr>
            <w:tcW w:w="969" w:type="dxa"/>
            <w:tcBorders>
              <w:top w:val="none" w:sz="0" w:space="0" w:color="auto"/>
              <w:bottom w:val="none" w:sz="0" w:space="0" w:color="auto"/>
            </w:tcBorders>
            <w:vAlign w:val="bottom"/>
          </w:tcPr>
          <w:p w14:paraId="3CD63464" w14:textId="10768B6A"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53 380</w:t>
            </w:r>
          </w:p>
        </w:tc>
        <w:tc>
          <w:tcPr>
            <w:tcW w:w="969" w:type="dxa"/>
            <w:tcBorders>
              <w:top w:val="none" w:sz="0" w:space="0" w:color="auto"/>
              <w:bottom w:val="none" w:sz="0" w:space="0" w:color="auto"/>
            </w:tcBorders>
            <w:vAlign w:val="bottom"/>
          </w:tcPr>
          <w:p w14:paraId="00A4AE1C" w14:textId="2ECF1210"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50 699</w:t>
            </w:r>
          </w:p>
        </w:tc>
        <w:tc>
          <w:tcPr>
            <w:tcW w:w="969" w:type="dxa"/>
            <w:tcBorders>
              <w:top w:val="none" w:sz="0" w:space="0" w:color="auto"/>
              <w:bottom w:val="none" w:sz="0" w:space="0" w:color="auto"/>
            </w:tcBorders>
            <w:vAlign w:val="bottom"/>
          </w:tcPr>
          <w:p w14:paraId="48B80A1D" w14:textId="58F4BE43"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48 910</w:t>
            </w:r>
          </w:p>
        </w:tc>
        <w:tc>
          <w:tcPr>
            <w:tcW w:w="969" w:type="dxa"/>
            <w:tcBorders>
              <w:top w:val="none" w:sz="0" w:space="0" w:color="auto"/>
              <w:bottom w:val="none" w:sz="0" w:space="0" w:color="auto"/>
              <w:right w:val="none" w:sz="0" w:space="0" w:color="auto"/>
            </w:tcBorders>
            <w:vAlign w:val="bottom"/>
          </w:tcPr>
          <w:p w14:paraId="5768DF3D" w14:textId="1D4AD2B9" w:rsidR="00892335" w:rsidRPr="002267EE" w:rsidRDefault="00892335"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48 910</w:t>
            </w:r>
          </w:p>
        </w:tc>
      </w:tr>
      <w:tr w:rsidR="00892335" w:rsidRPr="002267EE" w14:paraId="5EBBD1C3"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noWrap/>
            <w:vAlign w:val="bottom"/>
            <w:hideMark/>
          </w:tcPr>
          <w:p w14:paraId="2727F29C" w14:textId="25FFF41D" w:rsidR="00892335" w:rsidRPr="002267EE" w:rsidRDefault="00892335"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PODKARPACKIE</w:t>
            </w:r>
          </w:p>
        </w:tc>
        <w:tc>
          <w:tcPr>
            <w:tcW w:w="1084" w:type="dxa"/>
            <w:noWrap/>
          </w:tcPr>
          <w:p w14:paraId="42931839" w14:textId="7FC84C2A"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vAlign w:val="bottom"/>
          </w:tcPr>
          <w:p w14:paraId="20151C79" w14:textId="4033F0FF"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42 939</w:t>
            </w:r>
          </w:p>
        </w:tc>
        <w:tc>
          <w:tcPr>
            <w:tcW w:w="969" w:type="dxa"/>
            <w:vAlign w:val="bottom"/>
          </w:tcPr>
          <w:p w14:paraId="64F218A9" w14:textId="23B14C9E"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40 892</w:t>
            </w:r>
          </w:p>
        </w:tc>
        <w:tc>
          <w:tcPr>
            <w:tcW w:w="969" w:type="dxa"/>
            <w:vAlign w:val="bottom"/>
          </w:tcPr>
          <w:p w14:paraId="36A8E8E8" w14:textId="63D5050A"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38 517</w:t>
            </w:r>
          </w:p>
        </w:tc>
        <w:tc>
          <w:tcPr>
            <w:tcW w:w="969" w:type="dxa"/>
            <w:vAlign w:val="bottom"/>
          </w:tcPr>
          <w:p w14:paraId="08FBDA23" w14:textId="7E2F40F2"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36 390</w:t>
            </w:r>
          </w:p>
        </w:tc>
        <w:tc>
          <w:tcPr>
            <w:tcW w:w="969" w:type="dxa"/>
            <w:vAlign w:val="bottom"/>
          </w:tcPr>
          <w:p w14:paraId="40EC19A0" w14:textId="75DB8ED4"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35 639</w:t>
            </w:r>
          </w:p>
        </w:tc>
        <w:tc>
          <w:tcPr>
            <w:tcW w:w="969" w:type="dxa"/>
            <w:vAlign w:val="bottom"/>
          </w:tcPr>
          <w:p w14:paraId="3C9FEFB5" w14:textId="636DABD5" w:rsidR="00892335" w:rsidRPr="002267EE" w:rsidRDefault="00892335"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35 639</w:t>
            </w:r>
          </w:p>
        </w:tc>
      </w:tr>
      <w:tr w:rsidR="00892335" w:rsidRPr="002267EE" w14:paraId="335DE7FA"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666B0BF7" w14:textId="2913CD78" w:rsidR="00892335" w:rsidRPr="002267EE" w:rsidRDefault="00892335"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PODLASKIE</w:t>
            </w:r>
          </w:p>
        </w:tc>
        <w:tc>
          <w:tcPr>
            <w:tcW w:w="1084" w:type="dxa"/>
            <w:tcBorders>
              <w:top w:val="none" w:sz="0" w:space="0" w:color="auto"/>
              <w:bottom w:val="none" w:sz="0" w:space="0" w:color="auto"/>
            </w:tcBorders>
            <w:noWrap/>
          </w:tcPr>
          <w:p w14:paraId="33B6F2AD" w14:textId="421ED1CE"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0C889890" w14:textId="03035215"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30 778</w:t>
            </w:r>
          </w:p>
        </w:tc>
        <w:tc>
          <w:tcPr>
            <w:tcW w:w="969" w:type="dxa"/>
            <w:tcBorders>
              <w:top w:val="none" w:sz="0" w:space="0" w:color="auto"/>
              <w:bottom w:val="none" w:sz="0" w:space="0" w:color="auto"/>
            </w:tcBorders>
            <w:vAlign w:val="bottom"/>
          </w:tcPr>
          <w:p w14:paraId="6F518B40" w14:textId="317094DF"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30 027</w:t>
            </w:r>
          </w:p>
        </w:tc>
        <w:tc>
          <w:tcPr>
            <w:tcW w:w="969" w:type="dxa"/>
            <w:tcBorders>
              <w:top w:val="none" w:sz="0" w:space="0" w:color="auto"/>
              <w:bottom w:val="none" w:sz="0" w:space="0" w:color="auto"/>
            </w:tcBorders>
            <w:vAlign w:val="bottom"/>
          </w:tcPr>
          <w:p w14:paraId="26580645" w14:textId="470BED0E"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27 177</w:t>
            </w:r>
          </w:p>
        </w:tc>
        <w:tc>
          <w:tcPr>
            <w:tcW w:w="969" w:type="dxa"/>
            <w:tcBorders>
              <w:top w:val="none" w:sz="0" w:space="0" w:color="auto"/>
              <w:bottom w:val="none" w:sz="0" w:space="0" w:color="auto"/>
            </w:tcBorders>
            <w:vAlign w:val="bottom"/>
          </w:tcPr>
          <w:p w14:paraId="19F54DD3" w14:textId="2F920BDA"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25 200</w:t>
            </w:r>
          </w:p>
        </w:tc>
        <w:tc>
          <w:tcPr>
            <w:tcW w:w="969" w:type="dxa"/>
            <w:tcBorders>
              <w:top w:val="none" w:sz="0" w:space="0" w:color="auto"/>
              <w:bottom w:val="none" w:sz="0" w:space="0" w:color="auto"/>
            </w:tcBorders>
            <w:vAlign w:val="bottom"/>
          </w:tcPr>
          <w:p w14:paraId="72B75970" w14:textId="10DD74E7"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24 388</w:t>
            </w:r>
          </w:p>
        </w:tc>
        <w:tc>
          <w:tcPr>
            <w:tcW w:w="969" w:type="dxa"/>
            <w:tcBorders>
              <w:top w:val="none" w:sz="0" w:space="0" w:color="auto"/>
              <w:bottom w:val="none" w:sz="0" w:space="0" w:color="auto"/>
              <w:right w:val="none" w:sz="0" w:space="0" w:color="auto"/>
            </w:tcBorders>
            <w:vAlign w:val="bottom"/>
          </w:tcPr>
          <w:p w14:paraId="7EEF09F5" w14:textId="3DBA40F7" w:rsidR="00892335" w:rsidRPr="002267EE" w:rsidRDefault="00892335"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24 388</w:t>
            </w:r>
          </w:p>
        </w:tc>
      </w:tr>
      <w:tr w:rsidR="00892335" w:rsidRPr="002267EE" w14:paraId="5900DCCA"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noWrap/>
            <w:vAlign w:val="bottom"/>
            <w:hideMark/>
          </w:tcPr>
          <w:p w14:paraId="349931EB" w14:textId="5AEAC8F6" w:rsidR="00892335" w:rsidRPr="002267EE" w:rsidRDefault="00892335"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ŚWIĘTOKRZYSKIE</w:t>
            </w:r>
          </w:p>
        </w:tc>
        <w:tc>
          <w:tcPr>
            <w:tcW w:w="1084" w:type="dxa"/>
            <w:noWrap/>
          </w:tcPr>
          <w:p w14:paraId="741CE4E0" w14:textId="3363B0EA"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vAlign w:val="bottom"/>
          </w:tcPr>
          <w:p w14:paraId="138563C8" w14:textId="1ADA7911"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19 450</w:t>
            </w:r>
          </w:p>
        </w:tc>
        <w:tc>
          <w:tcPr>
            <w:tcW w:w="969" w:type="dxa"/>
            <w:vAlign w:val="bottom"/>
          </w:tcPr>
          <w:p w14:paraId="7F51B39D" w14:textId="4A634F07"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17 778</w:t>
            </w:r>
          </w:p>
        </w:tc>
        <w:tc>
          <w:tcPr>
            <w:tcW w:w="969" w:type="dxa"/>
            <w:vAlign w:val="bottom"/>
          </w:tcPr>
          <w:p w14:paraId="7C648491" w14:textId="5EDB8ED1"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16 938</w:t>
            </w:r>
          </w:p>
        </w:tc>
        <w:tc>
          <w:tcPr>
            <w:tcW w:w="969" w:type="dxa"/>
            <w:vAlign w:val="bottom"/>
          </w:tcPr>
          <w:p w14:paraId="373EBC84" w14:textId="2802C883"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15 892</w:t>
            </w:r>
          </w:p>
        </w:tc>
        <w:tc>
          <w:tcPr>
            <w:tcW w:w="969" w:type="dxa"/>
            <w:vAlign w:val="bottom"/>
          </w:tcPr>
          <w:p w14:paraId="7CD2E7F2" w14:textId="0DD3023D" w:rsidR="00892335" w:rsidRPr="002267EE" w:rsidRDefault="00892335"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15 035</w:t>
            </w:r>
          </w:p>
        </w:tc>
        <w:tc>
          <w:tcPr>
            <w:tcW w:w="969" w:type="dxa"/>
            <w:vAlign w:val="bottom"/>
          </w:tcPr>
          <w:p w14:paraId="42192081" w14:textId="187C6A5B" w:rsidR="00892335" w:rsidRPr="002267EE" w:rsidRDefault="00892335"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15 035</w:t>
            </w:r>
          </w:p>
        </w:tc>
      </w:tr>
      <w:tr w:rsidR="00892335" w:rsidRPr="002267EE" w14:paraId="7705234F"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112308C1" w14:textId="4E0AFD64" w:rsidR="00892335" w:rsidRPr="002267EE" w:rsidRDefault="00892335"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WARMIŃSKO-MAZURSKIE</w:t>
            </w:r>
          </w:p>
        </w:tc>
        <w:tc>
          <w:tcPr>
            <w:tcW w:w="1084" w:type="dxa"/>
            <w:tcBorders>
              <w:top w:val="none" w:sz="0" w:space="0" w:color="auto"/>
              <w:bottom w:val="none" w:sz="0" w:space="0" w:color="auto"/>
            </w:tcBorders>
            <w:noWrap/>
          </w:tcPr>
          <w:p w14:paraId="08137FA6" w14:textId="1286DC20"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6F14CB3C" w14:textId="73099DEC"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27 984</w:t>
            </w:r>
          </w:p>
        </w:tc>
        <w:tc>
          <w:tcPr>
            <w:tcW w:w="969" w:type="dxa"/>
            <w:tcBorders>
              <w:top w:val="none" w:sz="0" w:space="0" w:color="auto"/>
              <w:bottom w:val="none" w:sz="0" w:space="0" w:color="auto"/>
            </w:tcBorders>
            <w:vAlign w:val="bottom"/>
          </w:tcPr>
          <w:p w14:paraId="0BC5A507" w14:textId="52FC56AD"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25 626</w:t>
            </w:r>
          </w:p>
        </w:tc>
        <w:tc>
          <w:tcPr>
            <w:tcW w:w="969" w:type="dxa"/>
            <w:tcBorders>
              <w:top w:val="none" w:sz="0" w:space="0" w:color="auto"/>
              <w:bottom w:val="none" w:sz="0" w:space="0" w:color="auto"/>
            </w:tcBorders>
            <w:vAlign w:val="bottom"/>
          </w:tcPr>
          <w:p w14:paraId="3858A422" w14:textId="359612ED"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24 262</w:t>
            </w:r>
          </w:p>
        </w:tc>
        <w:tc>
          <w:tcPr>
            <w:tcW w:w="969" w:type="dxa"/>
            <w:tcBorders>
              <w:top w:val="none" w:sz="0" w:space="0" w:color="auto"/>
              <w:bottom w:val="none" w:sz="0" w:space="0" w:color="auto"/>
            </w:tcBorders>
            <w:vAlign w:val="bottom"/>
          </w:tcPr>
          <w:p w14:paraId="3B9D74BC" w14:textId="5960CD09"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22 384</w:t>
            </w:r>
          </w:p>
        </w:tc>
        <w:tc>
          <w:tcPr>
            <w:tcW w:w="969" w:type="dxa"/>
            <w:tcBorders>
              <w:top w:val="none" w:sz="0" w:space="0" w:color="auto"/>
              <w:bottom w:val="none" w:sz="0" w:space="0" w:color="auto"/>
            </w:tcBorders>
            <w:vAlign w:val="bottom"/>
          </w:tcPr>
          <w:p w14:paraId="2294159C" w14:textId="71A6C249" w:rsidR="00892335" w:rsidRPr="002267EE" w:rsidRDefault="00892335"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21 044</w:t>
            </w:r>
          </w:p>
        </w:tc>
        <w:tc>
          <w:tcPr>
            <w:tcW w:w="969" w:type="dxa"/>
            <w:tcBorders>
              <w:top w:val="none" w:sz="0" w:space="0" w:color="auto"/>
              <w:bottom w:val="none" w:sz="0" w:space="0" w:color="auto"/>
              <w:right w:val="none" w:sz="0" w:space="0" w:color="auto"/>
            </w:tcBorders>
            <w:vAlign w:val="bottom"/>
          </w:tcPr>
          <w:p w14:paraId="260DB5D3" w14:textId="0664F193" w:rsidR="00892335" w:rsidRPr="002267EE" w:rsidRDefault="00892335"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21 044</w:t>
            </w:r>
          </w:p>
        </w:tc>
      </w:tr>
      <w:tr w:rsidR="006308EF" w:rsidRPr="002267EE" w14:paraId="74758F01"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vMerge w:val="restart"/>
            <w:shd w:val="clear" w:color="auto" w:fill="548DD4" w:themeFill="text2" w:themeFillTint="99"/>
            <w:hideMark/>
          </w:tcPr>
          <w:p w14:paraId="565ACD0E" w14:textId="26874C1E" w:rsidR="006308EF" w:rsidRPr="002267EE" w:rsidRDefault="006308EF" w:rsidP="00F56FBA">
            <w:pPr>
              <w:spacing w:after="0" w:line="240" w:lineRule="auto"/>
              <w:rPr>
                <w:rFonts w:asciiTheme="majorHAnsi" w:eastAsia="Times New Roman" w:hAnsiTheme="majorHAnsi" w:cstheme="minorHAnsi"/>
                <w:sz w:val="20"/>
                <w:szCs w:val="20"/>
                <w:lang w:eastAsia="pl-PL"/>
              </w:rPr>
            </w:pPr>
          </w:p>
        </w:tc>
        <w:tc>
          <w:tcPr>
            <w:tcW w:w="6896" w:type="dxa"/>
            <w:gridSpan w:val="7"/>
            <w:shd w:val="clear" w:color="auto" w:fill="548DD4" w:themeFill="text2" w:themeFillTint="99"/>
            <w:hideMark/>
          </w:tcPr>
          <w:p w14:paraId="747981CD" w14:textId="33CB6FE4" w:rsidR="006308EF" w:rsidRPr="002267EE" w:rsidRDefault="006308EF" w:rsidP="002267E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eastAsia="Times New Roman" w:hAnsiTheme="majorHAnsi" w:cstheme="minorHAnsi"/>
                <w:b/>
                <w:color w:val="FFFFFF" w:themeColor="background1"/>
                <w:sz w:val="20"/>
                <w:szCs w:val="20"/>
                <w:lang w:eastAsia="pl-PL"/>
              </w:rPr>
              <w:t>absolwenci</w:t>
            </w:r>
          </w:p>
        </w:tc>
      </w:tr>
      <w:tr w:rsidR="006308EF" w:rsidRPr="002267EE" w14:paraId="653BB8D5"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vMerge/>
            <w:tcBorders>
              <w:top w:val="none" w:sz="0" w:space="0" w:color="auto"/>
              <w:left w:val="none" w:sz="0" w:space="0" w:color="auto"/>
              <w:bottom w:val="none" w:sz="0" w:space="0" w:color="auto"/>
            </w:tcBorders>
            <w:hideMark/>
          </w:tcPr>
          <w:p w14:paraId="5CFC0B07" w14:textId="77777777" w:rsidR="006308EF" w:rsidRPr="002267EE" w:rsidRDefault="006308EF" w:rsidP="002267EE">
            <w:pPr>
              <w:spacing w:after="0" w:line="240" w:lineRule="auto"/>
              <w:rPr>
                <w:rFonts w:asciiTheme="majorHAnsi" w:eastAsia="Times New Roman" w:hAnsiTheme="majorHAnsi" w:cstheme="minorHAnsi"/>
                <w:color w:val="000000"/>
                <w:sz w:val="20"/>
                <w:szCs w:val="20"/>
                <w:lang w:eastAsia="pl-PL"/>
              </w:rPr>
            </w:pPr>
          </w:p>
        </w:tc>
        <w:tc>
          <w:tcPr>
            <w:tcW w:w="1084" w:type="dxa"/>
            <w:tcBorders>
              <w:top w:val="none" w:sz="0" w:space="0" w:color="auto"/>
              <w:bottom w:val="none" w:sz="0" w:space="0" w:color="auto"/>
            </w:tcBorders>
            <w:vAlign w:val="center"/>
          </w:tcPr>
          <w:p w14:paraId="4C3FFA83"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969" w:type="dxa"/>
            <w:tcBorders>
              <w:top w:val="none" w:sz="0" w:space="0" w:color="auto"/>
              <w:bottom w:val="none" w:sz="0" w:space="0" w:color="auto"/>
            </w:tcBorders>
            <w:vAlign w:val="center"/>
          </w:tcPr>
          <w:p w14:paraId="4D7A4DCE"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969" w:type="dxa"/>
            <w:tcBorders>
              <w:top w:val="none" w:sz="0" w:space="0" w:color="auto"/>
              <w:bottom w:val="none" w:sz="0" w:space="0" w:color="auto"/>
            </w:tcBorders>
            <w:vAlign w:val="center"/>
          </w:tcPr>
          <w:p w14:paraId="6807A5FC"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969" w:type="dxa"/>
            <w:tcBorders>
              <w:top w:val="none" w:sz="0" w:space="0" w:color="auto"/>
              <w:bottom w:val="none" w:sz="0" w:space="0" w:color="auto"/>
            </w:tcBorders>
            <w:vAlign w:val="center"/>
          </w:tcPr>
          <w:p w14:paraId="08779FB3"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969" w:type="dxa"/>
            <w:tcBorders>
              <w:top w:val="none" w:sz="0" w:space="0" w:color="auto"/>
              <w:bottom w:val="none" w:sz="0" w:space="0" w:color="auto"/>
            </w:tcBorders>
            <w:vAlign w:val="center"/>
          </w:tcPr>
          <w:p w14:paraId="70363FC3"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969" w:type="dxa"/>
            <w:tcBorders>
              <w:top w:val="none" w:sz="0" w:space="0" w:color="auto"/>
              <w:bottom w:val="none" w:sz="0" w:space="0" w:color="auto"/>
            </w:tcBorders>
            <w:vAlign w:val="center"/>
          </w:tcPr>
          <w:p w14:paraId="6C38FC58"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969" w:type="dxa"/>
            <w:tcBorders>
              <w:top w:val="none" w:sz="0" w:space="0" w:color="auto"/>
              <w:bottom w:val="none" w:sz="0" w:space="0" w:color="auto"/>
              <w:right w:val="none" w:sz="0" w:space="0" w:color="auto"/>
            </w:tcBorders>
            <w:vAlign w:val="center"/>
          </w:tcPr>
          <w:p w14:paraId="6135BA5F" w14:textId="77777777" w:rsidR="006308EF" w:rsidRPr="002267EE" w:rsidRDefault="006308EF"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3BA0C1F8"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vMerge/>
            <w:hideMark/>
          </w:tcPr>
          <w:p w14:paraId="3F2EB9EA" w14:textId="77777777" w:rsidR="006308EF" w:rsidRPr="002267EE" w:rsidRDefault="006308EF" w:rsidP="002267EE">
            <w:pPr>
              <w:spacing w:after="0" w:line="240" w:lineRule="auto"/>
              <w:rPr>
                <w:rFonts w:asciiTheme="majorHAnsi" w:eastAsia="Times New Roman" w:hAnsiTheme="majorHAnsi" w:cstheme="minorHAnsi"/>
                <w:color w:val="000000"/>
                <w:sz w:val="20"/>
                <w:szCs w:val="20"/>
                <w:lang w:eastAsia="pl-PL"/>
              </w:rPr>
            </w:pPr>
          </w:p>
        </w:tc>
        <w:tc>
          <w:tcPr>
            <w:tcW w:w="6896" w:type="dxa"/>
            <w:gridSpan w:val="7"/>
            <w:vAlign w:val="center"/>
          </w:tcPr>
          <w:p w14:paraId="7E9F2D7B" w14:textId="17BC4DD6" w:rsidR="006308EF" w:rsidRPr="002267EE" w:rsidRDefault="006308EF"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[osoba]</w:t>
            </w:r>
          </w:p>
        </w:tc>
      </w:tr>
      <w:tr w:rsidR="00D15831" w:rsidRPr="002267EE" w14:paraId="3D7B9CF5"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213E0B5B" w14:textId="36119AB0" w:rsidR="00D15831" w:rsidRPr="002267EE" w:rsidRDefault="00D15831"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LUBELSKIE</w:t>
            </w:r>
          </w:p>
        </w:tc>
        <w:tc>
          <w:tcPr>
            <w:tcW w:w="1084" w:type="dxa"/>
            <w:tcBorders>
              <w:top w:val="none" w:sz="0" w:space="0" w:color="auto"/>
              <w:bottom w:val="none" w:sz="0" w:space="0" w:color="auto"/>
            </w:tcBorders>
            <w:noWrap/>
          </w:tcPr>
          <w:p w14:paraId="644667BD" w14:textId="0226212D"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tcPr>
          <w:p w14:paraId="7C06BB03" w14:textId="47435290"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29415DE0" w14:textId="0AED9668"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15 294</w:t>
            </w:r>
          </w:p>
        </w:tc>
        <w:tc>
          <w:tcPr>
            <w:tcW w:w="969" w:type="dxa"/>
            <w:tcBorders>
              <w:top w:val="none" w:sz="0" w:space="0" w:color="auto"/>
              <w:bottom w:val="none" w:sz="0" w:space="0" w:color="auto"/>
            </w:tcBorders>
            <w:vAlign w:val="bottom"/>
          </w:tcPr>
          <w:p w14:paraId="4BBB108C" w14:textId="0C4B4E5C"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14 607</w:t>
            </w:r>
          </w:p>
        </w:tc>
        <w:tc>
          <w:tcPr>
            <w:tcW w:w="969" w:type="dxa"/>
            <w:tcBorders>
              <w:top w:val="none" w:sz="0" w:space="0" w:color="auto"/>
              <w:bottom w:val="none" w:sz="0" w:space="0" w:color="auto"/>
            </w:tcBorders>
            <w:vAlign w:val="bottom"/>
          </w:tcPr>
          <w:p w14:paraId="6276B136" w14:textId="56147A65"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15 374</w:t>
            </w:r>
          </w:p>
        </w:tc>
        <w:tc>
          <w:tcPr>
            <w:tcW w:w="969" w:type="dxa"/>
            <w:tcBorders>
              <w:top w:val="none" w:sz="0" w:space="0" w:color="auto"/>
              <w:bottom w:val="none" w:sz="0" w:space="0" w:color="auto"/>
            </w:tcBorders>
            <w:vAlign w:val="bottom"/>
          </w:tcPr>
          <w:p w14:paraId="7E794319" w14:textId="57F03106"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13 953</w:t>
            </w:r>
          </w:p>
        </w:tc>
        <w:tc>
          <w:tcPr>
            <w:tcW w:w="969" w:type="dxa"/>
            <w:tcBorders>
              <w:top w:val="none" w:sz="0" w:space="0" w:color="auto"/>
              <w:bottom w:val="none" w:sz="0" w:space="0" w:color="auto"/>
              <w:right w:val="none" w:sz="0" w:space="0" w:color="auto"/>
            </w:tcBorders>
            <w:vAlign w:val="bottom"/>
          </w:tcPr>
          <w:p w14:paraId="0D101829" w14:textId="685B49F8" w:rsidR="00D15831" w:rsidRPr="002267EE" w:rsidRDefault="00D1583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12 936</w:t>
            </w:r>
          </w:p>
        </w:tc>
      </w:tr>
      <w:tr w:rsidR="00D15831" w:rsidRPr="002267EE" w14:paraId="3BBF6AEF"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noWrap/>
            <w:vAlign w:val="bottom"/>
            <w:hideMark/>
          </w:tcPr>
          <w:p w14:paraId="4A414875" w14:textId="2344A464" w:rsidR="00D15831" w:rsidRPr="002267EE" w:rsidRDefault="00D15831"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PODKARPACKIE</w:t>
            </w:r>
          </w:p>
        </w:tc>
        <w:tc>
          <w:tcPr>
            <w:tcW w:w="1084" w:type="dxa"/>
            <w:noWrap/>
          </w:tcPr>
          <w:p w14:paraId="45858818" w14:textId="0BD35F77"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Pr>
          <w:p w14:paraId="2EC2E786" w14:textId="7CC32B09"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vAlign w:val="bottom"/>
          </w:tcPr>
          <w:p w14:paraId="0638BB40" w14:textId="37952582"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13 452</w:t>
            </w:r>
          </w:p>
        </w:tc>
        <w:tc>
          <w:tcPr>
            <w:tcW w:w="969" w:type="dxa"/>
            <w:vAlign w:val="bottom"/>
          </w:tcPr>
          <w:p w14:paraId="4974493C" w14:textId="1F5E3A43"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13 283</w:t>
            </w:r>
          </w:p>
        </w:tc>
        <w:tc>
          <w:tcPr>
            <w:tcW w:w="969" w:type="dxa"/>
            <w:vAlign w:val="bottom"/>
          </w:tcPr>
          <w:p w14:paraId="0D2A6B7A" w14:textId="4C77FD82"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12 532</w:t>
            </w:r>
          </w:p>
        </w:tc>
        <w:tc>
          <w:tcPr>
            <w:tcW w:w="969" w:type="dxa"/>
            <w:vAlign w:val="bottom"/>
          </w:tcPr>
          <w:p w14:paraId="2F69D148" w14:textId="26455A05"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11 360</w:t>
            </w:r>
          </w:p>
        </w:tc>
        <w:tc>
          <w:tcPr>
            <w:tcW w:w="969" w:type="dxa"/>
            <w:vAlign w:val="bottom"/>
          </w:tcPr>
          <w:p w14:paraId="098E8636" w14:textId="58AF8957" w:rsidR="00D15831" w:rsidRPr="002267EE" w:rsidRDefault="00D15831"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11 024</w:t>
            </w:r>
          </w:p>
        </w:tc>
      </w:tr>
      <w:tr w:rsidR="00D15831" w:rsidRPr="002267EE" w14:paraId="622705D2"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397617D5" w14:textId="4B271C42" w:rsidR="00D15831" w:rsidRPr="002267EE" w:rsidRDefault="00D15831"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PODLASKIE</w:t>
            </w:r>
          </w:p>
        </w:tc>
        <w:tc>
          <w:tcPr>
            <w:tcW w:w="1084" w:type="dxa"/>
            <w:tcBorders>
              <w:top w:val="none" w:sz="0" w:space="0" w:color="auto"/>
              <w:bottom w:val="none" w:sz="0" w:space="0" w:color="auto"/>
            </w:tcBorders>
            <w:noWrap/>
          </w:tcPr>
          <w:p w14:paraId="027D2B63" w14:textId="470220D7"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tcPr>
          <w:p w14:paraId="16F622C0" w14:textId="6656F878"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7B9FD28D" w14:textId="3FF4C3A2"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8 541</w:t>
            </w:r>
          </w:p>
        </w:tc>
        <w:tc>
          <w:tcPr>
            <w:tcW w:w="969" w:type="dxa"/>
            <w:tcBorders>
              <w:top w:val="none" w:sz="0" w:space="0" w:color="auto"/>
              <w:bottom w:val="none" w:sz="0" w:space="0" w:color="auto"/>
            </w:tcBorders>
            <w:vAlign w:val="bottom"/>
          </w:tcPr>
          <w:p w14:paraId="3D5D61E9" w14:textId="61ECD9F4"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7 859</w:t>
            </w:r>
          </w:p>
        </w:tc>
        <w:tc>
          <w:tcPr>
            <w:tcW w:w="969" w:type="dxa"/>
            <w:tcBorders>
              <w:top w:val="none" w:sz="0" w:space="0" w:color="auto"/>
              <w:bottom w:val="none" w:sz="0" w:space="0" w:color="auto"/>
            </w:tcBorders>
            <w:vAlign w:val="bottom"/>
          </w:tcPr>
          <w:p w14:paraId="4281F6B2" w14:textId="7C836F1B"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8 422</w:t>
            </w:r>
          </w:p>
        </w:tc>
        <w:tc>
          <w:tcPr>
            <w:tcW w:w="969" w:type="dxa"/>
            <w:tcBorders>
              <w:top w:val="none" w:sz="0" w:space="0" w:color="auto"/>
              <w:bottom w:val="none" w:sz="0" w:space="0" w:color="auto"/>
            </w:tcBorders>
            <w:vAlign w:val="bottom"/>
          </w:tcPr>
          <w:p w14:paraId="0EE1D658" w14:textId="12D02300"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7 848</w:t>
            </w:r>
          </w:p>
        </w:tc>
        <w:tc>
          <w:tcPr>
            <w:tcW w:w="969" w:type="dxa"/>
            <w:tcBorders>
              <w:top w:val="none" w:sz="0" w:space="0" w:color="auto"/>
              <w:bottom w:val="none" w:sz="0" w:space="0" w:color="auto"/>
              <w:right w:val="none" w:sz="0" w:space="0" w:color="auto"/>
            </w:tcBorders>
            <w:vAlign w:val="bottom"/>
          </w:tcPr>
          <w:p w14:paraId="08E8B2FB" w14:textId="5C010DF8" w:rsidR="00D15831" w:rsidRPr="002267EE" w:rsidRDefault="00D1583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7 319</w:t>
            </w:r>
          </w:p>
        </w:tc>
      </w:tr>
      <w:tr w:rsidR="00D15831" w:rsidRPr="002267EE" w14:paraId="03EEF3E8" w14:textId="77777777" w:rsidTr="002267EE">
        <w:trPr>
          <w:trHeight w:val="70"/>
        </w:trPr>
        <w:tc>
          <w:tcPr>
            <w:cnfStyle w:val="001000000000" w:firstRow="0" w:lastRow="0" w:firstColumn="1" w:lastColumn="0" w:oddVBand="0" w:evenVBand="0" w:oddHBand="0" w:evenHBand="0" w:firstRowFirstColumn="0" w:firstRowLastColumn="0" w:lastRowFirstColumn="0" w:lastRowLastColumn="0"/>
            <w:tcW w:w="2302" w:type="dxa"/>
            <w:noWrap/>
            <w:vAlign w:val="bottom"/>
            <w:hideMark/>
          </w:tcPr>
          <w:p w14:paraId="0E1743CD" w14:textId="15CFC044" w:rsidR="00D15831" w:rsidRPr="002267EE" w:rsidRDefault="00D15831"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ŚWIĘTOKRZYSKIE</w:t>
            </w:r>
          </w:p>
        </w:tc>
        <w:tc>
          <w:tcPr>
            <w:tcW w:w="1084" w:type="dxa"/>
            <w:noWrap/>
          </w:tcPr>
          <w:p w14:paraId="2D90C247" w14:textId="37B2A2F3"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Pr>
          <w:p w14:paraId="2579D71D" w14:textId="31870BB4"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vAlign w:val="bottom"/>
          </w:tcPr>
          <w:p w14:paraId="4E3E4BA6" w14:textId="1EC413CD"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6 224</w:t>
            </w:r>
          </w:p>
        </w:tc>
        <w:tc>
          <w:tcPr>
            <w:tcW w:w="969" w:type="dxa"/>
            <w:vAlign w:val="bottom"/>
          </w:tcPr>
          <w:p w14:paraId="46E91085" w14:textId="0514CBF5"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5 628</w:t>
            </w:r>
          </w:p>
        </w:tc>
        <w:tc>
          <w:tcPr>
            <w:tcW w:w="969" w:type="dxa"/>
            <w:vAlign w:val="bottom"/>
          </w:tcPr>
          <w:p w14:paraId="762BA9C3" w14:textId="2048AB1B"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5 940</w:t>
            </w:r>
          </w:p>
        </w:tc>
        <w:tc>
          <w:tcPr>
            <w:tcW w:w="969" w:type="dxa"/>
            <w:vAlign w:val="bottom"/>
          </w:tcPr>
          <w:p w14:paraId="041C89D1" w14:textId="01DFBC2B"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5 094</w:t>
            </w:r>
          </w:p>
        </w:tc>
        <w:tc>
          <w:tcPr>
            <w:tcW w:w="969" w:type="dxa"/>
            <w:vAlign w:val="bottom"/>
          </w:tcPr>
          <w:p w14:paraId="55DFC0A9" w14:textId="32F6BDE3" w:rsidR="00D15831" w:rsidRPr="002267EE" w:rsidRDefault="00D15831"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4 084</w:t>
            </w:r>
          </w:p>
        </w:tc>
      </w:tr>
      <w:tr w:rsidR="00D15831" w:rsidRPr="002267EE" w14:paraId="2DBFDDF9" w14:textId="77777777" w:rsidTr="002267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left w:val="none" w:sz="0" w:space="0" w:color="auto"/>
              <w:bottom w:val="none" w:sz="0" w:space="0" w:color="auto"/>
            </w:tcBorders>
            <w:noWrap/>
            <w:vAlign w:val="bottom"/>
            <w:hideMark/>
          </w:tcPr>
          <w:p w14:paraId="010FBCF6" w14:textId="1CD1BF94" w:rsidR="00D15831" w:rsidRPr="002267EE" w:rsidRDefault="00D15831" w:rsidP="00F56FBA">
            <w:pPr>
              <w:spacing w:after="0" w:line="240" w:lineRule="auto"/>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WARMIŃSKO-MAZURSKIE</w:t>
            </w:r>
          </w:p>
        </w:tc>
        <w:tc>
          <w:tcPr>
            <w:tcW w:w="1084" w:type="dxa"/>
            <w:tcBorders>
              <w:top w:val="none" w:sz="0" w:space="0" w:color="auto"/>
              <w:bottom w:val="none" w:sz="0" w:space="0" w:color="auto"/>
            </w:tcBorders>
            <w:noWrap/>
          </w:tcPr>
          <w:p w14:paraId="53D0ED40" w14:textId="5B222070"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tcPr>
          <w:p w14:paraId="112A9FD3" w14:textId="24D8D8C0"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w:t>
            </w:r>
          </w:p>
        </w:tc>
        <w:tc>
          <w:tcPr>
            <w:tcW w:w="969" w:type="dxa"/>
            <w:tcBorders>
              <w:top w:val="none" w:sz="0" w:space="0" w:color="auto"/>
              <w:bottom w:val="none" w:sz="0" w:space="0" w:color="auto"/>
            </w:tcBorders>
            <w:vAlign w:val="bottom"/>
          </w:tcPr>
          <w:p w14:paraId="2B420BFD" w14:textId="1E96212F"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8 258</w:t>
            </w:r>
          </w:p>
        </w:tc>
        <w:tc>
          <w:tcPr>
            <w:tcW w:w="969" w:type="dxa"/>
            <w:tcBorders>
              <w:top w:val="none" w:sz="0" w:space="0" w:color="auto"/>
              <w:bottom w:val="none" w:sz="0" w:space="0" w:color="auto"/>
            </w:tcBorders>
            <w:vAlign w:val="bottom"/>
          </w:tcPr>
          <w:p w14:paraId="1FD2B471" w14:textId="5D08F07E"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7 671</w:t>
            </w:r>
          </w:p>
        </w:tc>
        <w:tc>
          <w:tcPr>
            <w:tcW w:w="969" w:type="dxa"/>
            <w:tcBorders>
              <w:top w:val="none" w:sz="0" w:space="0" w:color="auto"/>
              <w:bottom w:val="none" w:sz="0" w:space="0" w:color="auto"/>
            </w:tcBorders>
            <w:vAlign w:val="bottom"/>
          </w:tcPr>
          <w:p w14:paraId="71610A1F" w14:textId="605CC646"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7 952</w:t>
            </w:r>
          </w:p>
        </w:tc>
        <w:tc>
          <w:tcPr>
            <w:tcW w:w="969" w:type="dxa"/>
            <w:tcBorders>
              <w:top w:val="none" w:sz="0" w:space="0" w:color="auto"/>
              <w:bottom w:val="none" w:sz="0" w:space="0" w:color="auto"/>
            </w:tcBorders>
            <w:vAlign w:val="bottom"/>
          </w:tcPr>
          <w:p w14:paraId="32CE3482" w14:textId="4C8F4212"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6 770</w:t>
            </w:r>
          </w:p>
        </w:tc>
        <w:tc>
          <w:tcPr>
            <w:tcW w:w="969" w:type="dxa"/>
            <w:tcBorders>
              <w:top w:val="none" w:sz="0" w:space="0" w:color="auto"/>
              <w:bottom w:val="none" w:sz="0" w:space="0" w:color="auto"/>
              <w:right w:val="none" w:sz="0" w:space="0" w:color="auto"/>
            </w:tcBorders>
            <w:vAlign w:val="bottom"/>
          </w:tcPr>
          <w:p w14:paraId="2BC132A0" w14:textId="5EA3D30D" w:rsidR="00D15831" w:rsidRPr="002267EE" w:rsidRDefault="00D1583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6 484</w:t>
            </w:r>
          </w:p>
        </w:tc>
      </w:tr>
    </w:tbl>
    <w:p w14:paraId="37DE2139" w14:textId="2512C4E8" w:rsidR="00B52FA9" w:rsidRPr="00F56FBA" w:rsidRDefault="00B52FA9" w:rsidP="00F56FBA">
      <w:pPr>
        <w:pStyle w:val="rdo"/>
      </w:pPr>
      <w:r w:rsidRPr="00F56FBA">
        <w:t>Źródło: BDL GUS.</w:t>
      </w:r>
      <w:r w:rsidR="00D15831" w:rsidRPr="002267EE">
        <w:t xml:space="preserve"> Studenci i absolwenci wg form własności uczelni, form studiów, płci, oraz podgrup kierunków studiów klasyfikacji ISCED-F 2013</w:t>
      </w:r>
      <w:r w:rsidR="008269F1">
        <w:t>.</w:t>
      </w:r>
    </w:p>
    <w:p w14:paraId="5FAD509C" w14:textId="72F64DDA" w:rsidR="00D1759D" w:rsidRPr="002267EE" w:rsidRDefault="00B52FA9" w:rsidP="00A05F15">
      <w:pPr>
        <w:rPr>
          <w:rFonts w:asciiTheme="majorHAnsi" w:hAnsiTheme="majorHAnsi"/>
        </w:rPr>
      </w:pPr>
      <w:r w:rsidRPr="002267EE">
        <w:rPr>
          <w:rFonts w:asciiTheme="majorHAnsi" w:hAnsiTheme="majorHAnsi"/>
        </w:rPr>
        <w:t>W Olsztynie zidentyfikowano drugi w kolejności niekorzystny wskaźnik odnoszący się do liczby beneficjentów pomocy społecznej w relacji do liczby mieszkańców. Gorsze statystyki w tym zakresie odnotowano wyłącznie na terenie Kielc.</w:t>
      </w:r>
      <w:r w:rsidR="00892335" w:rsidRPr="002267EE">
        <w:rPr>
          <w:rFonts w:asciiTheme="majorHAnsi" w:hAnsiTheme="majorHAnsi"/>
        </w:rPr>
        <w:t xml:space="preserve"> Jednakże warto zwrócić uwagę, że liczba beneficjentów sukcesywnie zmniejsza się na terenie wszystkich analizowanych miast</w:t>
      </w:r>
      <w:r w:rsidR="0071387A">
        <w:rPr>
          <w:rFonts w:asciiTheme="majorHAnsi" w:hAnsiTheme="majorHAnsi"/>
        </w:rPr>
        <w:t xml:space="preserve"> (w  Olsztynie mniej o 42% w roku 2019 w porównaniu do danych za rok 2013)</w:t>
      </w:r>
    </w:p>
    <w:p w14:paraId="78C09DCD" w14:textId="6E1589A5" w:rsidR="00892335" w:rsidRPr="002267EE" w:rsidRDefault="00892335" w:rsidP="00A05F15">
      <w:pPr>
        <w:rPr>
          <w:rFonts w:asciiTheme="majorHAnsi" w:hAnsiTheme="majorHAnsi"/>
        </w:rPr>
      </w:pPr>
      <w:r w:rsidRPr="002267EE">
        <w:rPr>
          <w:rFonts w:asciiTheme="majorHAnsi" w:hAnsiTheme="majorHAnsi"/>
        </w:rPr>
        <w:t>Olsztyn charakteryzuje się jedną z naj</w:t>
      </w:r>
      <w:r w:rsidR="00A848F4">
        <w:rPr>
          <w:rFonts w:asciiTheme="majorHAnsi" w:hAnsiTheme="majorHAnsi"/>
        </w:rPr>
        <w:t>niższych</w:t>
      </w:r>
      <w:r w:rsidRPr="002267EE">
        <w:rPr>
          <w:rFonts w:asciiTheme="majorHAnsi" w:hAnsiTheme="majorHAnsi"/>
        </w:rPr>
        <w:t xml:space="preserve"> wartości</w:t>
      </w:r>
      <w:r w:rsidR="00A848F4">
        <w:rPr>
          <w:rFonts w:asciiTheme="majorHAnsi" w:hAnsiTheme="majorHAnsi"/>
        </w:rPr>
        <w:t>ą</w:t>
      </w:r>
      <w:r w:rsidRPr="002267EE">
        <w:rPr>
          <w:rFonts w:asciiTheme="majorHAnsi" w:hAnsiTheme="majorHAnsi"/>
        </w:rPr>
        <w:t xml:space="preserve"> wskaźnika odnoszącego się do beneficjentów pomocy środowiskowej na tle pozostałych stolic Makroregionu Polski Wschodniej.</w:t>
      </w:r>
    </w:p>
    <w:p w14:paraId="59458CC5" w14:textId="5F5D8B97" w:rsidR="00B20925" w:rsidRPr="002267EE" w:rsidRDefault="008269F1" w:rsidP="002267EE">
      <w:pPr>
        <w:pStyle w:val="Legenda"/>
        <w:rPr>
          <w:rFonts w:asciiTheme="majorHAnsi" w:hAnsiTheme="majorHAnsi"/>
        </w:rPr>
      </w:pPr>
      <w:r>
        <w:rPr>
          <w:rFonts w:asciiTheme="majorHAnsi" w:hAnsiTheme="majorHAnsi"/>
        </w:rPr>
        <w:br w:type="column"/>
      </w:r>
      <w:bookmarkStart w:id="31" w:name="_Toc58616970"/>
      <w:r w:rsidR="00B20925" w:rsidRPr="002267EE">
        <w:rPr>
          <w:rFonts w:asciiTheme="majorHAnsi" w:hAnsiTheme="majorHAnsi"/>
        </w:rPr>
        <w:lastRenderedPageBreak/>
        <w:t xml:space="preserve">Tabela </w:t>
      </w:r>
      <w:r w:rsidR="00B20925" w:rsidRPr="002267EE">
        <w:rPr>
          <w:rFonts w:asciiTheme="majorHAnsi" w:hAnsiTheme="majorHAnsi"/>
        </w:rPr>
        <w:fldChar w:fldCharType="begin"/>
      </w:r>
      <w:r w:rsidR="00B20925" w:rsidRPr="002267EE">
        <w:rPr>
          <w:rFonts w:asciiTheme="majorHAnsi" w:hAnsiTheme="majorHAnsi"/>
        </w:rPr>
        <w:instrText xml:space="preserve"> SEQ Tabela \* ARABIC </w:instrText>
      </w:r>
      <w:r w:rsidR="00B20925" w:rsidRPr="002267EE">
        <w:rPr>
          <w:rFonts w:asciiTheme="majorHAnsi" w:hAnsiTheme="majorHAnsi"/>
        </w:rPr>
        <w:fldChar w:fldCharType="separate"/>
      </w:r>
      <w:r w:rsidR="00064B76">
        <w:rPr>
          <w:rFonts w:asciiTheme="majorHAnsi" w:hAnsiTheme="majorHAnsi"/>
          <w:noProof/>
        </w:rPr>
        <w:t>13</w:t>
      </w:r>
      <w:r w:rsidR="00B20925" w:rsidRPr="002267EE">
        <w:rPr>
          <w:rFonts w:asciiTheme="majorHAnsi" w:hAnsiTheme="majorHAnsi"/>
        </w:rPr>
        <w:fldChar w:fldCharType="end"/>
      </w:r>
      <w:r w:rsidR="00B20925" w:rsidRPr="002267EE">
        <w:rPr>
          <w:rFonts w:asciiTheme="majorHAnsi" w:hAnsiTheme="majorHAnsi"/>
        </w:rPr>
        <w:t xml:space="preserve"> beneficjenci środowiskowej pomocy społecznej na 10 tys. ludności</w:t>
      </w:r>
      <w:bookmarkEnd w:id="31"/>
    </w:p>
    <w:tbl>
      <w:tblPr>
        <w:tblStyle w:val="Jasnalistaak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095"/>
        <w:gridCol w:w="978"/>
        <w:gridCol w:w="978"/>
        <w:gridCol w:w="978"/>
        <w:gridCol w:w="978"/>
        <w:gridCol w:w="978"/>
        <w:gridCol w:w="978"/>
      </w:tblGrid>
      <w:tr w:rsidR="006308EF" w:rsidRPr="002267EE" w14:paraId="2F2F3B16" w14:textId="77777777" w:rsidTr="006308E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vMerge w:val="restart"/>
            <w:hideMark/>
          </w:tcPr>
          <w:p w14:paraId="69389D0D" w14:textId="77777777" w:rsidR="006308EF" w:rsidRPr="002267EE" w:rsidRDefault="006308EF"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Nazwa</w:t>
            </w:r>
          </w:p>
        </w:tc>
        <w:tc>
          <w:tcPr>
            <w:tcW w:w="6963" w:type="dxa"/>
            <w:gridSpan w:val="7"/>
            <w:hideMark/>
          </w:tcPr>
          <w:p w14:paraId="3BEDDC75" w14:textId="1F5D9A3E" w:rsidR="006308EF" w:rsidRPr="002267EE" w:rsidRDefault="00D15831" w:rsidP="006308EF">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beneficjenci środowiskowej pomocy społecznej na 10 tys. ludności</w:t>
            </w:r>
          </w:p>
        </w:tc>
      </w:tr>
      <w:tr w:rsidR="006308EF" w:rsidRPr="002267EE" w14:paraId="06DE6F57"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vMerge/>
            <w:tcBorders>
              <w:top w:val="none" w:sz="0" w:space="0" w:color="auto"/>
              <w:left w:val="none" w:sz="0" w:space="0" w:color="auto"/>
              <w:bottom w:val="none" w:sz="0" w:space="0" w:color="auto"/>
            </w:tcBorders>
            <w:hideMark/>
          </w:tcPr>
          <w:p w14:paraId="41FA98E1" w14:textId="77777777" w:rsidR="006308EF" w:rsidRPr="002267EE" w:rsidRDefault="006308EF" w:rsidP="006308EF">
            <w:pPr>
              <w:spacing w:after="0" w:line="240" w:lineRule="auto"/>
              <w:rPr>
                <w:rFonts w:asciiTheme="majorHAnsi" w:eastAsia="Times New Roman" w:hAnsiTheme="majorHAnsi" w:cs="Calibri"/>
                <w:color w:val="000000"/>
                <w:sz w:val="20"/>
                <w:szCs w:val="20"/>
                <w:lang w:eastAsia="pl-PL"/>
              </w:rPr>
            </w:pPr>
          </w:p>
        </w:tc>
        <w:tc>
          <w:tcPr>
            <w:tcW w:w="1095" w:type="dxa"/>
            <w:tcBorders>
              <w:top w:val="none" w:sz="0" w:space="0" w:color="auto"/>
              <w:bottom w:val="none" w:sz="0" w:space="0" w:color="auto"/>
            </w:tcBorders>
            <w:vAlign w:val="center"/>
          </w:tcPr>
          <w:p w14:paraId="45C7BA11"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2013</w:t>
            </w:r>
          </w:p>
        </w:tc>
        <w:tc>
          <w:tcPr>
            <w:tcW w:w="978" w:type="dxa"/>
            <w:tcBorders>
              <w:top w:val="none" w:sz="0" w:space="0" w:color="auto"/>
              <w:bottom w:val="none" w:sz="0" w:space="0" w:color="auto"/>
            </w:tcBorders>
            <w:vAlign w:val="center"/>
          </w:tcPr>
          <w:p w14:paraId="1A39FF36"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2014</w:t>
            </w:r>
          </w:p>
        </w:tc>
        <w:tc>
          <w:tcPr>
            <w:tcW w:w="978" w:type="dxa"/>
            <w:tcBorders>
              <w:top w:val="none" w:sz="0" w:space="0" w:color="auto"/>
              <w:bottom w:val="none" w:sz="0" w:space="0" w:color="auto"/>
            </w:tcBorders>
            <w:vAlign w:val="center"/>
          </w:tcPr>
          <w:p w14:paraId="3E0076B6"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2015</w:t>
            </w:r>
          </w:p>
        </w:tc>
        <w:tc>
          <w:tcPr>
            <w:tcW w:w="978" w:type="dxa"/>
            <w:tcBorders>
              <w:top w:val="none" w:sz="0" w:space="0" w:color="auto"/>
              <w:bottom w:val="none" w:sz="0" w:space="0" w:color="auto"/>
            </w:tcBorders>
            <w:vAlign w:val="center"/>
          </w:tcPr>
          <w:p w14:paraId="32D6F185"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2016</w:t>
            </w:r>
          </w:p>
        </w:tc>
        <w:tc>
          <w:tcPr>
            <w:tcW w:w="978" w:type="dxa"/>
            <w:tcBorders>
              <w:top w:val="none" w:sz="0" w:space="0" w:color="auto"/>
              <w:bottom w:val="none" w:sz="0" w:space="0" w:color="auto"/>
            </w:tcBorders>
            <w:vAlign w:val="center"/>
          </w:tcPr>
          <w:p w14:paraId="7AFC4724"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2017</w:t>
            </w:r>
          </w:p>
        </w:tc>
        <w:tc>
          <w:tcPr>
            <w:tcW w:w="978" w:type="dxa"/>
            <w:tcBorders>
              <w:top w:val="none" w:sz="0" w:space="0" w:color="auto"/>
              <w:bottom w:val="none" w:sz="0" w:space="0" w:color="auto"/>
            </w:tcBorders>
            <w:vAlign w:val="center"/>
          </w:tcPr>
          <w:p w14:paraId="3B422963"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2018</w:t>
            </w:r>
          </w:p>
        </w:tc>
        <w:tc>
          <w:tcPr>
            <w:tcW w:w="978" w:type="dxa"/>
            <w:tcBorders>
              <w:top w:val="none" w:sz="0" w:space="0" w:color="auto"/>
              <w:bottom w:val="none" w:sz="0" w:space="0" w:color="auto"/>
              <w:right w:val="none" w:sz="0" w:space="0" w:color="auto"/>
            </w:tcBorders>
            <w:vAlign w:val="center"/>
          </w:tcPr>
          <w:p w14:paraId="743A97CC"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r>
      <w:tr w:rsidR="006308EF" w:rsidRPr="002267EE" w14:paraId="6FE853A2" w14:textId="77777777" w:rsidTr="006308EF">
        <w:trPr>
          <w:trHeight w:val="273"/>
        </w:trPr>
        <w:tc>
          <w:tcPr>
            <w:cnfStyle w:val="001000000000" w:firstRow="0" w:lastRow="0" w:firstColumn="1" w:lastColumn="0" w:oddVBand="0" w:evenVBand="0" w:oddHBand="0" w:evenHBand="0" w:firstRowFirstColumn="0" w:firstRowLastColumn="0" w:lastRowFirstColumn="0" w:lastRowLastColumn="0"/>
            <w:tcW w:w="2325" w:type="dxa"/>
            <w:vMerge/>
            <w:hideMark/>
          </w:tcPr>
          <w:p w14:paraId="1E62043F" w14:textId="77777777" w:rsidR="006308EF" w:rsidRPr="002267EE" w:rsidRDefault="006308EF" w:rsidP="006308EF">
            <w:pPr>
              <w:spacing w:after="0" w:line="240" w:lineRule="auto"/>
              <w:rPr>
                <w:rFonts w:asciiTheme="majorHAnsi" w:eastAsia="Times New Roman" w:hAnsiTheme="majorHAnsi" w:cs="Calibri"/>
                <w:color w:val="000000"/>
                <w:sz w:val="20"/>
                <w:szCs w:val="20"/>
                <w:lang w:eastAsia="pl-PL"/>
              </w:rPr>
            </w:pPr>
          </w:p>
        </w:tc>
        <w:tc>
          <w:tcPr>
            <w:tcW w:w="6963" w:type="dxa"/>
            <w:gridSpan w:val="7"/>
            <w:vAlign w:val="center"/>
          </w:tcPr>
          <w:p w14:paraId="31499BBC" w14:textId="73E97B04"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r>
      <w:tr w:rsidR="00D15831" w:rsidRPr="002267EE" w14:paraId="45B1B542"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3EDD73F9" w14:textId="77777777" w:rsidR="00D15831" w:rsidRPr="002267EE" w:rsidRDefault="00D15831"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m.Lublin</w:t>
            </w:r>
          </w:p>
        </w:tc>
        <w:tc>
          <w:tcPr>
            <w:tcW w:w="1095" w:type="dxa"/>
            <w:tcBorders>
              <w:top w:val="none" w:sz="0" w:space="0" w:color="auto"/>
              <w:bottom w:val="none" w:sz="0" w:space="0" w:color="auto"/>
            </w:tcBorders>
            <w:noWrap/>
            <w:vAlign w:val="bottom"/>
          </w:tcPr>
          <w:p w14:paraId="50B6F68A" w14:textId="7D591D26"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560</w:t>
            </w:r>
          </w:p>
        </w:tc>
        <w:tc>
          <w:tcPr>
            <w:tcW w:w="978" w:type="dxa"/>
            <w:tcBorders>
              <w:top w:val="none" w:sz="0" w:space="0" w:color="auto"/>
              <w:bottom w:val="none" w:sz="0" w:space="0" w:color="auto"/>
            </w:tcBorders>
            <w:vAlign w:val="bottom"/>
          </w:tcPr>
          <w:p w14:paraId="161CF93B" w14:textId="5EC0395B"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538</w:t>
            </w:r>
          </w:p>
        </w:tc>
        <w:tc>
          <w:tcPr>
            <w:tcW w:w="978" w:type="dxa"/>
            <w:tcBorders>
              <w:top w:val="none" w:sz="0" w:space="0" w:color="auto"/>
              <w:bottom w:val="none" w:sz="0" w:space="0" w:color="auto"/>
            </w:tcBorders>
            <w:vAlign w:val="bottom"/>
          </w:tcPr>
          <w:p w14:paraId="709211E4" w14:textId="0F655052"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527</w:t>
            </w:r>
          </w:p>
        </w:tc>
        <w:tc>
          <w:tcPr>
            <w:tcW w:w="978" w:type="dxa"/>
            <w:tcBorders>
              <w:top w:val="none" w:sz="0" w:space="0" w:color="auto"/>
              <w:bottom w:val="none" w:sz="0" w:space="0" w:color="auto"/>
            </w:tcBorders>
            <w:vAlign w:val="bottom"/>
          </w:tcPr>
          <w:p w14:paraId="2EC54048" w14:textId="3CC721B9"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475</w:t>
            </w:r>
          </w:p>
        </w:tc>
        <w:tc>
          <w:tcPr>
            <w:tcW w:w="978" w:type="dxa"/>
            <w:tcBorders>
              <w:top w:val="none" w:sz="0" w:space="0" w:color="auto"/>
              <w:bottom w:val="none" w:sz="0" w:space="0" w:color="auto"/>
            </w:tcBorders>
            <w:vAlign w:val="bottom"/>
          </w:tcPr>
          <w:p w14:paraId="603FC593" w14:textId="3E657812"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396</w:t>
            </w:r>
          </w:p>
        </w:tc>
        <w:tc>
          <w:tcPr>
            <w:tcW w:w="978" w:type="dxa"/>
            <w:tcBorders>
              <w:top w:val="none" w:sz="0" w:space="0" w:color="auto"/>
              <w:bottom w:val="none" w:sz="0" w:space="0" w:color="auto"/>
            </w:tcBorders>
            <w:vAlign w:val="bottom"/>
          </w:tcPr>
          <w:p w14:paraId="098B73D2" w14:textId="55BC176A"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333</w:t>
            </w:r>
          </w:p>
        </w:tc>
        <w:tc>
          <w:tcPr>
            <w:tcW w:w="978" w:type="dxa"/>
            <w:tcBorders>
              <w:top w:val="none" w:sz="0" w:space="0" w:color="auto"/>
              <w:bottom w:val="none" w:sz="0" w:space="0" w:color="auto"/>
              <w:right w:val="none" w:sz="0" w:space="0" w:color="auto"/>
            </w:tcBorders>
            <w:vAlign w:val="bottom"/>
          </w:tcPr>
          <w:p w14:paraId="45E6E37B" w14:textId="2BDB2549"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290</w:t>
            </w:r>
          </w:p>
        </w:tc>
      </w:tr>
      <w:tr w:rsidR="00D15831" w:rsidRPr="002267EE" w14:paraId="4441FBF9" w14:textId="77777777" w:rsidTr="002267EE">
        <w:trPr>
          <w:trHeight w:val="273"/>
        </w:trPr>
        <w:tc>
          <w:tcPr>
            <w:cnfStyle w:val="001000000000" w:firstRow="0" w:lastRow="0" w:firstColumn="1" w:lastColumn="0" w:oddVBand="0" w:evenVBand="0" w:oddHBand="0" w:evenHBand="0" w:firstRowFirstColumn="0" w:firstRowLastColumn="0" w:lastRowFirstColumn="0" w:lastRowLastColumn="0"/>
            <w:tcW w:w="2325" w:type="dxa"/>
            <w:noWrap/>
            <w:hideMark/>
          </w:tcPr>
          <w:p w14:paraId="4D837B12" w14:textId="77777777" w:rsidR="00D15831" w:rsidRPr="002267EE" w:rsidRDefault="00D15831"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m.Rzeszów</w:t>
            </w:r>
          </w:p>
        </w:tc>
        <w:tc>
          <w:tcPr>
            <w:tcW w:w="1095" w:type="dxa"/>
            <w:noWrap/>
            <w:vAlign w:val="bottom"/>
          </w:tcPr>
          <w:p w14:paraId="48153010" w14:textId="11322AF4" w:rsidR="00D15831" w:rsidRPr="002267EE" w:rsidRDefault="00D1583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506</w:t>
            </w:r>
          </w:p>
        </w:tc>
        <w:tc>
          <w:tcPr>
            <w:tcW w:w="978" w:type="dxa"/>
            <w:vAlign w:val="bottom"/>
          </w:tcPr>
          <w:p w14:paraId="6FE1BD70" w14:textId="4CA6866A" w:rsidR="00D15831" w:rsidRPr="002267EE" w:rsidRDefault="00D1583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504</w:t>
            </w:r>
          </w:p>
        </w:tc>
        <w:tc>
          <w:tcPr>
            <w:tcW w:w="978" w:type="dxa"/>
            <w:vAlign w:val="bottom"/>
          </w:tcPr>
          <w:p w14:paraId="422D538B" w14:textId="2B7F7E0E"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462</w:t>
            </w:r>
          </w:p>
        </w:tc>
        <w:tc>
          <w:tcPr>
            <w:tcW w:w="978" w:type="dxa"/>
            <w:vAlign w:val="bottom"/>
          </w:tcPr>
          <w:p w14:paraId="5FEADDE0" w14:textId="5513A7FD"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423</w:t>
            </w:r>
          </w:p>
        </w:tc>
        <w:tc>
          <w:tcPr>
            <w:tcW w:w="978" w:type="dxa"/>
            <w:vAlign w:val="bottom"/>
          </w:tcPr>
          <w:p w14:paraId="504EC72C" w14:textId="6E208AFF"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349</w:t>
            </w:r>
          </w:p>
        </w:tc>
        <w:tc>
          <w:tcPr>
            <w:tcW w:w="978" w:type="dxa"/>
            <w:vAlign w:val="bottom"/>
          </w:tcPr>
          <w:p w14:paraId="793BB2EE" w14:textId="71813CAA"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307</w:t>
            </w:r>
          </w:p>
        </w:tc>
        <w:tc>
          <w:tcPr>
            <w:tcW w:w="978" w:type="dxa"/>
            <w:vAlign w:val="bottom"/>
          </w:tcPr>
          <w:p w14:paraId="024C4D66" w14:textId="0601327C"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277</w:t>
            </w:r>
          </w:p>
        </w:tc>
      </w:tr>
      <w:tr w:rsidR="00D15831" w:rsidRPr="002267EE" w14:paraId="3697085C"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326C68F6" w14:textId="77777777" w:rsidR="00D15831" w:rsidRPr="002267EE" w:rsidRDefault="00D15831"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m.Białystok</w:t>
            </w:r>
          </w:p>
        </w:tc>
        <w:tc>
          <w:tcPr>
            <w:tcW w:w="1095" w:type="dxa"/>
            <w:tcBorders>
              <w:top w:val="none" w:sz="0" w:space="0" w:color="auto"/>
              <w:bottom w:val="none" w:sz="0" w:space="0" w:color="auto"/>
            </w:tcBorders>
            <w:noWrap/>
            <w:vAlign w:val="bottom"/>
          </w:tcPr>
          <w:p w14:paraId="04036642" w14:textId="76FA61BC"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627</w:t>
            </w:r>
          </w:p>
        </w:tc>
        <w:tc>
          <w:tcPr>
            <w:tcW w:w="978" w:type="dxa"/>
            <w:tcBorders>
              <w:top w:val="none" w:sz="0" w:space="0" w:color="auto"/>
              <w:bottom w:val="none" w:sz="0" w:space="0" w:color="auto"/>
            </w:tcBorders>
            <w:vAlign w:val="bottom"/>
          </w:tcPr>
          <w:p w14:paraId="1176B0FF" w14:textId="7E846D51"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587</w:t>
            </w:r>
          </w:p>
        </w:tc>
        <w:tc>
          <w:tcPr>
            <w:tcW w:w="978" w:type="dxa"/>
            <w:tcBorders>
              <w:top w:val="none" w:sz="0" w:space="0" w:color="auto"/>
              <w:bottom w:val="none" w:sz="0" w:space="0" w:color="auto"/>
            </w:tcBorders>
            <w:vAlign w:val="bottom"/>
          </w:tcPr>
          <w:p w14:paraId="1170D0E6" w14:textId="3962BE94"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543</w:t>
            </w:r>
          </w:p>
        </w:tc>
        <w:tc>
          <w:tcPr>
            <w:tcW w:w="978" w:type="dxa"/>
            <w:tcBorders>
              <w:top w:val="none" w:sz="0" w:space="0" w:color="auto"/>
              <w:bottom w:val="none" w:sz="0" w:space="0" w:color="auto"/>
            </w:tcBorders>
            <w:vAlign w:val="bottom"/>
          </w:tcPr>
          <w:p w14:paraId="300ACC1E" w14:textId="1C35FAE0"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485</w:t>
            </w:r>
          </w:p>
        </w:tc>
        <w:tc>
          <w:tcPr>
            <w:tcW w:w="978" w:type="dxa"/>
            <w:tcBorders>
              <w:top w:val="none" w:sz="0" w:space="0" w:color="auto"/>
              <w:bottom w:val="none" w:sz="0" w:space="0" w:color="auto"/>
            </w:tcBorders>
            <w:vAlign w:val="bottom"/>
          </w:tcPr>
          <w:p w14:paraId="29455618" w14:textId="5DE6254F"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419</w:t>
            </w:r>
          </w:p>
        </w:tc>
        <w:tc>
          <w:tcPr>
            <w:tcW w:w="978" w:type="dxa"/>
            <w:tcBorders>
              <w:top w:val="none" w:sz="0" w:space="0" w:color="auto"/>
              <w:bottom w:val="none" w:sz="0" w:space="0" w:color="auto"/>
            </w:tcBorders>
            <w:vAlign w:val="bottom"/>
          </w:tcPr>
          <w:p w14:paraId="64049D39" w14:textId="613241E8"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363</w:t>
            </w:r>
          </w:p>
        </w:tc>
        <w:tc>
          <w:tcPr>
            <w:tcW w:w="978" w:type="dxa"/>
            <w:tcBorders>
              <w:top w:val="none" w:sz="0" w:space="0" w:color="auto"/>
              <w:bottom w:val="none" w:sz="0" w:space="0" w:color="auto"/>
              <w:right w:val="none" w:sz="0" w:space="0" w:color="auto"/>
            </w:tcBorders>
            <w:vAlign w:val="bottom"/>
          </w:tcPr>
          <w:p w14:paraId="201090FD" w14:textId="601744EF"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341</w:t>
            </w:r>
          </w:p>
        </w:tc>
      </w:tr>
      <w:tr w:rsidR="00D15831" w:rsidRPr="002267EE" w14:paraId="285B912B" w14:textId="77777777" w:rsidTr="002267EE">
        <w:trPr>
          <w:trHeight w:val="273"/>
        </w:trPr>
        <w:tc>
          <w:tcPr>
            <w:cnfStyle w:val="001000000000" w:firstRow="0" w:lastRow="0" w:firstColumn="1" w:lastColumn="0" w:oddVBand="0" w:evenVBand="0" w:oddHBand="0" w:evenHBand="0" w:firstRowFirstColumn="0" w:firstRowLastColumn="0" w:lastRowFirstColumn="0" w:lastRowLastColumn="0"/>
            <w:tcW w:w="2325" w:type="dxa"/>
            <w:noWrap/>
            <w:hideMark/>
          </w:tcPr>
          <w:p w14:paraId="5B289214" w14:textId="77777777" w:rsidR="00D15831" w:rsidRPr="002267EE" w:rsidRDefault="00D15831"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m.Kielce</w:t>
            </w:r>
          </w:p>
        </w:tc>
        <w:tc>
          <w:tcPr>
            <w:tcW w:w="1095" w:type="dxa"/>
            <w:noWrap/>
            <w:vAlign w:val="bottom"/>
          </w:tcPr>
          <w:p w14:paraId="3E78EF3E" w14:textId="77BC74FD" w:rsidR="00D15831" w:rsidRPr="002267EE" w:rsidRDefault="00D1583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825</w:t>
            </w:r>
          </w:p>
        </w:tc>
        <w:tc>
          <w:tcPr>
            <w:tcW w:w="978" w:type="dxa"/>
            <w:vAlign w:val="bottom"/>
          </w:tcPr>
          <w:p w14:paraId="407EFF88" w14:textId="13E10AE5" w:rsidR="00D15831" w:rsidRPr="002267EE" w:rsidRDefault="00D1583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784</w:t>
            </w:r>
          </w:p>
        </w:tc>
        <w:tc>
          <w:tcPr>
            <w:tcW w:w="978" w:type="dxa"/>
            <w:vAlign w:val="bottom"/>
          </w:tcPr>
          <w:p w14:paraId="631DCE5C" w14:textId="3B6BA5C5"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648</w:t>
            </w:r>
          </w:p>
        </w:tc>
        <w:tc>
          <w:tcPr>
            <w:tcW w:w="978" w:type="dxa"/>
            <w:vAlign w:val="bottom"/>
          </w:tcPr>
          <w:p w14:paraId="098283FB" w14:textId="2BC34159"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647</w:t>
            </w:r>
          </w:p>
        </w:tc>
        <w:tc>
          <w:tcPr>
            <w:tcW w:w="978" w:type="dxa"/>
            <w:vAlign w:val="bottom"/>
          </w:tcPr>
          <w:p w14:paraId="6F0DDE84" w14:textId="7CAEB172"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580</w:t>
            </w:r>
          </w:p>
        </w:tc>
        <w:tc>
          <w:tcPr>
            <w:tcW w:w="978" w:type="dxa"/>
            <w:vAlign w:val="bottom"/>
          </w:tcPr>
          <w:p w14:paraId="021E5FD9" w14:textId="54DA5281"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533</w:t>
            </w:r>
          </w:p>
        </w:tc>
        <w:tc>
          <w:tcPr>
            <w:tcW w:w="978" w:type="dxa"/>
            <w:vAlign w:val="bottom"/>
          </w:tcPr>
          <w:p w14:paraId="624FBEE7" w14:textId="569C14E0" w:rsidR="00D15831" w:rsidRPr="002267EE" w:rsidRDefault="00D1583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500</w:t>
            </w:r>
          </w:p>
        </w:tc>
      </w:tr>
      <w:tr w:rsidR="00D15831" w:rsidRPr="002267EE" w14:paraId="25B436D7" w14:textId="77777777" w:rsidTr="00226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5BDCE2A8" w14:textId="77777777" w:rsidR="00D15831" w:rsidRPr="002267EE" w:rsidRDefault="00D15831" w:rsidP="006308EF">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m.Olsztyn</w:t>
            </w:r>
          </w:p>
        </w:tc>
        <w:tc>
          <w:tcPr>
            <w:tcW w:w="1095" w:type="dxa"/>
            <w:tcBorders>
              <w:top w:val="none" w:sz="0" w:space="0" w:color="auto"/>
              <w:bottom w:val="none" w:sz="0" w:space="0" w:color="auto"/>
            </w:tcBorders>
            <w:noWrap/>
            <w:vAlign w:val="bottom"/>
          </w:tcPr>
          <w:p w14:paraId="43F01E2C" w14:textId="3CD9B270" w:rsidR="00D15831" w:rsidRPr="002267EE" w:rsidRDefault="00D1583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623</w:t>
            </w:r>
          </w:p>
        </w:tc>
        <w:tc>
          <w:tcPr>
            <w:tcW w:w="978" w:type="dxa"/>
            <w:tcBorders>
              <w:top w:val="none" w:sz="0" w:space="0" w:color="auto"/>
              <w:bottom w:val="none" w:sz="0" w:space="0" w:color="auto"/>
            </w:tcBorders>
            <w:vAlign w:val="bottom"/>
          </w:tcPr>
          <w:p w14:paraId="6DC26156" w14:textId="069F3D18" w:rsidR="00D15831" w:rsidRPr="002267EE" w:rsidRDefault="00D1583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559</w:t>
            </w:r>
          </w:p>
        </w:tc>
        <w:tc>
          <w:tcPr>
            <w:tcW w:w="978" w:type="dxa"/>
            <w:tcBorders>
              <w:top w:val="none" w:sz="0" w:space="0" w:color="auto"/>
              <w:bottom w:val="none" w:sz="0" w:space="0" w:color="auto"/>
            </w:tcBorders>
            <w:vAlign w:val="bottom"/>
          </w:tcPr>
          <w:p w14:paraId="551D1AE6" w14:textId="25F7835C"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499</w:t>
            </w:r>
          </w:p>
        </w:tc>
        <w:tc>
          <w:tcPr>
            <w:tcW w:w="978" w:type="dxa"/>
            <w:tcBorders>
              <w:top w:val="none" w:sz="0" w:space="0" w:color="auto"/>
              <w:bottom w:val="none" w:sz="0" w:space="0" w:color="auto"/>
            </w:tcBorders>
            <w:vAlign w:val="bottom"/>
          </w:tcPr>
          <w:p w14:paraId="589DD0BB" w14:textId="23771865"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457</w:t>
            </w:r>
          </w:p>
        </w:tc>
        <w:tc>
          <w:tcPr>
            <w:tcW w:w="978" w:type="dxa"/>
            <w:tcBorders>
              <w:top w:val="none" w:sz="0" w:space="0" w:color="auto"/>
              <w:bottom w:val="none" w:sz="0" w:space="0" w:color="auto"/>
            </w:tcBorders>
            <w:vAlign w:val="bottom"/>
          </w:tcPr>
          <w:p w14:paraId="395D7458" w14:textId="2AEFA878"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414</w:t>
            </w:r>
          </w:p>
        </w:tc>
        <w:tc>
          <w:tcPr>
            <w:tcW w:w="978" w:type="dxa"/>
            <w:tcBorders>
              <w:top w:val="none" w:sz="0" w:space="0" w:color="auto"/>
              <w:bottom w:val="none" w:sz="0" w:space="0" w:color="auto"/>
            </w:tcBorders>
            <w:vAlign w:val="bottom"/>
          </w:tcPr>
          <w:p w14:paraId="514528B6" w14:textId="471ECBE6"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398</w:t>
            </w:r>
          </w:p>
        </w:tc>
        <w:tc>
          <w:tcPr>
            <w:tcW w:w="978" w:type="dxa"/>
            <w:tcBorders>
              <w:top w:val="none" w:sz="0" w:space="0" w:color="auto"/>
              <w:bottom w:val="none" w:sz="0" w:space="0" w:color="auto"/>
              <w:right w:val="none" w:sz="0" w:space="0" w:color="auto"/>
            </w:tcBorders>
            <w:vAlign w:val="bottom"/>
          </w:tcPr>
          <w:p w14:paraId="6537B8AA" w14:textId="03811B43" w:rsidR="00D15831" w:rsidRPr="002267EE" w:rsidRDefault="00D1583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hAnsiTheme="majorHAnsi" w:cs="Calibri"/>
                <w:sz w:val="20"/>
                <w:szCs w:val="20"/>
              </w:rPr>
              <w:t>359</w:t>
            </w:r>
          </w:p>
        </w:tc>
      </w:tr>
    </w:tbl>
    <w:p w14:paraId="38244991" w14:textId="77777777" w:rsidR="00D1759D" w:rsidRPr="002267EE" w:rsidRDefault="00B52FA9" w:rsidP="0077687D">
      <w:pPr>
        <w:pStyle w:val="rdo"/>
        <w:rPr>
          <w:rFonts w:asciiTheme="majorHAnsi" w:hAnsiTheme="majorHAnsi"/>
        </w:rPr>
      </w:pPr>
      <w:r w:rsidRPr="002267EE">
        <w:rPr>
          <w:rFonts w:asciiTheme="majorHAnsi" w:hAnsiTheme="majorHAnsi"/>
        </w:rPr>
        <w:t>Źródło: BDL GUS.</w:t>
      </w:r>
    </w:p>
    <w:p w14:paraId="63270D3A" w14:textId="3A70986A" w:rsidR="00D1759D" w:rsidRPr="002267EE" w:rsidRDefault="00B52FA9" w:rsidP="00A05F15">
      <w:pPr>
        <w:rPr>
          <w:rFonts w:asciiTheme="majorHAnsi" w:hAnsiTheme="majorHAnsi"/>
        </w:rPr>
      </w:pPr>
      <w:r w:rsidRPr="002267EE">
        <w:rPr>
          <w:rFonts w:asciiTheme="majorHAnsi" w:hAnsiTheme="majorHAnsi"/>
        </w:rPr>
        <w:t>Na terenie Olsztyna odnotowano najmniejszą wśród wszystkich stolic makroregionu Polski Wschodniej liczbę udzielonych porad ambulatoryjnych</w:t>
      </w:r>
      <w:r w:rsidR="00DD75B9" w:rsidRPr="002267EE">
        <w:rPr>
          <w:rFonts w:asciiTheme="majorHAnsi" w:hAnsiTheme="majorHAnsi"/>
        </w:rPr>
        <w:t xml:space="preserve"> realizowanych w ramach podstawowej opieki zdrowotnej</w:t>
      </w:r>
      <w:r w:rsidRPr="002267EE">
        <w:rPr>
          <w:rFonts w:asciiTheme="majorHAnsi" w:hAnsiTheme="majorHAnsi"/>
        </w:rPr>
        <w:t>.</w:t>
      </w:r>
      <w:r w:rsidR="00892335" w:rsidRPr="002267EE">
        <w:rPr>
          <w:rFonts w:asciiTheme="majorHAnsi" w:hAnsiTheme="majorHAnsi"/>
        </w:rPr>
        <w:t xml:space="preserve"> Od 2013 r. liczba porad wzrosła na terenie Lublina, Białegostoku, Kielc oraz Olsztyna.</w:t>
      </w:r>
    </w:p>
    <w:p w14:paraId="0712B990" w14:textId="4B4E7CE5" w:rsidR="00892335" w:rsidRPr="002267EE" w:rsidRDefault="00892335" w:rsidP="00A05F15">
      <w:pPr>
        <w:rPr>
          <w:rFonts w:asciiTheme="majorHAnsi" w:hAnsiTheme="majorHAnsi"/>
        </w:rPr>
      </w:pPr>
      <w:r w:rsidRPr="002267EE">
        <w:rPr>
          <w:rFonts w:asciiTheme="majorHAnsi" w:hAnsiTheme="majorHAnsi"/>
        </w:rPr>
        <w:t>Olsztyn charakteryzuje się naj</w:t>
      </w:r>
      <w:r w:rsidR="00A848F4">
        <w:rPr>
          <w:rFonts w:asciiTheme="majorHAnsi" w:hAnsiTheme="majorHAnsi"/>
        </w:rPr>
        <w:t>wyższym</w:t>
      </w:r>
      <w:r w:rsidRPr="002267EE">
        <w:rPr>
          <w:rFonts w:asciiTheme="majorHAnsi" w:hAnsiTheme="majorHAnsi"/>
        </w:rPr>
        <w:t xml:space="preserve"> wskaźnikiem odnoszącym się do udzielonych porad ambulatoryjnych w ramach podstawowej opieki zdrowotnej na tle pozostałych stolic Makroregionu Polski Wschodniej.</w:t>
      </w:r>
    </w:p>
    <w:p w14:paraId="6C3343D5" w14:textId="76D2AA3A" w:rsidR="00B52FA9" w:rsidRPr="002267EE" w:rsidRDefault="00B52FA9" w:rsidP="00B52FA9">
      <w:pPr>
        <w:pStyle w:val="Legenda"/>
        <w:rPr>
          <w:rFonts w:asciiTheme="majorHAnsi" w:hAnsiTheme="majorHAnsi"/>
          <w:sz w:val="20"/>
          <w:szCs w:val="20"/>
        </w:rPr>
      </w:pPr>
      <w:bookmarkStart w:id="32" w:name="_Toc58616971"/>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14</w:t>
      </w:r>
      <w:r w:rsidR="00E87A37" w:rsidRPr="002267EE">
        <w:rPr>
          <w:rFonts w:asciiTheme="majorHAnsi" w:hAnsiTheme="majorHAnsi"/>
          <w:noProof/>
        </w:rPr>
        <w:fldChar w:fldCharType="end"/>
      </w:r>
      <w:r w:rsidRPr="002267EE">
        <w:rPr>
          <w:rFonts w:asciiTheme="majorHAnsi" w:hAnsiTheme="majorHAnsi"/>
        </w:rPr>
        <w:t xml:space="preserve"> Liczba udzielonych porad ambulatoryjnych</w:t>
      </w:r>
      <w:r w:rsidR="00DD75B9" w:rsidRPr="002267EE">
        <w:rPr>
          <w:rFonts w:asciiTheme="majorHAnsi" w:hAnsiTheme="majorHAnsi"/>
        </w:rPr>
        <w:t xml:space="preserve"> w ramach podstawowej opieki </w:t>
      </w:r>
      <w:r w:rsidR="00DD75B9" w:rsidRPr="002267EE">
        <w:rPr>
          <w:rFonts w:asciiTheme="majorHAnsi" w:hAnsiTheme="majorHAnsi"/>
          <w:sz w:val="20"/>
          <w:szCs w:val="20"/>
        </w:rPr>
        <w:t>zdrowotnej</w:t>
      </w:r>
      <w:bookmarkEnd w:id="32"/>
    </w:p>
    <w:tbl>
      <w:tblPr>
        <w:tblStyle w:val="Jasnalistaakcent1"/>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07"/>
        <w:gridCol w:w="1081"/>
        <w:gridCol w:w="1081"/>
        <w:gridCol w:w="1081"/>
        <w:gridCol w:w="1081"/>
        <w:gridCol w:w="1081"/>
        <w:gridCol w:w="1081"/>
      </w:tblGrid>
      <w:tr w:rsidR="006308EF" w:rsidRPr="002267EE" w14:paraId="492A38A0" w14:textId="77777777" w:rsidTr="00BD3B1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5608F75" w14:textId="77777777" w:rsidR="006308EF" w:rsidRPr="002267EE" w:rsidRDefault="006308EF"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Nazwa</w:t>
            </w:r>
          </w:p>
        </w:tc>
        <w:tc>
          <w:tcPr>
            <w:tcW w:w="0" w:type="auto"/>
            <w:gridSpan w:val="7"/>
            <w:hideMark/>
          </w:tcPr>
          <w:p w14:paraId="046C489C" w14:textId="0C61A23A" w:rsidR="006308EF" w:rsidRPr="002267EE" w:rsidRDefault="00CA55E1" w:rsidP="006308EF">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Liczba udzielonych porad ambulatoryjnych w ramach podstawowej opieki zdrowotnej</w:t>
            </w:r>
          </w:p>
        </w:tc>
      </w:tr>
      <w:tr w:rsidR="006308EF" w:rsidRPr="002267EE" w14:paraId="02BFE724" w14:textId="77777777" w:rsidTr="00BD3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hideMark/>
          </w:tcPr>
          <w:p w14:paraId="73CB358D" w14:textId="77777777" w:rsidR="006308EF" w:rsidRPr="002267EE" w:rsidRDefault="006308EF" w:rsidP="006308EF">
            <w:pPr>
              <w:spacing w:after="0" w:line="240" w:lineRule="auto"/>
              <w:rPr>
                <w:rFonts w:asciiTheme="majorHAnsi" w:eastAsia="Times New Roman" w:hAnsiTheme="majorHAnsi" w:cstheme="minorHAnsi"/>
                <w:color w:val="000000"/>
                <w:sz w:val="22"/>
                <w:lang w:eastAsia="pl-PL"/>
              </w:rPr>
            </w:pPr>
          </w:p>
        </w:tc>
        <w:tc>
          <w:tcPr>
            <w:tcW w:w="0" w:type="auto"/>
            <w:tcBorders>
              <w:top w:val="none" w:sz="0" w:space="0" w:color="auto"/>
              <w:bottom w:val="none" w:sz="0" w:space="0" w:color="auto"/>
            </w:tcBorders>
            <w:vAlign w:val="center"/>
          </w:tcPr>
          <w:p w14:paraId="55D263D9"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2013</w:t>
            </w:r>
          </w:p>
        </w:tc>
        <w:tc>
          <w:tcPr>
            <w:tcW w:w="0" w:type="auto"/>
            <w:tcBorders>
              <w:top w:val="none" w:sz="0" w:space="0" w:color="auto"/>
              <w:bottom w:val="none" w:sz="0" w:space="0" w:color="auto"/>
            </w:tcBorders>
            <w:vAlign w:val="center"/>
          </w:tcPr>
          <w:p w14:paraId="034D5ED1"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2014</w:t>
            </w:r>
          </w:p>
        </w:tc>
        <w:tc>
          <w:tcPr>
            <w:tcW w:w="0" w:type="auto"/>
            <w:tcBorders>
              <w:top w:val="none" w:sz="0" w:space="0" w:color="auto"/>
              <w:bottom w:val="none" w:sz="0" w:space="0" w:color="auto"/>
            </w:tcBorders>
            <w:vAlign w:val="center"/>
          </w:tcPr>
          <w:p w14:paraId="4A3B2961"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2015</w:t>
            </w:r>
          </w:p>
        </w:tc>
        <w:tc>
          <w:tcPr>
            <w:tcW w:w="0" w:type="auto"/>
            <w:tcBorders>
              <w:top w:val="none" w:sz="0" w:space="0" w:color="auto"/>
              <w:bottom w:val="none" w:sz="0" w:space="0" w:color="auto"/>
            </w:tcBorders>
            <w:vAlign w:val="center"/>
          </w:tcPr>
          <w:p w14:paraId="5AAF4395"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2016</w:t>
            </w:r>
          </w:p>
        </w:tc>
        <w:tc>
          <w:tcPr>
            <w:tcW w:w="0" w:type="auto"/>
            <w:tcBorders>
              <w:top w:val="none" w:sz="0" w:space="0" w:color="auto"/>
              <w:bottom w:val="none" w:sz="0" w:space="0" w:color="auto"/>
            </w:tcBorders>
            <w:vAlign w:val="center"/>
          </w:tcPr>
          <w:p w14:paraId="10C097B4"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2017</w:t>
            </w:r>
          </w:p>
        </w:tc>
        <w:tc>
          <w:tcPr>
            <w:tcW w:w="0" w:type="auto"/>
            <w:tcBorders>
              <w:top w:val="none" w:sz="0" w:space="0" w:color="auto"/>
              <w:bottom w:val="none" w:sz="0" w:space="0" w:color="auto"/>
            </w:tcBorders>
            <w:vAlign w:val="center"/>
          </w:tcPr>
          <w:p w14:paraId="47888F6F"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2018</w:t>
            </w:r>
          </w:p>
        </w:tc>
        <w:tc>
          <w:tcPr>
            <w:tcW w:w="0" w:type="auto"/>
            <w:tcBorders>
              <w:top w:val="none" w:sz="0" w:space="0" w:color="auto"/>
              <w:bottom w:val="none" w:sz="0" w:space="0" w:color="auto"/>
              <w:right w:val="none" w:sz="0" w:space="0" w:color="auto"/>
            </w:tcBorders>
            <w:vAlign w:val="center"/>
          </w:tcPr>
          <w:p w14:paraId="5CF37442"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sz w:val="22"/>
                <w:lang w:eastAsia="pl-PL"/>
              </w:rPr>
              <w:t>2019</w:t>
            </w:r>
          </w:p>
        </w:tc>
      </w:tr>
      <w:tr w:rsidR="006308EF" w:rsidRPr="002267EE" w14:paraId="21C54215" w14:textId="77777777" w:rsidTr="00BD3B15">
        <w:trPr>
          <w:trHeight w:val="268"/>
        </w:trPr>
        <w:tc>
          <w:tcPr>
            <w:cnfStyle w:val="001000000000" w:firstRow="0" w:lastRow="0" w:firstColumn="1" w:lastColumn="0" w:oddVBand="0" w:evenVBand="0" w:oddHBand="0" w:evenHBand="0" w:firstRowFirstColumn="0" w:firstRowLastColumn="0" w:lastRowFirstColumn="0" w:lastRowLastColumn="0"/>
            <w:tcW w:w="0" w:type="auto"/>
            <w:vMerge/>
            <w:hideMark/>
          </w:tcPr>
          <w:p w14:paraId="1712F76B" w14:textId="77777777" w:rsidR="006308EF" w:rsidRPr="002267EE" w:rsidRDefault="006308EF" w:rsidP="006308EF">
            <w:pPr>
              <w:spacing w:after="0" w:line="240" w:lineRule="auto"/>
              <w:rPr>
                <w:rFonts w:asciiTheme="majorHAnsi" w:eastAsia="Times New Roman" w:hAnsiTheme="majorHAnsi" w:cstheme="minorHAnsi"/>
                <w:color w:val="000000"/>
                <w:sz w:val="22"/>
                <w:lang w:eastAsia="pl-PL"/>
              </w:rPr>
            </w:pPr>
          </w:p>
        </w:tc>
        <w:tc>
          <w:tcPr>
            <w:tcW w:w="0" w:type="auto"/>
            <w:gridSpan w:val="7"/>
            <w:vAlign w:val="center"/>
          </w:tcPr>
          <w:p w14:paraId="4DAA8536" w14:textId="33E9454A"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2"/>
                <w:lang w:eastAsia="pl-PL"/>
              </w:rPr>
            </w:pPr>
            <w:r w:rsidRPr="002267EE">
              <w:rPr>
                <w:rFonts w:asciiTheme="majorHAnsi" w:eastAsia="Times New Roman" w:hAnsiTheme="majorHAnsi" w:cstheme="minorHAnsi"/>
                <w:color w:val="000000"/>
                <w:lang w:eastAsia="pl-PL"/>
              </w:rPr>
              <w:t>-</w:t>
            </w:r>
          </w:p>
        </w:tc>
      </w:tr>
      <w:tr w:rsidR="00CA55E1" w:rsidRPr="002267EE" w14:paraId="48F3FB85" w14:textId="77777777" w:rsidTr="00BD3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2784F4D3" w14:textId="77777777" w:rsidR="00CA55E1" w:rsidRPr="002267EE" w:rsidRDefault="00CA55E1"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Powiat m.Lublin</w:t>
            </w:r>
          </w:p>
        </w:tc>
        <w:tc>
          <w:tcPr>
            <w:tcW w:w="0" w:type="auto"/>
            <w:tcBorders>
              <w:top w:val="none" w:sz="0" w:space="0" w:color="auto"/>
              <w:bottom w:val="none" w:sz="0" w:space="0" w:color="auto"/>
            </w:tcBorders>
            <w:noWrap/>
            <w:vAlign w:val="bottom"/>
          </w:tcPr>
          <w:p w14:paraId="32B10A49" w14:textId="13343994"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1 785 022</w:t>
            </w:r>
          </w:p>
        </w:tc>
        <w:tc>
          <w:tcPr>
            <w:tcW w:w="0" w:type="auto"/>
            <w:tcBorders>
              <w:top w:val="none" w:sz="0" w:space="0" w:color="auto"/>
              <w:bottom w:val="none" w:sz="0" w:space="0" w:color="auto"/>
            </w:tcBorders>
            <w:vAlign w:val="bottom"/>
          </w:tcPr>
          <w:p w14:paraId="4CE45EDF" w14:textId="4D7CD75A"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1 797 409</w:t>
            </w:r>
          </w:p>
        </w:tc>
        <w:tc>
          <w:tcPr>
            <w:tcW w:w="0" w:type="auto"/>
            <w:tcBorders>
              <w:top w:val="none" w:sz="0" w:space="0" w:color="auto"/>
              <w:bottom w:val="none" w:sz="0" w:space="0" w:color="auto"/>
            </w:tcBorders>
            <w:vAlign w:val="bottom"/>
          </w:tcPr>
          <w:p w14:paraId="70186E5F" w14:textId="450E7F4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1 814 667</w:t>
            </w:r>
          </w:p>
        </w:tc>
        <w:tc>
          <w:tcPr>
            <w:tcW w:w="0" w:type="auto"/>
            <w:tcBorders>
              <w:top w:val="none" w:sz="0" w:space="0" w:color="auto"/>
              <w:bottom w:val="none" w:sz="0" w:space="0" w:color="auto"/>
            </w:tcBorders>
            <w:vAlign w:val="bottom"/>
          </w:tcPr>
          <w:p w14:paraId="744F18C9" w14:textId="14675459"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1 785 189</w:t>
            </w:r>
          </w:p>
        </w:tc>
        <w:tc>
          <w:tcPr>
            <w:tcW w:w="0" w:type="auto"/>
            <w:tcBorders>
              <w:top w:val="none" w:sz="0" w:space="0" w:color="auto"/>
              <w:bottom w:val="none" w:sz="0" w:space="0" w:color="auto"/>
            </w:tcBorders>
            <w:vAlign w:val="bottom"/>
          </w:tcPr>
          <w:p w14:paraId="1976D4FA" w14:textId="4C977ECD"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1 852 758</w:t>
            </w:r>
          </w:p>
        </w:tc>
        <w:tc>
          <w:tcPr>
            <w:tcW w:w="0" w:type="auto"/>
            <w:tcBorders>
              <w:top w:val="none" w:sz="0" w:space="0" w:color="auto"/>
              <w:bottom w:val="none" w:sz="0" w:space="0" w:color="auto"/>
            </w:tcBorders>
            <w:vAlign w:val="bottom"/>
          </w:tcPr>
          <w:p w14:paraId="7ED53B54" w14:textId="6D771368"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1 839 605</w:t>
            </w:r>
          </w:p>
        </w:tc>
        <w:tc>
          <w:tcPr>
            <w:tcW w:w="0" w:type="auto"/>
            <w:tcBorders>
              <w:top w:val="none" w:sz="0" w:space="0" w:color="auto"/>
              <w:bottom w:val="none" w:sz="0" w:space="0" w:color="auto"/>
              <w:right w:val="none" w:sz="0" w:space="0" w:color="auto"/>
            </w:tcBorders>
            <w:vAlign w:val="bottom"/>
          </w:tcPr>
          <w:p w14:paraId="555214C7" w14:textId="386EC15E"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1 927 240</w:t>
            </w:r>
          </w:p>
        </w:tc>
      </w:tr>
      <w:tr w:rsidR="00CA55E1" w:rsidRPr="002267EE" w14:paraId="5E2B53C4" w14:textId="77777777" w:rsidTr="00BD3B15">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5065D" w14:textId="77777777" w:rsidR="00CA55E1" w:rsidRPr="002267EE" w:rsidRDefault="00CA55E1"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Powiat m.Rzeszów</w:t>
            </w:r>
          </w:p>
        </w:tc>
        <w:tc>
          <w:tcPr>
            <w:tcW w:w="0" w:type="auto"/>
            <w:noWrap/>
            <w:vAlign w:val="bottom"/>
          </w:tcPr>
          <w:p w14:paraId="02D210F4" w14:textId="04D14421"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1 087 045</w:t>
            </w:r>
          </w:p>
        </w:tc>
        <w:tc>
          <w:tcPr>
            <w:tcW w:w="0" w:type="auto"/>
            <w:vAlign w:val="bottom"/>
          </w:tcPr>
          <w:p w14:paraId="4FE11B16" w14:textId="14E0C0E0"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1 111 800</w:t>
            </w:r>
          </w:p>
        </w:tc>
        <w:tc>
          <w:tcPr>
            <w:tcW w:w="0" w:type="auto"/>
            <w:vAlign w:val="bottom"/>
          </w:tcPr>
          <w:p w14:paraId="09D8E88D" w14:textId="6E644D2C"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1 090 101</w:t>
            </w:r>
          </w:p>
        </w:tc>
        <w:tc>
          <w:tcPr>
            <w:tcW w:w="0" w:type="auto"/>
            <w:vAlign w:val="bottom"/>
          </w:tcPr>
          <w:p w14:paraId="615E0D43" w14:textId="02901BE7"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938 201</w:t>
            </w:r>
          </w:p>
        </w:tc>
        <w:tc>
          <w:tcPr>
            <w:tcW w:w="0" w:type="auto"/>
            <w:vAlign w:val="bottom"/>
          </w:tcPr>
          <w:p w14:paraId="702FAB56" w14:textId="0A6716E6"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979 909</w:t>
            </w:r>
          </w:p>
        </w:tc>
        <w:tc>
          <w:tcPr>
            <w:tcW w:w="0" w:type="auto"/>
            <w:vAlign w:val="bottom"/>
          </w:tcPr>
          <w:p w14:paraId="6FCD06F0" w14:textId="2D4D97BC"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968 831</w:t>
            </w:r>
          </w:p>
        </w:tc>
        <w:tc>
          <w:tcPr>
            <w:tcW w:w="0" w:type="auto"/>
            <w:vAlign w:val="bottom"/>
          </w:tcPr>
          <w:p w14:paraId="27901967" w14:textId="0E7584BE"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993 391</w:t>
            </w:r>
          </w:p>
        </w:tc>
      </w:tr>
      <w:tr w:rsidR="00CA55E1" w:rsidRPr="002267EE" w14:paraId="3D64B858" w14:textId="77777777" w:rsidTr="00BD3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3F396DC1" w14:textId="77777777" w:rsidR="00CA55E1" w:rsidRPr="002267EE" w:rsidRDefault="00CA55E1"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Powiat m.Białystok</w:t>
            </w:r>
          </w:p>
        </w:tc>
        <w:tc>
          <w:tcPr>
            <w:tcW w:w="0" w:type="auto"/>
            <w:tcBorders>
              <w:top w:val="none" w:sz="0" w:space="0" w:color="auto"/>
              <w:bottom w:val="none" w:sz="0" w:space="0" w:color="auto"/>
            </w:tcBorders>
            <w:noWrap/>
            <w:vAlign w:val="bottom"/>
          </w:tcPr>
          <w:p w14:paraId="19346001" w14:textId="2E21E280"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1 451 181</w:t>
            </w:r>
          </w:p>
        </w:tc>
        <w:tc>
          <w:tcPr>
            <w:tcW w:w="0" w:type="auto"/>
            <w:tcBorders>
              <w:top w:val="none" w:sz="0" w:space="0" w:color="auto"/>
              <w:bottom w:val="none" w:sz="0" w:space="0" w:color="auto"/>
            </w:tcBorders>
            <w:vAlign w:val="bottom"/>
          </w:tcPr>
          <w:p w14:paraId="0953C681" w14:textId="10EE3A74"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1 494 027</w:t>
            </w:r>
          </w:p>
        </w:tc>
        <w:tc>
          <w:tcPr>
            <w:tcW w:w="0" w:type="auto"/>
            <w:tcBorders>
              <w:top w:val="none" w:sz="0" w:space="0" w:color="auto"/>
              <w:bottom w:val="none" w:sz="0" w:space="0" w:color="auto"/>
            </w:tcBorders>
            <w:vAlign w:val="bottom"/>
          </w:tcPr>
          <w:p w14:paraId="6DF308EB" w14:textId="5FB15730"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1 439 702</w:t>
            </w:r>
          </w:p>
        </w:tc>
        <w:tc>
          <w:tcPr>
            <w:tcW w:w="0" w:type="auto"/>
            <w:tcBorders>
              <w:top w:val="none" w:sz="0" w:space="0" w:color="auto"/>
              <w:bottom w:val="none" w:sz="0" w:space="0" w:color="auto"/>
            </w:tcBorders>
            <w:vAlign w:val="bottom"/>
          </w:tcPr>
          <w:p w14:paraId="1FAA1935" w14:textId="653A2F4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1 538 431</w:t>
            </w:r>
          </w:p>
        </w:tc>
        <w:tc>
          <w:tcPr>
            <w:tcW w:w="0" w:type="auto"/>
            <w:tcBorders>
              <w:top w:val="none" w:sz="0" w:space="0" w:color="auto"/>
              <w:bottom w:val="none" w:sz="0" w:space="0" w:color="auto"/>
            </w:tcBorders>
            <w:vAlign w:val="bottom"/>
          </w:tcPr>
          <w:p w14:paraId="5B95C711" w14:textId="022FD29F"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1 553 945</w:t>
            </w:r>
          </w:p>
        </w:tc>
        <w:tc>
          <w:tcPr>
            <w:tcW w:w="0" w:type="auto"/>
            <w:tcBorders>
              <w:top w:val="none" w:sz="0" w:space="0" w:color="auto"/>
              <w:bottom w:val="none" w:sz="0" w:space="0" w:color="auto"/>
            </w:tcBorders>
            <w:vAlign w:val="bottom"/>
          </w:tcPr>
          <w:p w14:paraId="1C02B597" w14:textId="18C6CE25"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1 604 800</w:t>
            </w:r>
          </w:p>
        </w:tc>
        <w:tc>
          <w:tcPr>
            <w:tcW w:w="0" w:type="auto"/>
            <w:tcBorders>
              <w:top w:val="none" w:sz="0" w:space="0" w:color="auto"/>
              <w:bottom w:val="none" w:sz="0" w:space="0" w:color="auto"/>
              <w:right w:val="none" w:sz="0" w:space="0" w:color="auto"/>
            </w:tcBorders>
            <w:vAlign w:val="bottom"/>
          </w:tcPr>
          <w:p w14:paraId="2EFD103D" w14:textId="147CB2A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1 586 092</w:t>
            </w:r>
          </w:p>
        </w:tc>
      </w:tr>
      <w:tr w:rsidR="00CA55E1" w:rsidRPr="002267EE" w14:paraId="61851548" w14:textId="77777777" w:rsidTr="00BD3B15">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5C00ED0C" w14:textId="77777777" w:rsidR="00CA55E1" w:rsidRPr="002267EE" w:rsidRDefault="00CA55E1"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Powiat m.Kielce</w:t>
            </w:r>
          </w:p>
        </w:tc>
        <w:tc>
          <w:tcPr>
            <w:tcW w:w="0" w:type="auto"/>
            <w:noWrap/>
            <w:vAlign w:val="bottom"/>
          </w:tcPr>
          <w:p w14:paraId="2A92C079" w14:textId="1661258F"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876 008</w:t>
            </w:r>
          </w:p>
        </w:tc>
        <w:tc>
          <w:tcPr>
            <w:tcW w:w="0" w:type="auto"/>
            <w:vAlign w:val="bottom"/>
          </w:tcPr>
          <w:p w14:paraId="5AEEB700" w14:textId="6C76377A"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912 249</w:t>
            </w:r>
          </w:p>
        </w:tc>
        <w:tc>
          <w:tcPr>
            <w:tcW w:w="0" w:type="auto"/>
            <w:vAlign w:val="bottom"/>
          </w:tcPr>
          <w:p w14:paraId="12EF5B10" w14:textId="0DAF3613"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958 871</w:t>
            </w:r>
          </w:p>
        </w:tc>
        <w:tc>
          <w:tcPr>
            <w:tcW w:w="0" w:type="auto"/>
            <w:vAlign w:val="bottom"/>
          </w:tcPr>
          <w:p w14:paraId="0385230C" w14:textId="233D6E4C"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961 817</w:t>
            </w:r>
          </w:p>
        </w:tc>
        <w:tc>
          <w:tcPr>
            <w:tcW w:w="0" w:type="auto"/>
            <w:vAlign w:val="bottom"/>
          </w:tcPr>
          <w:p w14:paraId="259E399C" w14:textId="228E3E69"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1 040 298</w:t>
            </w:r>
          </w:p>
        </w:tc>
        <w:tc>
          <w:tcPr>
            <w:tcW w:w="0" w:type="auto"/>
            <w:vAlign w:val="bottom"/>
          </w:tcPr>
          <w:p w14:paraId="4214DCA1" w14:textId="15E5F53C"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1 101 911</w:t>
            </w:r>
          </w:p>
        </w:tc>
        <w:tc>
          <w:tcPr>
            <w:tcW w:w="0" w:type="auto"/>
            <w:vAlign w:val="bottom"/>
          </w:tcPr>
          <w:p w14:paraId="3560E6DA" w14:textId="70B4EAAC"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1 089 609</w:t>
            </w:r>
          </w:p>
        </w:tc>
      </w:tr>
      <w:tr w:rsidR="00CA55E1" w:rsidRPr="002267EE" w14:paraId="1C4AEE56" w14:textId="77777777" w:rsidTr="00BD3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498E4E10" w14:textId="77777777" w:rsidR="00CA55E1" w:rsidRPr="002267EE" w:rsidRDefault="00CA55E1" w:rsidP="006308EF">
            <w:pPr>
              <w:spacing w:after="0" w:line="240" w:lineRule="auto"/>
              <w:rPr>
                <w:rFonts w:asciiTheme="majorHAnsi" w:eastAsia="Times New Roman" w:hAnsiTheme="majorHAnsi" w:cstheme="minorHAnsi"/>
                <w:sz w:val="22"/>
                <w:lang w:eastAsia="pl-PL"/>
              </w:rPr>
            </w:pPr>
            <w:r w:rsidRPr="002267EE">
              <w:rPr>
                <w:rFonts w:asciiTheme="majorHAnsi" w:eastAsia="Times New Roman" w:hAnsiTheme="majorHAnsi" w:cstheme="minorHAnsi"/>
                <w:sz w:val="22"/>
                <w:lang w:eastAsia="pl-PL"/>
              </w:rPr>
              <w:t>Powiat m.Olsztyn</w:t>
            </w:r>
          </w:p>
        </w:tc>
        <w:tc>
          <w:tcPr>
            <w:tcW w:w="0" w:type="auto"/>
            <w:tcBorders>
              <w:top w:val="none" w:sz="0" w:space="0" w:color="auto"/>
              <w:bottom w:val="none" w:sz="0" w:space="0" w:color="auto"/>
            </w:tcBorders>
            <w:noWrap/>
            <w:vAlign w:val="bottom"/>
          </w:tcPr>
          <w:p w14:paraId="73558CA8" w14:textId="5B1EDFC2"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798 627</w:t>
            </w:r>
          </w:p>
        </w:tc>
        <w:tc>
          <w:tcPr>
            <w:tcW w:w="0" w:type="auto"/>
            <w:tcBorders>
              <w:top w:val="none" w:sz="0" w:space="0" w:color="auto"/>
              <w:bottom w:val="none" w:sz="0" w:space="0" w:color="auto"/>
            </w:tcBorders>
            <w:vAlign w:val="bottom"/>
          </w:tcPr>
          <w:p w14:paraId="340208DC" w14:textId="6D213B38"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808 500</w:t>
            </w:r>
          </w:p>
        </w:tc>
        <w:tc>
          <w:tcPr>
            <w:tcW w:w="0" w:type="auto"/>
            <w:tcBorders>
              <w:top w:val="none" w:sz="0" w:space="0" w:color="auto"/>
              <w:bottom w:val="none" w:sz="0" w:space="0" w:color="auto"/>
            </w:tcBorders>
            <w:vAlign w:val="bottom"/>
          </w:tcPr>
          <w:p w14:paraId="4D1AB51D" w14:textId="59BEE68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835 801</w:t>
            </w:r>
          </w:p>
        </w:tc>
        <w:tc>
          <w:tcPr>
            <w:tcW w:w="0" w:type="auto"/>
            <w:tcBorders>
              <w:top w:val="none" w:sz="0" w:space="0" w:color="auto"/>
              <w:bottom w:val="none" w:sz="0" w:space="0" w:color="auto"/>
            </w:tcBorders>
            <w:vAlign w:val="bottom"/>
          </w:tcPr>
          <w:p w14:paraId="14A30788" w14:textId="7595AF8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856 407</w:t>
            </w:r>
          </w:p>
        </w:tc>
        <w:tc>
          <w:tcPr>
            <w:tcW w:w="0" w:type="auto"/>
            <w:tcBorders>
              <w:top w:val="none" w:sz="0" w:space="0" w:color="auto"/>
              <w:bottom w:val="none" w:sz="0" w:space="0" w:color="auto"/>
            </w:tcBorders>
            <w:vAlign w:val="bottom"/>
          </w:tcPr>
          <w:p w14:paraId="4D64B8C2" w14:textId="459F325E"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891 582</w:t>
            </w:r>
          </w:p>
        </w:tc>
        <w:tc>
          <w:tcPr>
            <w:tcW w:w="0" w:type="auto"/>
            <w:tcBorders>
              <w:top w:val="none" w:sz="0" w:space="0" w:color="auto"/>
              <w:bottom w:val="none" w:sz="0" w:space="0" w:color="auto"/>
            </w:tcBorders>
            <w:vAlign w:val="bottom"/>
          </w:tcPr>
          <w:p w14:paraId="2C10C7D7" w14:textId="73667031"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924 152</w:t>
            </w:r>
          </w:p>
        </w:tc>
        <w:tc>
          <w:tcPr>
            <w:tcW w:w="0" w:type="auto"/>
            <w:tcBorders>
              <w:top w:val="none" w:sz="0" w:space="0" w:color="auto"/>
              <w:bottom w:val="none" w:sz="0" w:space="0" w:color="auto"/>
              <w:right w:val="none" w:sz="0" w:space="0" w:color="auto"/>
            </w:tcBorders>
            <w:vAlign w:val="bottom"/>
          </w:tcPr>
          <w:p w14:paraId="1ACF4306" w14:textId="40B3562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lang w:eastAsia="pl-PL"/>
              </w:rPr>
            </w:pPr>
            <w:r w:rsidRPr="002267EE">
              <w:rPr>
                <w:rFonts w:asciiTheme="majorHAnsi" w:hAnsiTheme="majorHAnsi" w:cstheme="minorHAnsi"/>
                <w:sz w:val="20"/>
              </w:rPr>
              <w:t>917 124</w:t>
            </w:r>
          </w:p>
        </w:tc>
      </w:tr>
    </w:tbl>
    <w:p w14:paraId="0D7966AC" w14:textId="77777777" w:rsidR="00D1759D" w:rsidRPr="002267EE" w:rsidRDefault="00B52FA9" w:rsidP="00B52FA9">
      <w:pPr>
        <w:pStyle w:val="rdo"/>
        <w:rPr>
          <w:rFonts w:asciiTheme="majorHAnsi" w:hAnsiTheme="majorHAnsi"/>
        </w:rPr>
      </w:pPr>
      <w:r w:rsidRPr="002267EE">
        <w:rPr>
          <w:rFonts w:asciiTheme="majorHAnsi" w:hAnsiTheme="majorHAnsi"/>
        </w:rPr>
        <w:t>Źródło: BDL GUS.</w:t>
      </w:r>
    </w:p>
    <w:p w14:paraId="4D78EA9C" w14:textId="3108C1EC" w:rsidR="0077687D" w:rsidRPr="002267EE" w:rsidRDefault="00B52FA9" w:rsidP="000C4A66">
      <w:pPr>
        <w:rPr>
          <w:rFonts w:asciiTheme="majorHAnsi" w:hAnsiTheme="majorHAnsi"/>
        </w:rPr>
      </w:pPr>
      <w:r w:rsidRPr="002267EE">
        <w:rPr>
          <w:rFonts w:asciiTheme="majorHAnsi" w:hAnsiTheme="majorHAnsi"/>
        </w:rPr>
        <w:t>Olsztyn, wśród stolic makroregionu Polski Wschodniej, pod względem liczby imprez oraz uczestników imprez zajął przedostatnie miejsce, wyprzedając wyłącznie Rzeszów.</w:t>
      </w:r>
      <w:r w:rsidR="0077687D" w:rsidRPr="002267EE">
        <w:rPr>
          <w:rFonts w:asciiTheme="majorHAnsi" w:hAnsiTheme="majorHAnsi"/>
        </w:rPr>
        <w:t xml:space="preserve"> Liczba imprez oraz uczestników spadła od 2013 r. na terenie Rzeszowa, Białegostoku, Kielc oraz Olsztyna. Ponadto należy zwrócić uwagę, że największy spadek odnotowany został właśnie na terenie Olsztyna (w 2019 r. względem roku 2013).</w:t>
      </w:r>
    </w:p>
    <w:p w14:paraId="25DDAB06" w14:textId="1D1A4412" w:rsidR="0077687D" w:rsidRPr="002267EE" w:rsidRDefault="0077687D" w:rsidP="000C4A66">
      <w:pPr>
        <w:rPr>
          <w:rFonts w:asciiTheme="majorHAnsi" w:hAnsiTheme="majorHAnsi"/>
        </w:rPr>
      </w:pPr>
      <w:r w:rsidRPr="002267EE">
        <w:rPr>
          <w:rFonts w:asciiTheme="majorHAnsi" w:hAnsiTheme="majorHAnsi"/>
        </w:rPr>
        <w:t>Olsztyn charakteryzuje naj</w:t>
      </w:r>
      <w:r w:rsidR="00A848F4">
        <w:rPr>
          <w:rFonts w:asciiTheme="majorHAnsi" w:hAnsiTheme="majorHAnsi"/>
        </w:rPr>
        <w:t>niższą</w:t>
      </w:r>
      <w:r w:rsidRPr="002267EE">
        <w:rPr>
          <w:rFonts w:asciiTheme="majorHAnsi" w:hAnsiTheme="majorHAnsi"/>
        </w:rPr>
        <w:t xml:space="preserve"> wartością wskaźnika odnoszącego się do imprez i uczestników imprez tle pozostałych stolic Makroregionu Polski Wschodniej.</w:t>
      </w:r>
    </w:p>
    <w:p w14:paraId="7CCC3985" w14:textId="7D59811E" w:rsidR="00D1759D" w:rsidRPr="002267EE" w:rsidRDefault="0026709E" w:rsidP="002267EE">
      <w:pPr>
        <w:pStyle w:val="Legenda"/>
        <w:jc w:val="left"/>
        <w:rPr>
          <w:rFonts w:asciiTheme="majorHAnsi" w:hAnsiTheme="majorHAnsi"/>
        </w:rPr>
      </w:pPr>
      <w:r w:rsidRPr="002267EE">
        <w:rPr>
          <w:rFonts w:asciiTheme="majorHAnsi" w:hAnsiTheme="majorHAnsi"/>
        </w:rPr>
        <w:br w:type="column"/>
      </w:r>
      <w:bookmarkStart w:id="33" w:name="_Toc58616972"/>
      <w:r w:rsidR="00D1759D"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15</w:t>
      </w:r>
      <w:r w:rsidR="00E87A37" w:rsidRPr="002267EE">
        <w:rPr>
          <w:rFonts w:asciiTheme="majorHAnsi" w:hAnsiTheme="majorHAnsi"/>
          <w:noProof/>
        </w:rPr>
        <w:fldChar w:fldCharType="end"/>
      </w:r>
      <w:r w:rsidR="00D1759D" w:rsidRPr="002267EE">
        <w:rPr>
          <w:rFonts w:asciiTheme="majorHAnsi" w:hAnsiTheme="majorHAnsi"/>
        </w:rPr>
        <w:t xml:space="preserve">  Imprezy organizowane przez jednostkę i uczestnicy</w:t>
      </w:r>
      <w:r w:rsidR="00B52FA9" w:rsidRPr="002267EE">
        <w:rPr>
          <w:rFonts w:asciiTheme="majorHAnsi" w:hAnsiTheme="majorHAnsi"/>
        </w:rPr>
        <w:t xml:space="preserve"> -</w:t>
      </w:r>
      <w:r w:rsidR="00D1759D" w:rsidRPr="002267EE">
        <w:rPr>
          <w:rFonts w:asciiTheme="majorHAnsi" w:hAnsiTheme="majorHAnsi"/>
        </w:rPr>
        <w:t xml:space="preserve"> </w:t>
      </w:r>
      <w:r w:rsidR="00D1759D" w:rsidRPr="002267EE">
        <w:rPr>
          <w:rFonts w:asciiTheme="majorHAnsi" w:hAnsiTheme="majorHAnsi"/>
        </w:rPr>
        <w:tab/>
      </w:r>
      <w:r w:rsidR="00B52FA9" w:rsidRPr="002267EE">
        <w:rPr>
          <w:rFonts w:asciiTheme="majorHAnsi" w:hAnsiTheme="majorHAnsi"/>
        </w:rPr>
        <w:t>działalność centrów, domów, ośrodków kultury, klubów i świetlic</w:t>
      </w:r>
      <w:bookmarkEnd w:id="33"/>
    </w:p>
    <w:tbl>
      <w:tblPr>
        <w:tblStyle w:val="Jasnalistaakcent1"/>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988"/>
        <w:gridCol w:w="988"/>
        <w:gridCol w:w="988"/>
        <w:gridCol w:w="988"/>
        <w:gridCol w:w="988"/>
        <w:gridCol w:w="1153"/>
        <w:gridCol w:w="988"/>
      </w:tblGrid>
      <w:tr w:rsidR="006308EF" w:rsidRPr="002267EE" w14:paraId="0CDD6721" w14:textId="77777777" w:rsidTr="002267E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CA5619F" w14:textId="77777777" w:rsidR="006308EF" w:rsidRPr="002267EE" w:rsidRDefault="006308EF" w:rsidP="006308EF">
            <w:pPr>
              <w:spacing w:after="0" w:line="240" w:lineRule="auto"/>
              <w:rPr>
                <w:rFonts w:asciiTheme="majorHAnsi" w:eastAsia="Times New Roman" w:hAnsiTheme="majorHAnsi" w:cstheme="minorHAnsi"/>
                <w:sz w:val="20"/>
                <w:szCs w:val="20"/>
                <w:lang w:eastAsia="pl-PL"/>
              </w:rPr>
            </w:pPr>
          </w:p>
        </w:tc>
        <w:tc>
          <w:tcPr>
            <w:tcW w:w="0" w:type="auto"/>
            <w:gridSpan w:val="7"/>
            <w:hideMark/>
          </w:tcPr>
          <w:p w14:paraId="7F9EDEFC" w14:textId="7424B23D" w:rsidR="006308EF" w:rsidRPr="002267EE" w:rsidRDefault="006308EF" w:rsidP="006308EF">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imprezy</w:t>
            </w:r>
          </w:p>
        </w:tc>
      </w:tr>
      <w:tr w:rsidR="006308EF" w:rsidRPr="002267EE" w14:paraId="699E45B1"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hideMark/>
          </w:tcPr>
          <w:p w14:paraId="24CA20F3"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tcBorders>
              <w:top w:val="none" w:sz="0" w:space="0" w:color="auto"/>
              <w:bottom w:val="none" w:sz="0" w:space="0" w:color="auto"/>
            </w:tcBorders>
            <w:vAlign w:val="center"/>
          </w:tcPr>
          <w:p w14:paraId="795EDA73"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0" w:type="auto"/>
            <w:tcBorders>
              <w:top w:val="none" w:sz="0" w:space="0" w:color="auto"/>
              <w:bottom w:val="none" w:sz="0" w:space="0" w:color="auto"/>
            </w:tcBorders>
            <w:vAlign w:val="center"/>
          </w:tcPr>
          <w:p w14:paraId="46EF5541"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0" w:type="auto"/>
            <w:tcBorders>
              <w:top w:val="none" w:sz="0" w:space="0" w:color="auto"/>
              <w:bottom w:val="none" w:sz="0" w:space="0" w:color="auto"/>
            </w:tcBorders>
            <w:vAlign w:val="center"/>
          </w:tcPr>
          <w:p w14:paraId="66A6729B"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0" w:type="auto"/>
            <w:tcBorders>
              <w:top w:val="none" w:sz="0" w:space="0" w:color="auto"/>
              <w:bottom w:val="none" w:sz="0" w:space="0" w:color="auto"/>
            </w:tcBorders>
            <w:vAlign w:val="center"/>
          </w:tcPr>
          <w:p w14:paraId="1A8795E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0" w:type="auto"/>
            <w:tcBorders>
              <w:top w:val="none" w:sz="0" w:space="0" w:color="auto"/>
              <w:bottom w:val="none" w:sz="0" w:space="0" w:color="auto"/>
            </w:tcBorders>
            <w:vAlign w:val="center"/>
          </w:tcPr>
          <w:p w14:paraId="5E8E807B"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0" w:type="auto"/>
            <w:tcBorders>
              <w:top w:val="none" w:sz="0" w:space="0" w:color="auto"/>
              <w:bottom w:val="none" w:sz="0" w:space="0" w:color="auto"/>
            </w:tcBorders>
            <w:vAlign w:val="center"/>
          </w:tcPr>
          <w:p w14:paraId="1BE3C60D"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0" w:type="auto"/>
            <w:tcBorders>
              <w:top w:val="none" w:sz="0" w:space="0" w:color="auto"/>
              <w:bottom w:val="none" w:sz="0" w:space="0" w:color="auto"/>
              <w:right w:val="none" w:sz="0" w:space="0" w:color="auto"/>
            </w:tcBorders>
            <w:vAlign w:val="center"/>
          </w:tcPr>
          <w:p w14:paraId="0C31B29F"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72646125"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vMerge/>
            <w:hideMark/>
          </w:tcPr>
          <w:p w14:paraId="77E47F86"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gridSpan w:val="7"/>
            <w:vAlign w:val="center"/>
          </w:tcPr>
          <w:p w14:paraId="13FD2AEC" w14:textId="76A85CAE"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[szt.]</w:t>
            </w:r>
          </w:p>
        </w:tc>
      </w:tr>
      <w:tr w:rsidR="00CA55E1" w:rsidRPr="002267EE" w14:paraId="30A86DD7"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0FEFB83D"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m.Lublin</w:t>
            </w:r>
          </w:p>
        </w:tc>
        <w:tc>
          <w:tcPr>
            <w:tcW w:w="0" w:type="auto"/>
            <w:tcBorders>
              <w:top w:val="none" w:sz="0" w:space="0" w:color="auto"/>
              <w:bottom w:val="none" w:sz="0" w:space="0" w:color="auto"/>
            </w:tcBorders>
            <w:noWrap/>
            <w:vAlign w:val="bottom"/>
          </w:tcPr>
          <w:p w14:paraId="7A7BAFEF" w14:textId="3C119F81"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2 063</w:t>
            </w:r>
          </w:p>
        </w:tc>
        <w:tc>
          <w:tcPr>
            <w:tcW w:w="0" w:type="auto"/>
            <w:tcBorders>
              <w:top w:val="none" w:sz="0" w:space="0" w:color="auto"/>
              <w:bottom w:val="none" w:sz="0" w:space="0" w:color="auto"/>
            </w:tcBorders>
            <w:vAlign w:val="bottom"/>
          </w:tcPr>
          <w:p w14:paraId="7619515E" w14:textId="0B20F3A7"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2 287</w:t>
            </w:r>
          </w:p>
        </w:tc>
        <w:tc>
          <w:tcPr>
            <w:tcW w:w="0" w:type="auto"/>
            <w:tcBorders>
              <w:top w:val="none" w:sz="0" w:space="0" w:color="auto"/>
              <w:bottom w:val="none" w:sz="0" w:space="0" w:color="auto"/>
            </w:tcBorders>
            <w:vAlign w:val="bottom"/>
          </w:tcPr>
          <w:p w14:paraId="4453726B" w14:textId="0A3014B4"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2 602</w:t>
            </w:r>
          </w:p>
        </w:tc>
        <w:tc>
          <w:tcPr>
            <w:tcW w:w="0" w:type="auto"/>
            <w:tcBorders>
              <w:top w:val="none" w:sz="0" w:space="0" w:color="auto"/>
              <w:bottom w:val="none" w:sz="0" w:space="0" w:color="auto"/>
            </w:tcBorders>
            <w:vAlign w:val="bottom"/>
          </w:tcPr>
          <w:p w14:paraId="505942AB" w14:textId="7196F85B"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2 940</w:t>
            </w:r>
          </w:p>
        </w:tc>
        <w:tc>
          <w:tcPr>
            <w:tcW w:w="0" w:type="auto"/>
            <w:tcBorders>
              <w:top w:val="none" w:sz="0" w:space="0" w:color="auto"/>
              <w:bottom w:val="none" w:sz="0" w:space="0" w:color="auto"/>
            </w:tcBorders>
            <w:vAlign w:val="bottom"/>
          </w:tcPr>
          <w:p w14:paraId="0B5F851F" w14:textId="47C2B963"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2 936</w:t>
            </w:r>
          </w:p>
        </w:tc>
        <w:tc>
          <w:tcPr>
            <w:tcW w:w="0" w:type="auto"/>
            <w:tcBorders>
              <w:top w:val="none" w:sz="0" w:space="0" w:color="auto"/>
              <w:bottom w:val="none" w:sz="0" w:space="0" w:color="auto"/>
            </w:tcBorders>
            <w:vAlign w:val="bottom"/>
          </w:tcPr>
          <w:p w14:paraId="6A82B86C" w14:textId="144EEE3F"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3 282</w:t>
            </w:r>
          </w:p>
        </w:tc>
        <w:tc>
          <w:tcPr>
            <w:tcW w:w="0" w:type="auto"/>
            <w:tcBorders>
              <w:top w:val="none" w:sz="0" w:space="0" w:color="auto"/>
              <w:bottom w:val="none" w:sz="0" w:space="0" w:color="auto"/>
              <w:right w:val="none" w:sz="0" w:space="0" w:color="auto"/>
            </w:tcBorders>
            <w:vAlign w:val="bottom"/>
          </w:tcPr>
          <w:p w14:paraId="33E9EFFC" w14:textId="3316B437"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3 139</w:t>
            </w:r>
          </w:p>
        </w:tc>
      </w:tr>
      <w:tr w:rsidR="00CA55E1" w:rsidRPr="002267EE" w14:paraId="5967D4DA"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noWrap/>
            <w:hideMark/>
          </w:tcPr>
          <w:p w14:paraId="488A9C09"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m.Rzeszów</w:t>
            </w:r>
          </w:p>
        </w:tc>
        <w:tc>
          <w:tcPr>
            <w:tcW w:w="0" w:type="auto"/>
            <w:noWrap/>
            <w:vAlign w:val="bottom"/>
          </w:tcPr>
          <w:p w14:paraId="0890D153" w14:textId="090C66D8"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606</w:t>
            </w:r>
          </w:p>
        </w:tc>
        <w:tc>
          <w:tcPr>
            <w:tcW w:w="0" w:type="auto"/>
            <w:vAlign w:val="bottom"/>
          </w:tcPr>
          <w:p w14:paraId="36BB1EA4" w14:textId="3BD21D2C"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614</w:t>
            </w:r>
          </w:p>
        </w:tc>
        <w:tc>
          <w:tcPr>
            <w:tcW w:w="0" w:type="auto"/>
            <w:vAlign w:val="bottom"/>
          </w:tcPr>
          <w:p w14:paraId="439349FA" w14:textId="06B5FD60"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523</w:t>
            </w:r>
          </w:p>
        </w:tc>
        <w:tc>
          <w:tcPr>
            <w:tcW w:w="0" w:type="auto"/>
            <w:vAlign w:val="bottom"/>
          </w:tcPr>
          <w:p w14:paraId="0489D1D8" w14:textId="0EC5FDEE"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529</w:t>
            </w:r>
          </w:p>
        </w:tc>
        <w:tc>
          <w:tcPr>
            <w:tcW w:w="0" w:type="auto"/>
            <w:vAlign w:val="bottom"/>
          </w:tcPr>
          <w:p w14:paraId="3643ECAA" w14:textId="5CAB53D3"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662</w:t>
            </w:r>
          </w:p>
        </w:tc>
        <w:tc>
          <w:tcPr>
            <w:tcW w:w="0" w:type="auto"/>
            <w:vAlign w:val="bottom"/>
          </w:tcPr>
          <w:p w14:paraId="66DAFB24" w14:textId="33BBA09E"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744</w:t>
            </w:r>
          </w:p>
        </w:tc>
        <w:tc>
          <w:tcPr>
            <w:tcW w:w="0" w:type="auto"/>
            <w:vAlign w:val="bottom"/>
          </w:tcPr>
          <w:p w14:paraId="79E1758E" w14:textId="400D948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618</w:t>
            </w:r>
          </w:p>
        </w:tc>
      </w:tr>
      <w:tr w:rsidR="00CA55E1" w:rsidRPr="002267EE" w14:paraId="37B9380E"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7F5D8A3B"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m.Białystok</w:t>
            </w:r>
          </w:p>
        </w:tc>
        <w:tc>
          <w:tcPr>
            <w:tcW w:w="0" w:type="auto"/>
            <w:tcBorders>
              <w:top w:val="none" w:sz="0" w:space="0" w:color="auto"/>
              <w:bottom w:val="none" w:sz="0" w:space="0" w:color="auto"/>
            </w:tcBorders>
            <w:noWrap/>
            <w:vAlign w:val="bottom"/>
          </w:tcPr>
          <w:p w14:paraId="428CEDDF" w14:textId="64070129"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1 333</w:t>
            </w:r>
          </w:p>
        </w:tc>
        <w:tc>
          <w:tcPr>
            <w:tcW w:w="0" w:type="auto"/>
            <w:tcBorders>
              <w:top w:val="none" w:sz="0" w:space="0" w:color="auto"/>
              <w:bottom w:val="none" w:sz="0" w:space="0" w:color="auto"/>
            </w:tcBorders>
            <w:vAlign w:val="bottom"/>
          </w:tcPr>
          <w:p w14:paraId="338E6831" w14:textId="7BC47C19"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1 238</w:t>
            </w:r>
          </w:p>
        </w:tc>
        <w:tc>
          <w:tcPr>
            <w:tcW w:w="0" w:type="auto"/>
            <w:tcBorders>
              <w:top w:val="none" w:sz="0" w:space="0" w:color="auto"/>
              <w:bottom w:val="none" w:sz="0" w:space="0" w:color="auto"/>
            </w:tcBorders>
            <w:vAlign w:val="bottom"/>
          </w:tcPr>
          <w:p w14:paraId="793FF404" w14:textId="3BD9D51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1 516</w:t>
            </w:r>
          </w:p>
        </w:tc>
        <w:tc>
          <w:tcPr>
            <w:tcW w:w="0" w:type="auto"/>
            <w:tcBorders>
              <w:top w:val="none" w:sz="0" w:space="0" w:color="auto"/>
              <w:bottom w:val="none" w:sz="0" w:space="0" w:color="auto"/>
            </w:tcBorders>
            <w:vAlign w:val="bottom"/>
          </w:tcPr>
          <w:p w14:paraId="258143F4" w14:textId="2ED11040"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1 720</w:t>
            </w:r>
          </w:p>
        </w:tc>
        <w:tc>
          <w:tcPr>
            <w:tcW w:w="0" w:type="auto"/>
            <w:tcBorders>
              <w:top w:val="none" w:sz="0" w:space="0" w:color="auto"/>
              <w:bottom w:val="none" w:sz="0" w:space="0" w:color="auto"/>
            </w:tcBorders>
            <w:vAlign w:val="bottom"/>
          </w:tcPr>
          <w:p w14:paraId="6B189CEA" w14:textId="25693DDE"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1 619</w:t>
            </w:r>
          </w:p>
        </w:tc>
        <w:tc>
          <w:tcPr>
            <w:tcW w:w="0" w:type="auto"/>
            <w:tcBorders>
              <w:top w:val="none" w:sz="0" w:space="0" w:color="auto"/>
              <w:bottom w:val="none" w:sz="0" w:space="0" w:color="auto"/>
            </w:tcBorders>
            <w:vAlign w:val="bottom"/>
          </w:tcPr>
          <w:p w14:paraId="2A489C78" w14:textId="5177469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1 553</w:t>
            </w:r>
          </w:p>
        </w:tc>
        <w:tc>
          <w:tcPr>
            <w:tcW w:w="0" w:type="auto"/>
            <w:tcBorders>
              <w:top w:val="none" w:sz="0" w:space="0" w:color="auto"/>
              <w:bottom w:val="none" w:sz="0" w:space="0" w:color="auto"/>
              <w:right w:val="none" w:sz="0" w:space="0" w:color="auto"/>
            </w:tcBorders>
            <w:vAlign w:val="bottom"/>
          </w:tcPr>
          <w:p w14:paraId="3EA76ACE" w14:textId="67DBD9A2"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1 245</w:t>
            </w:r>
          </w:p>
        </w:tc>
      </w:tr>
      <w:tr w:rsidR="00CA55E1" w:rsidRPr="002267EE" w14:paraId="4BEF016A"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noWrap/>
            <w:hideMark/>
          </w:tcPr>
          <w:p w14:paraId="57A8350B"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m.Kielce</w:t>
            </w:r>
          </w:p>
        </w:tc>
        <w:tc>
          <w:tcPr>
            <w:tcW w:w="0" w:type="auto"/>
            <w:noWrap/>
            <w:vAlign w:val="bottom"/>
          </w:tcPr>
          <w:p w14:paraId="6B07DD88" w14:textId="78390054"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1 470</w:t>
            </w:r>
          </w:p>
        </w:tc>
        <w:tc>
          <w:tcPr>
            <w:tcW w:w="0" w:type="auto"/>
            <w:vAlign w:val="bottom"/>
          </w:tcPr>
          <w:p w14:paraId="27CA91E2" w14:textId="3DCE869C"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1 412</w:t>
            </w:r>
          </w:p>
        </w:tc>
        <w:tc>
          <w:tcPr>
            <w:tcW w:w="0" w:type="auto"/>
            <w:vAlign w:val="bottom"/>
          </w:tcPr>
          <w:p w14:paraId="214B5F19" w14:textId="370EDE52"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1 149</w:t>
            </w:r>
          </w:p>
        </w:tc>
        <w:tc>
          <w:tcPr>
            <w:tcW w:w="0" w:type="auto"/>
            <w:vAlign w:val="bottom"/>
          </w:tcPr>
          <w:p w14:paraId="638C0D4F" w14:textId="5073CCD9"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1 204</w:t>
            </w:r>
          </w:p>
        </w:tc>
        <w:tc>
          <w:tcPr>
            <w:tcW w:w="0" w:type="auto"/>
            <w:vAlign w:val="bottom"/>
          </w:tcPr>
          <w:p w14:paraId="0EE777A1" w14:textId="0586919A"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1 177</w:t>
            </w:r>
          </w:p>
        </w:tc>
        <w:tc>
          <w:tcPr>
            <w:tcW w:w="0" w:type="auto"/>
            <w:vAlign w:val="bottom"/>
          </w:tcPr>
          <w:p w14:paraId="60E50C7D" w14:textId="168C8296"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1 107</w:t>
            </w:r>
          </w:p>
        </w:tc>
        <w:tc>
          <w:tcPr>
            <w:tcW w:w="0" w:type="auto"/>
            <w:vAlign w:val="bottom"/>
          </w:tcPr>
          <w:p w14:paraId="4E1D0FAB" w14:textId="277A6C77"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1 104</w:t>
            </w:r>
          </w:p>
        </w:tc>
      </w:tr>
      <w:tr w:rsidR="00CA55E1" w:rsidRPr="002267EE" w14:paraId="0C3D76C9"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2B1627BC"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m.Olsztyn</w:t>
            </w:r>
          </w:p>
        </w:tc>
        <w:tc>
          <w:tcPr>
            <w:tcW w:w="0" w:type="auto"/>
            <w:tcBorders>
              <w:top w:val="none" w:sz="0" w:space="0" w:color="auto"/>
              <w:bottom w:val="none" w:sz="0" w:space="0" w:color="auto"/>
            </w:tcBorders>
            <w:noWrap/>
            <w:vAlign w:val="bottom"/>
          </w:tcPr>
          <w:p w14:paraId="0BFF242D" w14:textId="1E9FDF02"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1 367</w:t>
            </w:r>
          </w:p>
        </w:tc>
        <w:tc>
          <w:tcPr>
            <w:tcW w:w="0" w:type="auto"/>
            <w:tcBorders>
              <w:top w:val="none" w:sz="0" w:space="0" w:color="auto"/>
              <w:bottom w:val="none" w:sz="0" w:space="0" w:color="auto"/>
            </w:tcBorders>
            <w:vAlign w:val="bottom"/>
          </w:tcPr>
          <w:p w14:paraId="561B93C2" w14:textId="763B1808"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989</w:t>
            </w:r>
          </w:p>
        </w:tc>
        <w:tc>
          <w:tcPr>
            <w:tcW w:w="0" w:type="auto"/>
            <w:tcBorders>
              <w:top w:val="none" w:sz="0" w:space="0" w:color="auto"/>
              <w:bottom w:val="none" w:sz="0" w:space="0" w:color="auto"/>
            </w:tcBorders>
            <w:vAlign w:val="bottom"/>
          </w:tcPr>
          <w:p w14:paraId="7B006944" w14:textId="5415CF9C"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785</w:t>
            </w:r>
          </w:p>
        </w:tc>
        <w:tc>
          <w:tcPr>
            <w:tcW w:w="0" w:type="auto"/>
            <w:tcBorders>
              <w:top w:val="none" w:sz="0" w:space="0" w:color="auto"/>
              <w:bottom w:val="none" w:sz="0" w:space="0" w:color="auto"/>
            </w:tcBorders>
            <w:vAlign w:val="bottom"/>
          </w:tcPr>
          <w:p w14:paraId="59D35634" w14:textId="63CA724E"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802</w:t>
            </w:r>
          </w:p>
        </w:tc>
        <w:tc>
          <w:tcPr>
            <w:tcW w:w="0" w:type="auto"/>
            <w:tcBorders>
              <w:top w:val="none" w:sz="0" w:space="0" w:color="auto"/>
              <w:bottom w:val="none" w:sz="0" w:space="0" w:color="auto"/>
            </w:tcBorders>
            <w:vAlign w:val="bottom"/>
          </w:tcPr>
          <w:p w14:paraId="1B9EF683" w14:textId="689003FC"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800</w:t>
            </w:r>
          </w:p>
        </w:tc>
        <w:tc>
          <w:tcPr>
            <w:tcW w:w="0" w:type="auto"/>
            <w:tcBorders>
              <w:top w:val="none" w:sz="0" w:space="0" w:color="auto"/>
              <w:bottom w:val="none" w:sz="0" w:space="0" w:color="auto"/>
            </w:tcBorders>
            <w:vAlign w:val="bottom"/>
          </w:tcPr>
          <w:p w14:paraId="3C63CF77" w14:textId="77F5B8BB"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660</w:t>
            </w:r>
          </w:p>
        </w:tc>
        <w:tc>
          <w:tcPr>
            <w:tcW w:w="0" w:type="auto"/>
            <w:tcBorders>
              <w:top w:val="none" w:sz="0" w:space="0" w:color="auto"/>
              <w:bottom w:val="none" w:sz="0" w:space="0" w:color="auto"/>
              <w:right w:val="none" w:sz="0" w:space="0" w:color="auto"/>
            </w:tcBorders>
            <w:vAlign w:val="bottom"/>
          </w:tcPr>
          <w:p w14:paraId="5C1AD3D5" w14:textId="28BCC423"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761</w:t>
            </w:r>
          </w:p>
        </w:tc>
      </w:tr>
      <w:tr w:rsidR="006308EF" w:rsidRPr="002267EE" w14:paraId="331C4549"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548DD4" w:themeFill="text2" w:themeFillTint="99"/>
            <w:hideMark/>
          </w:tcPr>
          <w:p w14:paraId="2D02BFC8" w14:textId="77777777" w:rsidR="006308EF" w:rsidRPr="002267EE" w:rsidRDefault="006308EF" w:rsidP="006308EF">
            <w:pPr>
              <w:spacing w:after="0" w:line="240" w:lineRule="auto"/>
              <w:rPr>
                <w:rFonts w:asciiTheme="majorHAnsi" w:eastAsia="Times New Roman" w:hAnsiTheme="majorHAnsi" w:cstheme="minorHAnsi"/>
                <w:sz w:val="20"/>
                <w:szCs w:val="20"/>
                <w:lang w:eastAsia="pl-PL"/>
              </w:rPr>
            </w:pPr>
          </w:p>
        </w:tc>
        <w:tc>
          <w:tcPr>
            <w:tcW w:w="0" w:type="auto"/>
            <w:gridSpan w:val="7"/>
            <w:shd w:val="clear" w:color="auto" w:fill="548DD4" w:themeFill="text2" w:themeFillTint="99"/>
            <w:hideMark/>
          </w:tcPr>
          <w:p w14:paraId="5D842F6D" w14:textId="09D694FD" w:rsidR="006308EF" w:rsidRPr="002267EE" w:rsidRDefault="006308EF" w:rsidP="006308E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sz w:val="20"/>
                <w:szCs w:val="20"/>
                <w:lang w:eastAsia="pl-PL"/>
              </w:rPr>
            </w:pPr>
            <w:r w:rsidRPr="002267EE">
              <w:rPr>
                <w:rFonts w:asciiTheme="majorHAnsi" w:eastAsia="Times New Roman" w:hAnsiTheme="majorHAnsi" w:cstheme="minorHAnsi"/>
                <w:b/>
                <w:color w:val="FFFFFF" w:themeColor="background1"/>
                <w:sz w:val="20"/>
                <w:szCs w:val="20"/>
                <w:lang w:eastAsia="pl-PL"/>
              </w:rPr>
              <w:t>uczestnicy imprez</w:t>
            </w:r>
          </w:p>
        </w:tc>
      </w:tr>
      <w:tr w:rsidR="006308EF" w:rsidRPr="002267EE" w14:paraId="5BCD9F6D"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hideMark/>
          </w:tcPr>
          <w:p w14:paraId="5E9ACF72"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tcBorders>
              <w:top w:val="none" w:sz="0" w:space="0" w:color="auto"/>
              <w:bottom w:val="none" w:sz="0" w:space="0" w:color="auto"/>
            </w:tcBorders>
            <w:vAlign w:val="center"/>
          </w:tcPr>
          <w:p w14:paraId="74151EA7"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2013</w:t>
            </w:r>
          </w:p>
        </w:tc>
        <w:tc>
          <w:tcPr>
            <w:tcW w:w="0" w:type="auto"/>
            <w:tcBorders>
              <w:top w:val="none" w:sz="0" w:space="0" w:color="auto"/>
              <w:bottom w:val="none" w:sz="0" w:space="0" w:color="auto"/>
            </w:tcBorders>
            <w:vAlign w:val="center"/>
          </w:tcPr>
          <w:p w14:paraId="6945EF7E"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2014</w:t>
            </w:r>
          </w:p>
        </w:tc>
        <w:tc>
          <w:tcPr>
            <w:tcW w:w="0" w:type="auto"/>
            <w:tcBorders>
              <w:top w:val="none" w:sz="0" w:space="0" w:color="auto"/>
              <w:bottom w:val="none" w:sz="0" w:space="0" w:color="auto"/>
            </w:tcBorders>
            <w:vAlign w:val="center"/>
          </w:tcPr>
          <w:p w14:paraId="3B019428"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2015</w:t>
            </w:r>
          </w:p>
        </w:tc>
        <w:tc>
          <w:tcPr>
            <w:tcW w:w="0" w:type="auto"/>
            <w:tcBorders>
              <w:top w:val="none" w:sz="0" w:space="0" w:color="auto"/>
              <w:bottom w:val="none" w:sz="0" w:space="0" w:color="auto"/>
            </w:tcBorders>
            <w:vAlign w:val="center"/>
          </w:tcPr>
          <w:p w14:paraId="469DA523"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2016</w:t>
            </w:r>
          </w:p>
        </w:tc>
        <w:tc>
          <w:tcPr>
            <w:tcW w:w="0" w:type="auto"/>
            <w:tcBorders>
              <w:top w:val="none" w:sz="0" w:space="0" w:color="auto"/>
              <w:bottom w:val="none" w:sz="0" w:space="0" w:color="auto"/>
            </w:tcBorders>
            <w:vAlign w:val="center"/>
          </w:tcPr>
          <w:p w14:paraId="28D50B0E"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2017</w:t>
            </w:r>
          </w:p>
        </w:tc>
        <w:tc>
          <w:tcPr>
            <w:tcW w:w="0" w:type="auto"/>
            <w:tcBorders>
              <w:top w:val="none" w:sz="0" w:space="0" w:color="auto"/>
              <w:bottom w:val="none" w:sz="0" w:space="0" w:color="auto"/>
            </w:tcBorders>
            <w:vAlign w:val="center"/>
          </w:tcPr>
          <w:p w14:paraId="1015DBAD"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2018</w:t>
            </w:r>
          </w:p>
        </w:tc>
        <w:tc>
          <w:tcPr>
            <w:tcW w:w="0" w:type="auto"/>
            <w:tcBorders>
              <w:top w:val="none" w:sz="0" w:space="0" w:color="auto"/>
              <w:bottom w:val="none" w:sz="0" w:space="0" w:color="auto"/>
              <w:right w:val="none" w:sz="0" w:space="0" w:color="auto"/>
            </w:tcBorders>
            <w:vAlign w:val="center"/>
          </w:tcPr>
          <w:p w14:paraId="3199292E" w14:textId="77777777" w:rsidR="006308EF" w:rsidRPr="002267EE" w:rsidRDefault="006308EF" w:rsidP="00630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2019</w:t>
            </w:r>
          </w:p>
        </w:tc>
      </w:tr>
      <w:tr w:rsidR="006308EF" w:rsidRPr="002267EE" w14:paraId="7CC95A33"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vMerge/>
            <w:hideMark/>
          </w:tcPr>
          <w:p w14:paraId="7A6A1101" w14:textId="77777777" w:rsidR="006308EF" w:rsidRPr="002267EE" w:rsidRDefault="006308EF" w:rsidP="006308EF">
            <w:pPr>
              <w:spacing w:after="0" w:line="240" w:lineRule="auto"/>
              <w:rPr>
                <w:rFonts w:asciiTheme="majorHAnsi" w:eastAsia="Times New Roman" w:hAnsiTheme="majorHAnsi" w:cstheme="minorHAnsi"/>
                <w:color w:val="000000"/>
                <w:sz w:val="20"/>
                <w:szCs w:val="20"/>
                <w:lang w:eastAsia="pl-PL"/>
              </w:rPr>
            </w:pPr>
          </w:p>
        </w:tc>
        <w:tc>
          <w:tcPr>
            <w:tcW w:w="0" w:type="auto"/>
            <w:gridSpan w:val="7"/>
            <w:vAlign w:val="center"/>
          </w:tcPr>
          <w:p w14:paraId="521B4F98" w14:textId="77777777" w:rsidR="006308EF" w:rsidRPr="002267EE" w:rsidRDefault="006308EF" w:rsidP="00630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0"/>
                <w:szCs w:val="20"/>
                <w:lang w:eastAsia="pl-PL"/>
              </w:rPr>
            </w:pPr>
            <w:r w:rsidRPr="002267EE">
              <w:rPr>
                <w:rFonts w:asciiTheme="majorHAnsi" w:eastAsia="Times New Roman" w:hAnsiTheme="majorHAnsi" w:cstheme="minorHAnsi"/>
                <w:color w:val="000000"/>
                <w:sz w:val="20"/>
                <w:szCs w:val="20"/>
                <w:lang w:eastAsia="pl-PL"/>
              </w:rPr>
              <w:t>[osoba]</w:t>
            </w:r>
          </w:p>
        </w:tc>
      </w:tr>
      <w:tr w:rsidR="00CA55E1" w:rsidRPr="002267EE" w14:paraId="21A1C6FC"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53964A84"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m.Lublin</w:t>
            </w:r>
          </w:p>
        </w:tc>
        <w:tc>
          <w:tcPr>
            <w:tcW w:w="0" w:type="auto"/>
            <w:tcBorders>
              <w:top w:val="none" w:sz="0" w:space="0" w:color="auto"/>
              <w:bottom w:val="none" w:sz="0" w:space="0" w:color="auto"/>
            </w:tcBorders>
            <w:noWrap/>
            <w:vAlign w:val="bottom"/>
          </w:tcPr>
          <w:p w14:paraId="47B58AAF" w14:textId="231557E1"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277 977</w:t>
            </w:r>
          </w:p>
        </w:tc>
        <w:tc>
          <w:tcPr>
            <w:tcW w:w="0" w:type="auto"/>
            <w:tcBorders>
              <w:top w:val="none" w:sz="0" w:space="0" w:color="auto"/>
              <w:bottom w:val="none" w:sz="0" w:space="0" w:color="auto"/>
            </w:tcBorders>
            <w:vAlign w:val="bottom"/>
          </w:tcPr>
          <w:p w14:paraId="1A964886" w14:textId="04D9120E"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302 481</w:t>
            </w:r>
          </w:p>
        </w:tc>
        <w:tc>
          <w:tcPr>
            <w:tcW w:w="0" w:type="auto"/>
            <w:tcBorders>
              <w:top w:val="none" w:sz="0" w:space="0" w:color="auto"/>
              <w:bottom w:val="none" w:sz="0" w:space="0" w:color="auto"/>
            </w:tcBorders>
            <w:vAlign w:val="bottom"/>
          </w:tcPr>
          <w:p w14:paraId="1268F434" w14:textId="16966939"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285 549</w:t>
            </w:r>
          </w:p>
        </w:tc>
        <w:tc>
          <w:tcPr>
            <w:tcW w:w="0" w:type="auto"/>
            <w:tcBorders>
              <w:top w:val="none" w:sz="0" w:space="0" w:color="auto"/>
              <w:bottom w:val="none" w:sz="0" w:space="0" w:color="auto"/>
            </w:tcBorders>
            <w:vAlign w:val="bottom"/>
          </w:tcPr>
          <w:p w14:paraId="5F6D3938" w14:textId="234F63C9"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334 160</w:t>
            </w:r>
          </w:p>
        </w:tc>
        <w:tc>
          <w:tcPr>
            <w:tcW w:w="0" w:type="auto"/>
            <w:tcBorders>
              <w:top w:val="none" w:sz="0" w:space="0" w:color="auto"/>
              <w:bottom w:val="none" w:sz="0" w:space="0" w:color="auto"/>
            </w:tcBorders>
            <w:vAlign w:val="bottom"/>
          </w:tcPr>
          <w:p w14:paraId="7C38FA5F" w14:textId="37B3D2B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303 523</w:t>
            </w:r>
          </w:p>
        </w:tc>
        <w:tc>
          <w:tcPr>
            <w:tcW w:w="0" w:type="auto"/>
            <w:tcBorders>
              <w:top w:val="none" w:sz="0" w:space="0" w:color="auto"/>
              <w:bottom w:val="none" w:sz="0" w:space="0" w:color="auto"/>
            </w:tcBorders>
            <w:vAlign w:val="bottom"/>
          </w:tcPr>
          <w:p w14:paraId="30EA1755" w14:textId="08A76EE8"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1 169 473</w:t>
            </w:r>
          </w:p>
        </w:tc>
        <w:tc>
          <w:tcPr>
            <w:tcW w:w="0" w:type="auto"/>
            <w:tcBorders>
              <w:top w:val="none" w:sz="0" w:space="0" w:color="auto"/>
              <w:bottom w:val="none" w:sz="0" w:space="0" w:color="auto"/>
              <w:right w:val="none" w:sz="0" w:space="0" w:color="auto"/>
            </w:tcBorders>
            <w:vAlign w:val="bottom"/>
          </w:tcPr>
          <w:p w14:paraId="1F8DE548" w14:textId="1A566525"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959 257</w:t>
            </w:r>
          </w:p>
        </w:tc>
      </w:tr>
      <w:tr w:rsidR="00CA55E1" w:rsidRPr="002267EE" w14:paraId="2C41604A"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noWrap/>
            <w:hideMark/>
          </w:tcPr>
          <w:p w14:paraId="565B847E"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m.Rzeszów</w:t>
            </w:r>
          </w:p>
        </w:tc>
        <w:tc>
          <w:tcPr>
            <w:tcW w:w="0" w:type="auto"/>
            <w:noWrap/>
            <w:vAlign w:val="bottom"/>
          </w:tcPr>
          <w:p w14:paraId="0FF6B28A" w14:textId="7F72EC04"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97 719</w:t>
            </w:r>
          </w:p>
        </w:tc>
        <w:tc>
          <w:tcPr>
            <w:tcW w:w="0" w:type="auto"/>
            <w:vAlign w:val="bottom"/>
          </w:tcPr>
          <w:p w14:paraId="062C06AB" w14:textId="76D562C4"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108 408</w:t>
            </w:r>
          </w:p>
        </w:tc>
        <w:tc>
          <w:tcPr>
            <w:tcW w:w="0" w:type="auto"/>
            <w:vAlign w:val="bottom"/>
          </w:tcPr>
          <w:p w14:paraId="620879E1" w14:textId="733AE91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94 669</w:t>
            </w:r>
          </w:p>
        </w:tc>
        <w:tc>
          <w:tcPr>
            <w:tcW w:w="0" w:type="auto"/>
            <w:vAlign w:val="bottom"/>
          </w:tcPr>
          <w:p w14:paraId="7A388992" w14:textId="360C38B9"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94 465</w:t>
            </w:r>
          </w:p>
        </w:tc>
        <w:tc>
          <w:tcPr>
            <w:tcW w:w="0" w:type="auto"/>
            <w:vAlign w:val="bottom"/>
          </w:tcPr>
          <w:p w14:paraId="6602A843" w14:textId="0DE8DB5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137 923</w:t>
            </w:r>
          </w:p>
        </w:tc>
        <w:tc>
          <w:tcPr>
            <w:tcW w:w="0" w:type="auto"/>
            <w:vAlign w:val="bottom"/>
          </w:tcPr>
          <w:p w14:paraId="0EFE06B5" w14:textId="3932583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147 785</w:t>
            </w:r>
          </w:p>
        </w:tc>
        <w:tc>
          <w:tcPr>
            <w:tcW w:w="0" w:type="auto"/>
            <w:vAlign w:val="bottom"/>
          </w:tcPr>
          <w:p w14:paraId="4254049A" w14:textId="5B6E184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153 497</w:t>
            </w:r>
          </w:p>
        </w:tc>
      </w:tr>
      <w:tr w:rsidR="00CA55E1" w:rsidRPr="002267EE" w14:paraId="398B6077"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6317B047"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m.Białystok</w:t>
            </w:r>
          </w:p>
        </w:tc>
        <w:tc>
          <w:tcPr>
            <w:tcW w:w="0" w:type="auto"/>
            <w:tcBorders>
              <w:top w:val="none" w:sz="0" w:space="0" w:color="auto"/>
              <w:bottom w:val="none" w:sz="0" w:space="0" w:color="auto"/>
            </w:tcBorders>
            <w:noWrap/>
            <w:vAlign w:val="bottom"/>
          </w:tcPr>
          <w:p w14:paraId="1ED272E1" w14:textId="29A56841"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290 610</w:t>
            </w:r>
          </w:p>
        </w:tc>
        <w:tc>
          <w:tcPr>
            <w:tcW w:w="0" w:type="auto"/>
            <w:tcBorders>
              <w:top w:val="none" w:sz="0" w:space="0" w:color="auto"/>
              <w:bottom w:val="none" w:sz="0" w:space="0" w:color="auto"/>
            </w:tcBorders>
            <w:vAlign w:val="bottom"/>
          </w:tcPr>
          <w:p w14:paraId="0A8DE879" w14:textId="499D5C01"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378 866</w:t>
            </w:r>
          </w:p>
        </w:tc>
        <w:tc>
          <w:tcPr>
            <w:tcW w:w="0" w:type="auto"/>
            <w:tcBorders>
              <w:top w:val="none" w:sz="0" w:space="0" w:color="auto"/>
              <w:bottom w:val="none" w:sz="0" w:space="0" w:color="auto"/>
            </w:tcBorders>
            <w:vAlign w:val="bottom"/>
          </w:tcPr>
          <w:p w14:paraId="011C2F6B" w14:textId="34DF7CC3"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376 194</w:t>
            </w:r>
          </w:p>
        </w:tc>
        <w:tc>
          <w:tcPr>
            <w:tcW w:w="0" w:type="auto"/>
            <w:tcBorders>
              <w:top w:val="none" w:sz="0" w:space="0" w:color="auto"/>
              <w:bottom w:val="none" w:sz="0" w:space="0" w:color="auto"/>
            </w:tcBorders>
            <w:vAlign w:val="bottom"/>
          </w:tcPr>
          <w:p w14:paraId="3153DDF6" w14:textId="7CC21BF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360 284</w:t>
            </w:r>
          </w:p>
        </w:tc>
        <w:tc>
          <w:tcPr>
            <w:tcW w:w="0" w:type="auto"/>
            <w:tcBorders>
              <w:top w:val="none" w:sz="0" w:space="0" w:color="auto"/>
              <w:bottom w:val="none" w:sz="0" w:space="0" w:color="auto"/>
            </w:tcBorders>
            <w:vAlign w:val="bottom"/>
          </w:tcPr>
          <w:p w14:paraId="7976E1C9" w14:textId="3DB84F8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325 050</w:t>
            </w:r>
          </w:p>
        </w:tc>
        <w:tc>
          <w:tcPr>
            <w:tcW w:w="0" w:type="auto"/>
            <w:tcBorders>
              <w:top w:val="none" w:sz="0" w:space="0" w:color="auto"/>
              <w:bottom w:val="none" w:sz="0" w:space="0" w:color="auto"/>
            </w:tcBorders>
            <w:vAlign w:val="bottom"/>
          </w:tcPr>
          <w:p w14:paraId="60C0C2EF" w14:textId="62D0356D"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340 193</w:t>
            </w:r>
          </w:p>
        </w:tc>
        <w:tc>
          <w:tcPr>
            <w:tcW w:w="0" w:type="auto"/>
            <w:tcBorders>
              <w:top w:val="none" w:sz="0" w:space="0" w:color="auto"/>
              <w:bottom w:val="none" w:sz="0" w:space="0" w:color="auto"/>
              <w:right w:val="none" w:sz="0" w:space="0" w:color="auto"/>
            </w:tcBorders>
            <w:vAlign w:val="bottom"/>
          </w:tcPr>
          <w:p w14:paraId="5E032410" w14:textId="689E7DB2"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269 698</w:t>
            </w:r>
          </w:p>
        </w:tc>
      </w:tr>
      <w:tr w:rsidR="00CA55E1" w:rsidRPr="002267EE" w14:paraId="790FEA83" w14:textId="77777777" w:rsidTr="002267EE">
        <w:trPr>
          <w:trHeight w:val="278"/>
        </w:trPr>
        <w:tc>
          <w:tcPr>
            <w:cnfStyle w:val="001000000000" w:firstRow="0" w:lastRow="0" w:firstColumn="1" w:lastColumn="0" w:oddVBand="0" w:evenVBand="0" w:oddHBand="0" w:evenHBand="0" w:firstRowFirstColumn="0" w:firstRowLastColumn="0" w:lastRowFirstColumn="0" w:lastRowLastColumn="0"/>
            <w:tcW w:w="0" w:type="auto"/>
            <w:noWrap/>
            <w:hideMark/>
          </w:tcPr>
          <w:p w14:paraId="3300893A"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m.Kielce</w:t>
            </w:r>
          </w:p>
        </w:tc>
        <w:tc>
          <w:tcPr>
            <w:tcW w:w="0" w:type="auto"/>
            <w:noWrap/>
            <w:vAlign w:val="bottom"/>
          </w:tcPr>
          <w:p w14:paraId="369D414D" w14:textId="23491379" w:rsidR="00CA55E1" w:rsidRPr="002267EE" w:rsidRDefault="00CA55E1" w:rsidP="007768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134 230</w:t>
            </w:r>
          </w:p>
        </w:tc>
        <w:tc>
          <w:tcPr>
            <w:tcW w:w="0" w:type="auto"/>
            <w:vAlign w:val="bottom"/>
          </w:tcPr>
          <w:p w14:paraId="49DEE889" w14:textId="457CBB75" w:rsidR="00CA55E1" w:rsidRPr="002267EE" w:rsidRDefault="00CA55E1" w:rsidP="00F5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196 332</w:t>
            </w:r>
          </w:p>
        </w:tc>
        <w:tc>
          <w:tcPr>
            <w:tcW w:w="0" w:type="auto"/>
            <w:vAlign w:val="bottom"/>
          </w:tcPr>
          <w:p w14:paraId="078BA724" w14:textId="5D3061AD"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147 079</w:t>
            </w:r>
          </w:p>
        </w:tc>
        <w:tc>
          <w:tcPr>
            <w:tcW w:w="0" w:type="auto"/>
            <w:vAlign w:val="bottom"/>
          </w:tcPr>
          <w:p w14:paraId="1397BB9D" w14:textId="24201273"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219 763</w:t>
            </w:r>
          </w:p>
        </w:tc>
        <w:tc>
          <w:tcPr>
            <w:tcW w:w="0" w:type="auto"/>
            <w:vAlign w:val="bottom"/>
          </w:tcPr>
          <w:p w14:paraId="3F053DF7" w14:textId="7D708F21"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283 861</w:t>
            </w:r>
          </w:p>
        </w:tc>
        <w:tc>
          <w:tcPr>
            <w:tcW w:w="0" w:type="auto"/>
            <w:vAlign w:val="bottom"/>
          </w:tcPr>
          <w:p w14:paraId="472714F5" w14:textId="622FDE85"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306 784</w:t>
            </w:r>
          </w:p>
        </w:tc>
        <w:tc>
          <w:tcPr>
            <w:tcW w:w="0" w:type="auto"/>
            <w:vAlign w:val="bottom"/>
          </w:tcPr>
          <w:p w14:paraId="415BC7E1" w14:textId="617885FB" w:rsidR="00CA55E1" w:rsidRPr="002267EE" w:rsidRDefault="00CA55E1" w:rsidP="002267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320 954</w:t>
            </w:r>
          </w:p>
        </w:tc>
      </w:tr>
      <w:tr w:rsidR="00CA55E1" w:rsidRPr="002267EE" w14:paraId="1BF83986" w14:textId="77777777" w:rsidTr="002267E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14:paraId="72A49361" w14:textId="77777777" w:rsidR="00CA55E1" w:rsidRPr="002267EE" w:rsidRDefault="00CA55E1" w:rsidP="006308EF">
            <w:pPr>
              <w:spacing w:after="0" w:line="240" w:lineRule="auto"/>
              <w:rPr>
                <w:rFonts w:asciiTheme="majorHAnsi" w:eastAsia="Times New Roman" w:hAnsiTheme="majorHAnsi" w:cstheme="minorHAnsi"/>
                <w:sz w:val="20"/>
                <w:szCs w:val="20"/>
                <w:lang w:eastAsia="pl-PL"/>
              </w:rPr>
            </w:pPr>
            <w:r w:rsidRPr="002267EE">
              <w:rPr>
                <w:rFonts w:asciiTheme="majorHAnsi" w:eastAsia="Times New Roman" w:hAnsiTheme="majorHAnsi" w:cstheme="minorHAnsi"/>
                <w:sz w:val="20"/>
                <w:szCs w:val="20"/>
                <w:lang w:eastAsia="pl-PL"/>
              </w:rPr>
              <w:t>Powiat m.Olsztyn</w:t>
            </w:r>
          </w:p>
        </w:tc>
        <w:tc>
          <w:tcPr>
            <w:tcW w:w="0" w:type="auto"/>
            <w:tcBorders>
              <w:top w:val="none" w:sz="0" w:space="0" w:color="auto"/>
              <w:bottom w:val="none" w:sz="0" w:space="0" w:color="auto"/>
            </w:tcBorders>
            <w:noWrap/>
            <w:vAlign w:val="bottom"/>
          </w:tcPr>
          <w:p w14:paraId="2EB6F0BE" w14:textId="67B8DD13" w:rsidR="00CA55E1" w:rsidRPr="002267EE" w:rsidRDefault="00CA55E1" w:rsidP="007768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384 309</w:t>
            </w:r>
          </w:p>
        </w:tc>
        <w:tc>
          <w:tcPr>
            <w:tcW w:w="0" w:type="auto"/>
            <w:tcBorders>
              <w:top w:val="none" w:sz="0" w:space="0" w:color="auto"/>
              <w:bottom w:val="none" w:sz="0" w:space="0" w:color="auto"/>
            </w:tcBorders>
            <w:vAlign w:val="bottom"/>
          </w:tcPr>
          <w:p w14:paraId="3B3E7048" w14:textId="3A061B83" w:rsidR="00CA55E1" w:rsidRPr="002267EE" w:rsidRDefault="00CA55E1" w:rsidP="00F56F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341 823</w:t>
            </w:r>
          </w:p>
        </w:tc>
        <w:tc>
          <w:tcPr>
            <w:tcW w:w="0" w:type="auto"/>
            <w:tcBorders>
              <w:top w:val="none" w:sz="0" w:space="0" w:color="auto"/>
              <w:bottom w:val="none" w:sz="0" w:space="0" w:color="auto"/>
            </w:tcBorders>
            <w:vAlign w:val="bottom"/>
          </w:tcPr>
          <w:p w14:paraId="65664A07" w14:textId="175A42DD"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211 292</w:t>
            </w:r>
          </w:p>
        </w:tc>
        <w:tc>
          <w:tcPr>
            <w:tcW w:w="0" w:type="auto"/>
            <w:tcBorders>
              <w:top w:val="none" w:sz="0" w:space="0" w:color="auto"/>
              <w:bottom w:val="none" w:sz="0" w:space="0" w:color="auto"/>
            </w:tcBorders>
            <w:vAlign w:val="bottom"/>
          </w:tcPr>
          <w:p w14:paraId="2032E083" w14:textId="7CC3DCB1"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174 355</w:t>
            </w:r>
          </w:p>
        </w:tc>
        <w:tc>
          <w:tcPr>
            <w:tcW w:w="0" w:type="auto"/>
            <w:tcBorders>
              <w:top w:val="none" w:sz="0" w:space="0" w:color="auto"/>
              <w:bottom w:val="none" w:sz="0" w:space="0" w:color="auto"/>
            </w:tcBorders>
            <w:vAlign w:val="bottom"/>
          </w:tcPr>
          <w:p w14:paraId="5ADBBFA1" w14:textId="00F66C4A"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102 894</w:t>
            </w:r>
          </w:p>
        </w:tc>
        <w:tc>
          <w:tcPr>
            <w:tcW w:w="0" w:type="auto"/>
            <w:tcBorders>
              <w:top w:val="none" w:sz="0" w:space="0" w:color="auto"/>
              <w:bottom w:val="none" w:sz="0" w:space="0" w:color="auto"/>
            </w:tcBorders>
            <w:vAlign w:val="bottom"/>
          </w:tcPr>
          <w:p w14:paraId="3B536C9D" w14:textId="08A4FB46"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207 027</w:t>
            </w:r>
          </w:p>
        </w:tc>
        <w:tc>
          <w:tcPr>
            <w:tcW w:w="0" w:type="auto"/>
            <w:tcBorders>
              <w:top w:val="none" w:sz="0" w:space="0" w:color="auto"/>
              <w:bottom w:val="none" w:sz="0" w:space="0" w:color="auto"/>
              <w:right w:val="none" w:sz="0" w:space="0" w:color="auto"/>
            </w:tcBorders>
            <w:vAlign w:val="bottom"/>
          </w:tcPr>
          <w:p w14:paraId="0A7A96CF" w14:textId="3C485C3C" w:rsidR="00CA55E1" w:rsidRPr="002267EE" w:rsidRDefault="00CA55E1" w:rsidP="002267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0"/>
                <w:szCs w:val="20"/>
                <w:lang w:eastAsia="pl-PL"/>
              </w:rPr>
            </w:pPr>
            <w:r w:rsidRPr="002267EE">
              <w:rPr>
                <w:rFonts w:asciiTheme="majorHAnsi" w:hAnsiTheme="majorHAnsi" w:cstheme="minorHAnsi"/>
                <w:sz w:val="20"/>
                <w:szCs w:val="20"/>
              </w:rPr>
              <w:t>153 877</w:t>
            </w:r>
          </w:p>
        </w:tc>
      </w:tr>
    </w:tbl>
    <w:p w14:paraId="1E6D0084" w14:textId="77777777" w:rsidR="00D1759D" w:rsidRPr="002267EE" w:rsidRDefault="000C4A66" w:rsidP="002267EE">
      <w:pPr>
        <w:pStyle w:val="rdo"/>
        <w:rPr>
          <w:rFonts w:asciiTheme="majorHAnsi" w:hAnsiTheme="majorHAnsi"/>
        </w:rPr>
      </w:pPr>
      <w:r w:rsidRPr="002267EE">
        <w:rPr>
          <w:rFonts w:asciiTheme="majorHAnsi" w:hAnsiTheme="majorHAnsi"/>
        </w:rPr>
        <w:t>Źródło: BDL GUS.</w:t>
      </w:r>
    </w:p>
    <w:p w14:paraId="56B988C4" w14:textId="77777777" w:rsidR="00D1759D" w:rsidRPr="002267EE" w:rsidRDefault="000C4A66" w:rsidP="000C4A66">
      <w:pPr>
        <w:rPr>
          <w:rFonts w:asciiTheme="majorHAnsi" w:hAnsiTheme="majorHAnsi"/>
        </w:rPr>
      </w:pPr>
      <w:r w:rsidRPr="002267EE">
        <w:rPr>
          <w:rFonts w:asciiTheme="majorHAnsi" w:hAnsiTheme="majorHAnsi"/>
        </w:rPr>
        <w:t>W zakresie turystyki Olsztyn osiągnął najwyższe wskaźniki: miejsca noclegowe na 1000 ludności oraz noclegi udzielone turystom krajowym w turystycznych obiektach noclegowych ogółem na 10 tys. mieszkańców. Relatywnie wysokie wartości osiągnięto również w przypadku wskaźników:  udzielone noclegi na 1000 ludności oraz turyści korzystający z noclegów na 1000 ludności.</w:t>
      </w:r>
    </w:p>
    <w:p w14:paraId="26C0A59D" w14:textId="04172787" w:rsidR="000C4A66" w:rsidRPr="002267EE" w:rsidRDefault="000C4A66" w:rsidP="000C4A66">
      <w:pPr>
        <w:pStyle w:val="Legenda"/>
        <w:rPr>
          <w:rFonts w:asciiTheme="majorHAnsi" w:hAnsiTheme="majorHAnsi"/>
        </w:rPr>
      </w:pPr>
      <w:bookmarkStart w:id="34" w:name="_Toc58616973"/>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16</w:t>
      </w:r>
      <w:r w:rsidR="00E87A37" w:rsidRPr="002267EE">
        <w:rPr>
          <w:rFonts w:asciiTheme="majorHAnsi" w:hAnsiTheme="majorHAnsi"/>
          <w:noProof/>
        </w:rPr>
        <w:fldChar w:fldCharType="end"/>
      </w:r>
      <w:r w:rsidRPr="002267EE">
        <w:rPr>
          <w:rFonts w:asciiTheme="majorHAnsi" w:hAnsiTheme="majorHAnsi"/>
        </w:rPr>
        <w:t xml:space="preserve"> Turystyka - wskaźniki</w:t>
      </w:r>
      <w:bookmarkEnd w:id="34"/>
    </w:p>
    <w:tbl>
      <w:tblPr>
        <w:tblStyle w:val="Jasnalistaak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019"/>
        <w:gridCol w:w="1137"/>
        <w:gridCol w:w="1069"/>
        <w:gridCol w:w="1090"/>
        <w:gridCol w:w="1559"/>
        <w:gridCol w:w="1525"/>
      </w:tblGrid>
      <w:tr w:rsidR="00B20925" w:rsidRPr="002267EE" w14:paraId="75071602" w14:textId="77777777" w:rsidTr="002267EE">
        <w:trPr>
          <w:cnfStyle w:val="100000000000" w:firstRow="1" w:lastRow="0" w:firstColumn="0" w:lastColumn="0" w:oddVBand="0" w:evenVBand="0" w:oddHBand="0"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1889" w:type="dxa"/>
            <w:vMerge w:val="restart"/>
            <w:hideMark/>
          </w:tcPr>
          <w:p w14:paraId="479E4CC7"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Nazwa</w:t>
            </w:r>
          </w:p>
        </w:tc>
        <w:tc>
          <w:tcPr>
            <w:tcW w:w="1019" w:type="dxa"/>
            <w:hideMark/>
          </w:tcPr>
          <w:p w14:paraId="1EF458D8" w14:textId="5E600B33" w:rsidR="00B52FA9" w:rsidRPr="002267EE" w:rsidRDefault="00B20925"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 xml:space="preserve"> obiekty hotelowe</w:t>
            </w:r>
          </w:p>
        </w:tc>
        <w:tc>
          <w:tcPr>
            <w:tcW w:w="1137" w:type="dxa"/>
            <w:hideMark/>
          </w:tcPr>
          <w:p w14:paraId="1F011530" w14:textId="77777777" w:rsidR="00B52FA9" w:rsidRPr="002267EE" w:rsidRDefault="00B52FA9"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miejsca noclegowe na 1000 ludności</w:t>
            </w:r>
          </w:p>
        </w:tc>
        <w:tc>
          <w:tcPr>
            <w:tcW w:w="1069" w:type="dxa"/>
            <w:hideMark/>
          </w:tcPr>
          <w:p w14:paraId="07968731" w14:textId="77777777" w:rsidR="00B52FA9" w:rsidRPr="002267EE" w:rsidRDefault="00B52FA9"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udzielone noclegi na 1000 ludności</w:t>
            </w:r>
          </w:p>
        </w:tc>
        <w:tc>
          <w:tcPr>
            <w:tcW w:w="1090" w:type="dxa"/>
            <w:hideMark/>
          </w:tcPr>
          <w:p w14:paraId="34CD117B" w14:textId="77777777" w:rsidR="00B52FA9" w:rsidRPr="002267EE" w:rsidRDefault="00B52FA9"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turyści korzystający z noclegów na 1000 ludności</w:t>
            </w:r>
          </w:p>
        </w:tc>
        <w:tc>
          <w:tcPr>
            <w:tcW w:w="1559" w:type="dxa"/>
            <w:hideMark/>
          </w:tcPr>
          <w:p w14:paraId="3A247BBE" w14:textId="77777777" w:rsidR="00B52FA9" w:rsidRPr="002267EE" w:rsidRDefault="00B52FA9"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noclegi udzielone turystom krajowym w turystycznych obiektach noclegowych ogółem na 10 tys. mieszkańców</w:t>
            </w:r>
          </w:p>
        </w:tc>
        <w:tc>
          <w:tcPr>
            <w:tcW w:w="1525" w:type="dxa"/>
            <w:hideMark/>
          </w:tcPr>
          <w:p w14:paraId="24ABFC9F" w14:textId="77777777" w:rsidR="00B52FA9" w:rsidRPr="002267EE" w:rsidRDefault="00B52FA9"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udzielone noclegi turystom zagranicznym w turystycznych obiektach noclegowych na 10 tys. mieszkańców</w:t>
            </w:r>
          </w:p>
        </w:tc>
      </w:tr>
      <w:tr w:rsidR="00B20925" w:rsidRPr="002267EE" w14:paraId="20B4DB13" w14:textId="77777777" w:rsidTr="00BD3B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9" w:type="dxa"/>
            <w:vMerge/>
            <w:tcBorders>
              <w:top w:val="none" w:sz="0" w:space="0" w:color="auto"/>
              <w:left w:val="none" w:sz="0" w:space="0" w:color="auto"/>
              <w:bottom w:val="none" w:sz="0" w:space="0" w:color="auto"/>
            </w:tcBorders>
            <w:hideMark/>
          </w:tcPr>
          <w:p w14:paraId="2BE4380C" w14:textId="77777777" w:rsidR="00B52FA9" w:rsidRPr="002267EE" w:rsidRDefault="00B52FA9" w:rsidP="00D1759D">
            <w:pPr>
              <w:spacing w:after="0" w:line="240" w:lineRule="auto"/>
              <w:rPr>
                <w:rFonts w:asciiTheme="majorHAnsi" w:eastAsia="Times New Roman" w:hAnsiTheme="majorHAnsi" w:cs="Calibri"/>
                <w:color w:val="000000"/>
                <w:sz w:val="20"/>
                <w:szCs w:val="20"/>
                <w:lang w:eastAsia="pl-PL"/>
              </w:rPr>
            </w:pPr>
          </w:p>
        </w:tc>
        <w:tc>
          <w:tcPr>
            <w:tcW w:w="1019" w:type="dxa"/>
            <w:tcBorders>
              <w:top w:val="none" w:sz="0" w:space="0" w:color="auto"/>
              <w:bottom w:val="none" w:sz="0" w:space="0" w:color="auto"/>
            </w:tcBorders>
            <w:hideMark/>
          </w:tcPr>
          <w:p w14:paraId="6D46FECC"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c>
          <w:tcPr>
            <w:tcW w:w="1137" w:type="dxa"/>
            <w:tcBorders>
              <w:top w:val="none" w:sz="0" w:space="0" w:color="auto"/>
              <w:bottom w:val="none" w:sz="0" w:space="0" w:color="auto"/>
            </w:tcBorders>
            <w:hideMark/>
          </w:tcPr>
          <w:p w14:paraId="57A9BB2A"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c>
          <w:tcPr>
            <w:tcW w:w="1069" w:type="dxa"/>
            <w:tcBorders>
              <w:top w:val="none" w:sz="0" w:space="0" w:color="auto"/>
              <w:bottom w:val="none" w:sz="0" w:space="0" w:color="auto"/>
            </w:tcBorders>
            <w:hideMark/>
          </w:tcPr>
          <w:p w14:paraId="257E1932"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c>
          <w:tcPr>
            <w:tcW w:w="1090" w:type="dxa"/>
            <w:tcBorders>
              <w:top w:val="none" w:sz="0" w:space="0" w:color="auto"/>
              <w:bottom w:val="none" w:sz="0" w:space="0" w:color="auto"/>
            </w:tcBorders>
            <w:hideMark/>
          </w:tcPr>
          <w:p w14:paraId="71994BF5"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c>
          <w:tcPr>
            <w:tcW w:w="1559" w:type="dxa"/>
            <w:tcBorders>
              <w:top w:val="none" w:sz="0" w:space="0" w:color="auto"/>
              <w:bottom w:val="none" w:sz="0" w:space="0" w:color="auto"/>
            </w:tcBorders>
            <w:hideMark/>
          </w:tcPr>
          <w:p w14:paraId="2103EA12"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c>
          <w:tcPr>
            <w:tcW w:w="1525" w:type="dxa"/>
            <w:tcBorders>
              <w:top w:val="none" w:sz="0" w:space="0" w:color="auto"/>
              <w:bottom w:val="none" w:sz="0" w:space="0" w:color="auto"/>
              <w:right w:val="none" w:sz="0" w:space="0" w:color="auto"/>
            </w:tcBorders>
            <w:hideMark/>
          </w:tcPr>
          <w:p w14:paraId="2E3775F4"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ogółem</w:t>
            </w:r>
          </w:p>
        </w:tc>
      </w:tr>
      <w:tr w:rsidR="00B52FA9" w:rsidRPr="002267EE" w14:paraId="11CD0F22" w14:textId="77777777" w:rsidTr="002267EE">
        <w:trPr>
          <w:trHeight w:val="300"/>
        </w:trPr>
        <w:tc>
          <w:tcPr>
            <w:cnfStyle w:val="001000000000" w:firstRow="0" w:lastRow="0" w:firstColumn="1" w:lastColumn="0" w:oddVBand="0" w:evenVBand="0" w:oddHBand="0" w:evenHBand="0" w:firstRowFirstColumn="0" w:firstRowLastColumn="0" w:lastRowFirstColumn="0" w:lastRowLastColumn="0"/>
            <w:tcW w:w="1889" w:type="dxa"/>
            <w:vMerge/>
            <w:hideMark/>
          </w:tcPr>
          <w:p w14:paraId="55451BAD" w14:textId="77777777" w:rsidR="00B52FA9" w:rsidRPr="002267EE" w:rsidRDefault="00B52FA9" w:rsidP="00D1759D">
            <w:pPr>
              <w:spacing w:after="0" w:line="240" w:lineRule="auto"/>
              <w:rPr>
                <w:rFonts w:asciiTheme="majorHAnsi" w:eastAsia="Times New Roman" w:hAnsiTheme="majorHAnsi" w:cs="Calibri"/>
                <w:color w:val="000000"/>
                <w:sz w:val="20"/>
                <w:szCs w:val="20"/>
                <w:lang w:eastAsia="pl-PL"/>
              </w:rPr>
            </w:pPr>
          </w:p>
        </w:tc>
        <w:tc>
          <w:tcPr>
            <w:tcW w:w="1019" w:type="dxa"/>
            <w:hideMark/>
          </w:tcPr>
          <w:p w14:paraId="5743A964"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137" w:type="dxa"/>
            <w:hideMark/>
          </w:tcPr>
          <w:p w14:paraId="59C65098"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069" w:type="dxa"/>
            <w:hideMark/>
          </w:tcPr>
          <w:p w14:paraId="280ECD4F"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090" w:type="dxa"/>
            <w:hideMark/>
          </w:tcPr>
          <w:p w14:paraId="5AE70D5D"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559" w:type="dxa"/>
            <w:hideMark/>
          </w:tcPr>
          <w:p w14:paraId="6CF8956E"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525" w:type="dxa"/>
            <w:hideMark/>
          </w:tcPr>
          <w:p w14:paraId="17898557" w14:textId="77777777" w:rsidR="00B52FA9" w:rsidRPr="002267EE" w:rsidRDefault="00B52FA9"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r>
      <w:tr w:rsidR="00B20925" w:rsidRPr="002267EE" w14:paraId="5C262F15" w14:textId="77777777" w:rsidTr="00BD3B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9" w:type="dxa"/>
            <w:vMerge/>
            <w:tcBorders>
              <w:top w:val="none" w:sz="0" w:space="0" w:color="auto"/>
              <w:left w:val="none" w:sz="0" w:space="0" w:color="auto"/>
              <w:bottom w:val="none" w:sz="0" w:space="0" w:color="auto"/>
            </w:tcBorders>
            <w:hideMark/>
          </w:tcPr>
          <w:p w14:paraId="02CA4B7F" w14:textId="77777777" w:rsidR="00B52FA9" w:rsidRPr="002267EE" w:rsidRDefault="00B52FA9" w:rsidP="00D1759D">
            <w:pPr>
              <w:spacing w:after="0" w:line="240" w:lineRule="auto"/>
              <w:rPr>
                <w:rFonts w:asciiTheme="majorHAnsi" w:eastAsia="Times New Roman" w:hAnsiTheme="majorHAnsi" w:cs="Calibri"/>
                <w:color w:val="000000"/>
                <w:sz w:val="20"/>
                <w:szCs w:val="20"/>
                <w:lang w:eastAsia="pl-PL"/>
              </w:rPr>
            </w:pPr>
          </w:p>
        </w:tc>
        <w:tc>
          <w:tcPr>
            <w:tcW w:w="1019" w:type="dxa"/>
            <w:tcBorders>
              <w:top w:val="none" w:sz="0" w:space="0" w:color="auto"/>
              <w:bottom w:val="none" w:sz="0" w:space="0" w:color="auto"/>
            </w:tcBorders>
            <w:hideMark/>
          </w:tcPr>
          <w:p w14:paraId="25BEE6D5"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[ob.]</w:t>
            </w:r>
          </w:p>
        </w:tc>
        <w:tc>
          <w:tcPr>
            <w:tcW w:w="1137" w:type="dxa"/>
            <w:tcBorders>
              <w:top w:val="none" w:sz="0" w:space="0" w:color="auto"/>
              <w:bottom w:val="none" w:sz="0" w:space="0" w:color="auto"/>
            </w:tcBorders>
            <w:hideMark/>
          </w:tcPr>
          <w:p w14:paraId="27AA4CDA"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[msc.]</w:t>
            </w:r>
          </w:p>
        </w:tc>
        <w:tc>
          <w:tcPr>
            <w:tcW w:w="1069" w:type="dxa"/>
            <w:tcBorders>
              <w:top w:val="none" w:sz="0" w:space="0" w:color="auto"/>
              <w:bottom w:val="none" w:sz="0" w:space="0" w:color="auto"/>
            </w:tcBorders>
            <w:hideMark/>
          </w:tcPr>
          <w:p w14:paraId="4B531F03"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c>
          <w:tcPr>
            <w:tcW w:w="1090" w:type="dxa"/>
            <w:tcBorders>
              <w:top w:val="none" w:sz="0" w:space="0" w:color="auto"/>
              <w:bottom w:val="none" w:sz="0" w:space="0" w:color="auto"/>
            </w:tcBorders>
            <w:hideMark/>
          </w:tcPr>
          <w:p w14:paraId="4ED98B6F"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[osoba]</w:t>
            </w:r>
          </w:p>
        </w:tc>
        <w:tc>
          <w:tcPr>
            <w:tcW w:w="1559" w:type="dxa"/>
            <w:tcBorders>
              <w:top w:val="none" w:sz="0" w:space="0" w:color="auto"/>
              <w:bottom w:val="none" w:sz="0" w:space="0" w:color="auto"/>
            </w:tcBorders>
            <w:hideMark/>
          </w:tcPr>
          <w:p w14:paraId="0AC6F6E5"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c>
          <w:tcPr>
            <w:tcW w:w="1525" w:type="dxa"/>
            <w:tcBorders>
              <w:top w:val="none" w:sz="0" w:space="0" w:color="auto"/>
              <w:bottom w:val="none" w:sz="0" w:space="0" w:color="auto"/>
              <w:right w:val="none" w:sz="0" w:space="0" w:color="auto"/>
            </w:tcBorders>
            <w:hideMark/>
          </w:tcPr>
          <w:p w14:paraId="0DFA734E" w14:textId="77777777" w:rsidR="00B52FA9" w:rsidRPr="002267EE" w:rsidRDefault="00B52FA9"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r>
      <w:tr w:rsidR="00B52FA9" w:rsidRPr="002267EE" w14:paraId="1BCB3316" w14:textId="77777777" w:rsidTr="002267EE">
        <w:trPr>
          <w:trHeight w:val="300"/>
        </w:trPr>
        <w:tc>
          <w:tcPr>
            <w:cnfStyle w:val="001000000000" w:firstRow="0" w:lastRow="0" w:firstColumn="1" w:lastColumn="0" w:oddVBand="0" w:evenVBand="0" w:oddHBand="0" w:evenHBand="0" w:firstRowFirstColumn="0" w:firstRowLastColumn="0" w:lastRowFirstColumn="0" w:lastRowLastColumn="0"/>
            <w:tcW w:w="1889" w:type="dxa"/>
            <w:noWrap/>
            <w:hideMark/>
          </w:tcPr>
          <w:p w14:paraId="3FE917DD"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m.Lublin</w:t>
            </w:r>
          </w:p>
        </w:tc>
        <w:tc>
          <w:tcPr>
            <w:tcW w:w="1019" w:type="dxa"/>
            <w:noWrap/>
            <w:hideMark/>
          </w:tcPr>
          <w:p w14:paraId="6C454DF4"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55</w:t>
            </w:r>
          </w:p>
        </w:tc>
        <w:tc>
          <w:tcPr>
            <w:tcW w:w="1137" w:type="dxa"/>
            <w:noWrap/>
            <w:hideMark/>
          </w:tcPr>
          <w:p w14:paraId="39CC6D39"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13,58</w:t>
            </w:r>
          </w:p>
        </w:tc>
        <w:tc>
          <w:tcPr>
            <w:tcW w:w="1069" w:type="dxa"/>
            <w:noWrap/>
            <w:hideMark/>
          </w:tcPr>
          <w:p w14:paraId="7286E69E"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1 688,26</w:t>
            </w:r>
          </w:p>
        </w:tc>
        <w:tc>
          <w:tcPr>
            <w:tcW w:w="1090" w:type="dxa"/>
            <w:noWrap/>
            <w:hideMark/>
          </w:tcPr>
          <w:p w14:paraId="3C4A1D1B"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1 073,29</w:t>
            </w:r>
          </w:p>
        </w:tc>
        <w:tc>
          <w:tcPr>
            <w:tcW w:w="1559" w:type="dxa"/>
            <w:noWrap/>
            <w:hideMark/>
          </w:tcPr>
          <w:p w14:paraId="024B6942"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13 250</w:t>
            </w:r>
          </w:p>
        </w:tc>
        <w:tc>
          <w:tcPr>
            <w:tcW w:w="1525" w:type="dxa"/>
            <w:noWrap/>
            <w:hideMark/>
          </w:tcPr>
          <w:p w14:paraId="2211B14A"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3 632</w:t>
            </w:r>
          </w:p>
        </w:tc>
      </w:tr>
      <w:tr w:rsidR="00B20925" w:rsidRPr="002267EE" w14:paraId="418695E0" w14:textId="77777777" w:rsidTr="00BD3B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9" w:type="dxa"/>
            <w:tcBorders>
              <w:top w:val="none" w:sz="0" w:space="0" w:color="auto"/>
              <w:left w:val="none" w:sz="0" w:space="0" w:color="auto"/>
              <w:bottom w:val="none" w:sz="0" w:space="0" w:color="auto"/>
            </w:tcBorders>
            <w:noWrap/>
            <w:hideMark/>
          </w:tcPr>
          <w:p w14:paraId="5D739D3F"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m.Rzeszów</w:t>
            </w:r>
          </w:p>
        </w:tc>
        <w:tc>
          <w:tcPr>
            <w:tcW w:w="1019" w:type="dxa"/>
            <w:tcBorders>
              <w:top w:val="none" w:sz="0" w:space="0" w:color="auto"/>
              <w:bottom w:val="none" w:sz="0" w:space="0" w:color="auto"/>
            </w:tcBorders>
            <w:noWrap/>
            <w:hideMark/>
          </w:tcPr>
          <w:p w14:paraId="376453F4"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46</w:t>
            </w:r>
          </w:p>
        </w:tc>
        <w:tc>
          <w:tcPr>
            <w:tcW w:w="1137" w:type="dxa"/>
            <w:tcBorders>
              <w:top w:val="none" w:sz="0" w:space="0" w:color="auto"/>
              <w:bottom w:val="none" w:sz="0" w:space="0" w:color="auto"/>
            </w:tcBorders>
            <w:noWrap/>
            <w:hideMark/>
          </w:tcPr>
          <w:p w14:paraId="1EF577DB"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26,31</w:t>
            </w:r>
          </w:p>
        </w:tc>
        <w:tc>
          <w:tcPr>
            <w:tcW w:w="1069" w:type="dxa"/>
            <w:tcBorders>
              <w:top w:val="none" w:sz="0" w:space="0" w:color="auto"/>
              <w:bottom w:val="none" w:sz="0" w:space="0" w:color="auto"/>
            </w:tcBorders>
            <w:noWrap/>
            <w:hideMark/>
          </w:tcPr>
          <w:p w14:paraId="4A03D996"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2 234,16</w:t>
            </w:r>
          </w:p>
        </w:tc>
        <w:tc>
          <w:tcPr>
            <w:tcW w:w="1090" w:type="dxa"/>
            <w:tcBorders>
              <w:top w:val="none" w:sz="0" w:space="0" w:color="auto"/>
              <w:bottom w:val="none" w:sz="0" w:space="0" w:color="auto"/>
            </w:tcBorders>
            <w:noWrap/>
            <w:hideMark/>
          </w:tcPr>
          <w:p w14:paraId="10BF1ED8"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1 561,39</w:t>
            </w:r>
          </w:p>
        </w:tc>
        <w:tc>
          <w:tcPr>
            <w:tcW w:w="1559" w:type="dxa"/>
            <w:tcBorders>
              <w:top w:val="none" w:sz="0" w:space="0" w:color="auto"/>
              <w:bottom w:val="none" w:sz="0" w:space="0" w:color="auto"/>
            </w:tcBorders>
            <w:noWrap/>
            <w:hideMark/>
          </w:tcPr>
          <w:p w14:paraId="0F0F05A9"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17 135</w:t>
            </w:r>
          </w:p>
        </w:tc>
        <w:tc>
          <w:tcPr>
            <w:tcW w:w="1525" w:type="dxa"/>
            <w:tcBorders>
              <w:top w:val="none" w:sz="0" w:space="0" w:color="auto"/>
              <w:bottom w:val="none" w:sz="0" w:space="0" w:color="auto"/>
              <w:right w:val="none" w:sz="0" w:space="0" w:color="auto"/>
            </w:tcBorders>
            <w:noWrap/>
            <w:hideMark/>
          </w:tcPr>
          <w:p w14:paraId="4E58D8EB"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5 206</w:t>
            </w:r>
          </w:p>
        </w:tc>
      </w:tr>
      <w:tr w:rsidR="00B52FA9" w:rsidRPr="002267EE" w14:paraId="68CCBD42" w14:textId="77777777" w:rsidTr="002267EE">
        <w:trPr>
          <w:trHeight w:val="300"/>
        </w:trPr>
        <w:tc>
          <w:tcPr>
            <w:cnfStyle w:val="001000000000" w:firstRow="0" w:lastRow="0" w:firstColumn="1" w:lastColumn="0" w:oddVBand="0" w:evenVBand="0" w:oddHBand="0" w:evenHBand="0" w:firstRowFirstColumn="0" w:firstRowLastColumn="0" w:lastRowFirstColumn="0" w:lastRowLastColumn="0"/>
            <w:tcW w:w="1889" w:type="dxa"/>
            <w:noWrap/>
            <w:hideMark/>
          </w:tcPr>
          <w:p w14:paraId="6330786E"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m.Białystok</w:t>
            </w:r>
          </w:p>
        </w:tc>
        <w:tc>
          <w:tcPr>
            <w:tcW w:w="1019" w:type="dxa"/>
            <w:noWrap/>
            <w:hideMark/>
          </w:tcPr>
          <w:p w14:paraId="55890DCB"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31</w:t>
            </w:r>
          </w:p>
        </w:tc>
        <w:tc>
          <w:tcPr>
            <w:tcW w:w="1137" w:type="dxa"/>
            <w:noWrap/>
            <w:hideMark/>
          </w:tcPr>
          <w:p w14:paraId="05E30BED"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9,40</w:t>
            </w:r>
          </w:p>
        </w:tc>
        <w:tc>
          <w:tcPr>
            <w:tcW w:w="1069" w:type="dxa"/>
            <w:noWrap/>
            <w:hideMark/>
          </w:tcPr>
          <w:p w14:paraId="724D3B24"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1 209,98</w:t>
            </w:r>
          </w:p>
        </w:tc>
        <w:tc>
          <w:tcPr>
            <w:tcW w:w="1090" w:type="dxa"/>
            <w:noWrap/>
            <w:hideMark/>
          </w:tcPr>
          <w:p w14:paraId="17E2CF30"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873,29</w:t>
            </w:r>
          </w:p>
        </w:tc>
        <w:tc>
          <w:tcPr>
            <w:tcW w:w="1559" w:type="dxa"/>
            <w:noWrap/>
            <w:hideMark/>
          </w:tcPr>
          <w:p w14:paraId="733328B2"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8 205</w:t>
            </w:r>
          </w:p>
        </w:tc>
        <w:tc>
          <w:tcPr>
            <w:tcW w:w="1525" w:type="dxa"/>
            <w:noWrap/>
            <w:hideMark/>
          </w:tcPr>
          <w:p w14:paraId="0CAD20B7"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3 895</w:t>
            </w:r>
          </w:p>
        </w:tc>
      </w:tr>
      <w:tr w:rsidR="00B20925" w:rsidRPr="002267EE" w14:paraId="12E2E4CA" w14:textId="77777777" w:rsidTr="00BD3B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9" w:type="dxa"/>
            <w:tcBorders>
              <w:top w:val="none" w:sz="0" w:space="0" w:color="auto"/>
              <w:left w:val="none" w:sz="0" w:space="0" w:color="auto"/>
              <w:bottom w:val="none" w:sz="0" w:space="0" w:color="auto"/>
            </w:tcBorders>
            <w:noWrap/>
            <w:hideMark/>
          </w:tcPr>
          <w:p w14:paraId="11857056"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m.Kielce</w:t>
            </w:r>
          </w:p>
        </w:tc>
        <w:tc>
          <w:tcPr>
            <w:tcW w:w="1019" w:type="dxa"/>
            <w:tcBorders>
              <w:top w:val="none" w:sz="0" w:space="0" w:color="auto"/>
              <w:bottom w:val="none" w:sz="0" w:space="0" w:color="auto"/>
            </w:tcBorders>
            <w:noWrap/>
            <w:hideMark/>
          </w:tcPr>
          <w:p w14:paraId="4733412C"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38</w:t>
            </w:r>
          </w:p>
        </w:tc>
        <w:tc>
          <w:tcPr>
            <w:tcW w:w="1137" w:type="dxa"/>
            <w:tcBorders>
              <w:top w:val="none" w:sz="0" w:space="0" w:color="auto"/>
              <w:bottom w:val="none" w:sz="0" w:space="0" w:color="auto"/>
            </w:tcBorders>
            <w:noWrap/>
            <w:hideMark/>
          </w:tcPr>
          <w:p w14:paraId="14581C17"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21,49</w:t>
            </w:r>
          </w:p>
        </w:tc>
        <w:tc>
          <w:tcPr>
            <w:tcW w:w="1069" w:type="dxa"/>
            <w:tcBorders>
              <w:top w:val="none" w:sz="0" w:space="0" w:color="auto"/>
              <w:bottom w:val="none" w:sz="0" w:space="0" w:color="auto"/>
            </w:tcBorders>
            <w:noWrap/>
            <w:hideMark/>
          </w:tcPr>
          <w:p w14:paraId="133A4F70"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1 731,90</w:t>
            </w:r>
          </w:p>
        </w:tc>
        <w:tc>
          <w:tcPr>
            <w:tcW w:w="1090" w:type="dxa"/>
            <w:tcBorders>
              <w:top w:val="none" w:sz="0" w:space="0" w:color="auto"/>
              <w:bottom w:val="none" w:sz="0" w:space="0" w:color="auto"/>
            </w:tcBorders>
            <w:noWrap/>
            <w:hideMark/>
          </w:tcPr>
          <w:p w14:paraId="3F062E31"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906,41</w:t>
            </w:r>
          </w:p>
        </w:tc>
        <w:tc>
          <w:tcPr>
            <w:tcW w:w="1559" w:type="dxa"/>
            <w:tcBorders>
              <w:top w:val="none" w:sz="0" w:space="0" w:color="auto"/>
              <w:bottom w:val="none" w:sz="0" w:space="0" w:color="auto"/>
            </w:tcBorders>
            <w:noWrap/>
            <w:hideMark/>
          </w:tcPr>
          <w:p w14:paraId="6B26D19C"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14 644</w:t>
            </w:r>
          </w:p>
        </w:tc>
        <w:tc>
          <w:tcPr>
            <w:tcW w:w="1525" w:type="dxa"/>
            <w:tcBorders>
              <w:top w:val="none" w:sz="0" w:space="0" w:color="auto"/>
              <w:bottom w:val="none" w:sz="0" w:space="0" w:color="auto"/>
              <w:right w:val="none" w:sz="0" w:space="0" w:color="auto"/>
            </w:tcBorders>
            <w:noWrap/>
            <w:hideMark/>
          </w:tcPr>
          <w:p w14:paraId="4B443645" w14:textId="77777777" w:rsidR="00B52FA9" w:rsidRPr="002267EE" w:rsidRDefault="00B52FA9"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2 675</w:t>
            </w:r>
          </w:p>
        </w:tc>
      </w:tr>
      <w:tr w:rsidR="00B52FA9" w:rsidRPr="002267EE" w14:paraId="5A6D9514" w14:textId="77777777" w:rsidTr="002267EE">
        <w:trPr>
          <w:trHeight w:val="300"/>
        </w:trPr>
        <w:tc>
          <w:tcPr>
            <w:cnfStyle w:val="001000000000" w:firstRow="0" w:lastRow="0" w:firstColumn="1" w:lastColumn="0" w:oddVBand="0" w:evenVBand="0" w:oddHBand="0" w:evenHBand="0" w:firstRowFirstColumn="0" w:firstRowLastColumn="0" w:lastRowFirstColumn="0" w:lastRowLastColumn="0"/>
            <w:tcW w:w="1889" w:type="dxa"/>
            <w:noWrap/>
            <w:hideMark/>
          </w:tcPr>
          <w:p w14:paraId="256FC631" w14:textId="77777777" w:rsidR="00B52FA9" w:rsidRPr="002267EE" w:rsidRDefault="00B52FA9"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m.Olsztyn</w:t>
            </w:r>
          </w:p>
        </w:tc>
        <w:tc>
          <w:tcPr>
            <w:tcW w:w="1019" w:type="dxa"/>
            <w:noWrap/>
            <w:hideMark/>
          </w:tcPr>
          <w:p w14:paraId="4C13111A"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26</w:t>
            </w:r>
          </w:p>
        </w:tc>
        <w:tc>
          <w:tcPr>
            <w:tcW w:w="1137" w:type="dxa"/>
            <w:noWrap/>
            <w:hideMark/>
          </w:tcPr>
          <w:p w14:paraId="12840158"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34,03</w:t>
            </w:r>
          </w:p>
        </w:tc>
        <w:tc>
          <w:tcPr>
            <w:tcW w:w="1069" w:type="dxa"/>
            <w:noWrap/>
            <w:hideMark/>
          </w:tcPr>
          <w:p w14:paraId="6D3439D9"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2 095,66</w:t>
            </w:r>
          </w:p>
        </w:tc>
        <w:tc>
          <w:tcPr>
            <w:tcW w:w="1090" w:type="dxa"/>
            <w:noWrap/>
            <w:hideMark/>
          </w:tcPr>
          <w:p w14:paraId="079C3278"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1 105,09</w:t>
            </w:r>
          </w:p>
        </w:tc>
        <w:tc>
          <w:tcPr>
            <w:tcW w:w="1559" w:type="dxa"/>
            <w:noWrap/>
            <w:hideMark/>
          </w:tcPr>
          <w:p w14:paraId="0E48EA28"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17 890</w:t>
            </w:r>
          </w:p>
        </w:tc>
        <w:tc>
          <w:tcPr>
            <w:tcW w:w="1525" w:type="dxa"/>
            <w:noWrap/>
            <w:hideMark/>
          </w:tcPr>
          <w:p w14:paraId="1E4BBBBA" w14:textId="77777777" w:rsidR="00B52FA9" w:rsidRPr="002267EE" w:rsidRDefault="00B52FA9"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3 067</w:t>
            </w:r>
          </w:p>
        </w:tc>
      </w:tr>
    </w:tbl>
    <w:p w14:paraId="38FCF72F" w14:textId="77777777" w:rsidR="00D1759D" w:rsidRPr="002267EE" w:rsidRDefault="000C4A66" w:rsidP="000C4A66">
      <w:pPr>
        <w:pStyle w:val="rdo"/>
        <w:rPr>
          <w:rFonts w:asciiTheme="majorHAnsi" w:hAnsiTheme="majorHAnsi"/>
        </w:rPr>
      </w:pPr>
      <w:r w:rsidRPr="002267EE">
        <w:rPr>
          <w:rFonts w:asciiTheme="majorHAnsi" w:hAnsiTheme="majorHAnsi"/>
        </w:rPr>
        <w:t>Źródło: BDL GUS.</w:t>
      </w:r>
    </w:p>
    <w:p w14:paraId="5BA39486" w14:textId="6F5B82E6" w:rsidR="00D1759D" w:rsidRDefault="000C4A66" w:rsidP="000C4A66">
      <w:pPr>
        <w:rPr>
          <w:rFonts w:asciiTheme="majorHAnsi" w:hAnsiTheme="majorHAnsi"/>
        </w:rPr>
      </w:pPr>
      <w:r w:rsidRPr="002267EE">
        <w:rPr>
          <w:rFonts w:asciiTheme="majorHAnsi" w:hAnsiTheme="majorHAnsi"/>
        </w:rPr>
        <w:lastRenderedPageBreak/>
        <w:t xml:space="preserve">W zakresie przedsiębiorczości Olsztyn </w:t>
      </w:r>
      <w:r w:rsidR="007234BB">
        <w:rPr>
          <w:rFonts w:asciiTheme="majorHAnsi" w:hAnsiTheme="majorHAnsi"/>
        </w:rPr>
        <w:t xml:space="preserve">w roku 2019 zajmował 3 pozycję wśród porównywalnych stolic Polski Wschodniej pod względem wskaźników: </w:t>
      </w:r>
      <w:r w:rsidRPr="002267EE">
        <w:rPr>
          <w:rFonts w:asciiTheme="majorHAnsi" w:hAnsiTheme="majorHAnsi"/>
        </w:rPr>
        <w:t xml:space="preserve"> podmioty wpisane do rejestru REGON na 10 tys. ludności, </w:t>
      </w:r>
      <w:r w:rsidR="007234BB">
        <w:rPr>
          <w:rFonts w:asciiTheme="majorHAnsi" w:hAnsiTheme="majorHAnsi"/>
        </w:rPr>
        <w:t>nowo zarejestrowane podmioty gospodarki narodowej w sektorze prywatnym na 10 tys. mieszkańców</w:t>
      </w:r>
      <w:r w:rsidR="00D91891">
        <w:rPr>
          <w:rFonts w:asciiTheme="majorHAnsi" w:hAnsiTheme="majorHAnsi"/>
        </w:rPr>
        <w:t xml:space="preserve"> oraz 2 pozycję, w przypadku wskaźnika jednostki wykreślone z rejestru REGON na 10 tys</w:t>
      </w:r>
      <w:r w:rsidR="007234BB">
        <w:rPr>
          <w:rFonts w:asciiTheme="majorHAnsi" w:hAnsiTheme="majorHAnsi"/>
        </w:rPr>
        <w:t>.</w:t>
      </w:r>
      <w:r w:rsidR="00D91891">
        <w:rPr>
          <w:rFonts w:asciiTheme="majorHAnsi" w:hAnsiTheme="majorHAnsi"/>
        </w:rPr>
        <w:t xml:space="preserve"> mieszkańców.</w:t>
      </w:r>
      <w:r w:rsidR="007234BB">
        <w:rPr>
          <w:rFonts w:asciiTheme="majorHAnsi" w:hAnsiTheme="majorHAnsi"/>
        </w:rPr>
        <w:t xml:space="preserve"> Najniższe wartości zarejestrowano w przypadku danych dotyczących liczby </w:t>
      </w:r>
      <w:r w:rsidRPr="002267EE">
        <w:rPr>
          <w:rFonts w:asciiTheme="majorHAnsi" w:hAnsiTheme="majorHAnsi"/>
        </w:rPr>
        <w:t>jednost</w:t>
      </w:r>
      <w:r w:rsidR="007234BB">
        <w:rPr>
          <w:rFonts w:asciiTheme="majorHAnsi" w:hAnsiTheme="majorHAnsi"/>
        </w:rPr>
        <w:t>e</w:t>
      </w:r>
      <w:r w:rsidRPr="002267EE">
        <w:rPr>
          <w:rFonts w:asciiTheme="majorHAnsi" w:hAnsiTheme="majorHAnsi"/>
        </w:rPr>
        <w:t>k nowo zarejestrowan</w:t>
      </w:r>
      <w:r w:rsidR="007234BB">
        <w:rPr>
          <w:rFonts w:asciiTheme="majorHAnsi" w:hAnsiTheme="majorHAnsi"/>
        </w:rPr>
        <w:t>ych</w:t>
      </w:r>
      <w:r w:rsidRPr="002267EE">
        <w:rPr>
          <w:rFonts w:asciiTheme="majorHAnsi" w:hAnsiTheme="majorHAnsi"/>
        </w:rPr>
        <w:t xml:space="preserve"> w rejestrze REGON na 10 tys. ludności </w:t>
      </w:r>
      <w:r w:rsidR="007234BB">
        <w:rPr>
          <w:rFonts w:asciiTheme="majorHAnsi" w:hAnsiTheme="majorHAnsi"/>
        </w:rPr>
        <w:t xml:space="preserve"> </w:t>
      </w:r>
      <w:r w:rsidRPr="002267EE">
        <w:rPr>
          <w:rFonts w:asciiTheme="majorHAnsi" w:hAnsiTheme="majorHAnsi"/>
        </w:rPr>
        <w:t>.</w:t>
      </w:r>
      <w:r w:rsidR="003E0D3A">
        <w:rPr>
          <w:rFonts w:asciiTheme="majorHAnsi" w:hAnsiTheme="majorHAnsi"/>
        </w:rPr>
        <w:t xml:space="preserve"> </w:t>
      </w:r>
    </w:p>
    <w:p w14:paraId="25180F4C" w14:textId="64E648E1" w:rsidR="00E47DFD" w:rsidRPr="002267EE" w:rsidRDefault="00E47DFD" w:rsidP="000C4A66">
      <w:pPr>
        <w:rPr>
          <w:rFonts w:asciiTheme="majorHAnsi" w:hAnsiTheme="majorHAnsi"/>
        </w:rPr>
      </w:pPr>
      <w:r>
        <w:rPr>
          <w:rFonts w:asciiTheme="majorHAnsi" w:hAnsiTheme="majorHAnsi"/>
        </w:rPr>
        <w:t>W przypadku Olsztyna liczba podmiotów wpisanych do rejestru REGON na 10 tys. ludności zwiększyła się od 2013 r. o 75 podmiotów, natomiast w zakresie jednostek nowo zarejestrowanych w relacji do liczby mieszkańców w latach 2013-2019 kształtowała się na poziomie 104 – 123, z czego najwyższą wartość odnotowano w roku 2013, a najniższą –</w:t>
      </w:r>
      <w:r w:rsidR="00D53F5B">
        <w:rPr>
          <w:rFonts w:asciiTheme="majorHAnsi" w:hAnsiTheme="majorHAnsi"/>
        </w:rPr>
        <w:t xml:space="preserve"> w 2016. Analogicznie do liczby nowo zarejestrowanych podmiotów ogółem kształtowała</w:t>
      </w:r>
      <w:r>
        <w:rPr>
          <w:rFonts w:asciiTheme="majorHAnsi" w:hAnsiTheme="majorHAnsi"/>
        </w:rPr>
        <w:t xml:space="preserve"> </w:t>
      </w:r>
      <w:r w:rsidR="00D53F5B">
        <w:rPr>
          <w:rFonts w:asciiTheme="majorHAnsi" w:hAnsiTheme="majorHAnsi"/>
        </w:rPr>
        <w:t>się tendencja podmiotów nowych w sektorze prywatnym, gdzie najwięcej jednostek odnotowano w roku 2013 (123 podmioty), a najniższą w roku 2016 (85). Z kolei w przypadku jednostek wykreślonych najniższa wartość wskaźnika charakteryzowała rok 2019, a najwyższa 2018 (121 podmiotów).</w:t>
      </w:r>
    </w:p>
    <w:p w14:paraId="2D85B957" w14:textId="6D45CB47" w:rsidR="000C4A66" w:rsidRPr="002267EE" w:rsidRDefault="000C4A66" w:rsidP="000C4A66">
      <w:pPr>
        <w:pStyle w:val="Legenda"/>
        <w:rPr>
          <w:rFonts w:asciiTheme="majorHAnsi" w:hAnsiTheme="majorHAnsi"/>
        </w:rPr>
      </w:pPr>
      <w:bookmarkStart w:id="35" w:name="_Toc58616974"/>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17</w:t>
      </w:r>
      <w:r w:rsidR="00E87A37" w:rsidRPr="002267EE">
        <w:rPr>
          <w:rFonts w:asciiTheme="majorHAnsi" w:hAnsiTheme="majorHAnsi"/>
          <w:noProof/>
        </w:rPr>
        <w:fldChar w:fldCharType="end"/>
      </w:r>
      <w:r w:rsidRPr="002267EE">
        <w:rPr>
          <w:rFonts w:asciiTheme="majorHAnsi" w:hAnsiTheme="majorHAnsi"/>
        </w:rPr>
        <w:t xml:space="preserve"> Przedsiębiorczość - wskaźniki</w:t>
      </w:r>
      <w:bookmarkEnd w:id="35"/>
    </w:p>
    <w:tbl>
      <w:tblPr>
        <w:tblStyle w:val="Jasnalistaakcent1"/>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344"/>
        <w:gridCol w:w="1857"/>
        <w:gridCol w:w="2235"/>
        <w:gridCol w:w="1557"/>
      </w:tblGrid>
      <w:tr w:rsidR="00D1759D" w:rsidRPr="002267EE" w14:paraId="3A66D55D" w14:textId="77777777" w:rsidTr="00A05F15">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152" w:type="dxa"/>
            <w:vMerge w:val="restart"/>
            <w:hideMark/>
          </w:tcPr>
          <w:p w14:paraId="7E23FE37"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Nazwa</w:t>
            </w:r>
          </w:p>
        </w:tc>
        <w:tc>
          <w:tcPr>
            <w:tcW w:w="1344" w:type="dxa"/>
            <w:hideMark/>
          </w:tcPr>
          <w:p w14:paraId="45DC8C5A" w14:textId="77777777" w:rsidR="00D1759D" w:rsidRPr="002267EE" w:rsidRDefault="00D1759D"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podmioty wpisane do rejestru REGON na 10 tys. ludności</w:t>
            </w:r>
          </w:p>
        </w:tc>
        <w:tc>
          <w:tcPr>
            <w:tcW w:w="1857" w:type="dxa"/>
            <w:hideMark/>
          </w:tcPr>
          <w:p w14:paraId="390122A6" w14:textId="77777777" w:rsidR="00D1759D" w:rsidRPr="002267EE" w:rsidRDefault="00D1759D"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jednostki nowo zarejestrowane w rejestrze REGON na 10 tys. ludności</w:t>
            </w:r>
          </w:p>
        </w:tc>
        <w:tc>
          <w:tcPr>
            <w:tcW w:w="2235" w:type="dxa"/>
            <w:hideMark/>
          </w:tcPr>
          <w:p w14:paraId="7B9B1EDB" w14:textId="77777777" w:rsidR="00D1759D" w:rsidRPr="002267EE" w:rsidRDefault="00D1759D"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nowo zarejestrowane podmioty gospodarki narodowej w sektorze prywatnym na 10 tys. mieszkańców</w:t>
            </w:r>
          </w:p>
        </w:tc>
        <w:tc>
          <w:tcPr>
            <w:tcW w:w="1557" w:type="dxa"/>
            <w:hideMark/>
          </w:tcPr>
          <w:p w14:paraId="08FBAEA0" w14:textId="77777777" w:rsidR="00D1759D" w:rsidRPr="002267EE" w:rsidRDefault="00D1759D" w:rsidP="00D1759D">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jednostki wykreślone z rejestru REGON na 10 tys. ludności</w:t>
            </w:r>
          </w:p>
        </w:tc>
      </w:tr>
      <w:tr w:rsidR="00D1759D" w:rsidRPr="002267EE" w14:paraId="1667C4F1" w14:textId="77777777" w:rsidTr="00A05F1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52" w:type="dxa"/>
            <w:vMerge/>
            <w:tcBorders>
              <w:top w:val="none" w:sz="0" w:space="0" w:color="auto"/>
              <w:left w:val="none" w:sz="0" w:space="0" w:color="auto"/>
              <w:bottom w:val="none" w:sz="0" w:space="0" w:color="auto"/>
            </w:tcBorders>
            <w:hideMark/>
          </w:tcPr>
          <w:p w14:paraId="16143531" w14:textId="77777777" w:rsidR="00D1759D" w:rsidRPr="002267EE" w:rsidRDefault="00D1759D" w:rsidP="00D1759D">
            <w:pPr>
              <w:spacing w:after="0" w:line="240" w:lineRule="auto"/>
              <w:rPr>
                <w:rFonts w:asciiTheme="majorHAnsi" w:eastAsia="Times New Roman" w:hAnsiTheme="majorHAnsi" w:cs="Calibri"/>
                <w:color w:val="000000"/>
                <w:sz w:val="20"/>
                <w:szCs w:val="20"/>
                <w:lang w:eastAsia="pl-PL"/>
              </w:rPr>
            </w:pPr>
          </w:p>
        </w:tc>
        <w:tc>
          <w:tcPr>
            <w:tcW w:w="1344" w:type="dxa"/>
            <w:tcBorders>
              <w:top w:val="none" w:sz="0" w:space="0" w:color="auto"/>
              <w:bottom w:val="none" w:sz="0" w:space="0" w:color="auto"/>
            </w:tcBorders>
            <w:hideMark/>
          </w:tcPr>
          <w:p w14:paraId="20495B90" w14:textId="77777777" w:rsidR="00D1759D" w:rsidRPr="002267EE" w:rsidRDefault="00D1759D"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857" w:type="dxa"/>
            <w:tcBorders>
              <w:top w:val="none" w:sz="0" w:space="0" w:color="auto"/>
              <w:bottom w:val="none" w:sz="0" w:space="0" w:color="auto"/>
            </w:tcBorders>
            <w:hideMark/>
          </w:tcPr>
          <w:p w14:paraId="394A7715" w14:textId="77777777" w:rsidR="00D1759D" w:rsidRPr="002267EE" w:rsidRDefault="00D1759D"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2235" w:type="dxa"/>
            <w:tcBorders>
              <w:top w:val="none" w:sz="0" w:space="0" w:color="auto"/>
              <w:bottom w:val="none" w:sz="0" w:space="0" w:color="auto"/>
            </w:tcBorders>
            <w:hideMark/>
          </w:tcPr>
          <w:p w14:paraId="78C73D50" w14:textId="77777777" w:rsidR="00D1759D" w:rsidRPr="002267EE" w:rsidRDefault="00D1759D"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c>
          <w:tcPr>
            <w:tcW w:w="1557" w:type="dxa"/>
            <w:tcBorders>
              <w:top w:val="none" w:sz="0" w:space="0" w:color="auto"/>
              <w:bottom w:val="none" w:sz="0" w:space="0" w:color="auto"/>
              <w:right w:val="none" w:sz="0" w:space="0" w:color="auto"/>
            </w:tcBorders>
            <w:hideMark/>
          </w:tcPr>
          <w:p w14:paraId="0E881A5B" w14:textId="77777777" w:rsidR="00D1759D" w:rsidRPr="002267EE" w:rsidRDefault="00D1759D" w:rsidP="00D1759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2019</w:t>
            </w:r>
          </w:p>
        </w:tc>
      </w:tr>
      <w:tr w:rsidR="00D1759D" w:rsidRPr="002267EE" w14:paraId="7630C614" w14:textId="77777777" w:rsidTr="00A05F15">
        <w:trPr>
          <w:trHeight w:val="299"/>
        </w:trPr>
        <w:tc>
          <w:tcPr>
            <w:cnfStyle w:val="001000000000" w:firstRow="0" w:lastRow="0" w:firstColumn="1" w:lastColumn="0" w:oddVBand="0" w:evenVBand="0" w:oddHBand="0" w:evenHBand="0" w:firstRowFirstColumn="0" w:firstRowLastColumn="0" w:lastRowFirstColumn="0" w:lastRowLastColumn="0"/>
            <w:tcW w:w="2152" w:type="dxa"/>
            <w:vMerge/>
            <w:hideMark/>
          </w:tcPr>
          <w:p w14:paraId="25FB07A7" w14:textId="77777777" w:rsidR="00D1759D" w:rsidRPr="002267EE" w:rsidRDefault="00D1759D" w:rsidP="00D1759D">
            <w:pPr>
              <w:spacing w:after="0" w:line="240" w:lineRule="auto"/>
              <w:rPr>
                <w:rFonts w:asciiTheme="majorHAnsi" w:eastAsia="Times New Roman" w:hAnsiTheme="majorHAnsi" w:cs="Calibri"/>
                <w:color w:val="000000"/>
                <w:sz w:val="20"/>
                <w:szCs w:val="20"/>
                <w:lang w:eastAsia="pl-PL"/>
              </w:rPr>
            </w:pPr>
          </w:p>
        </w:tc>
        <w:tc>
          <w:tcPr>
            <w:tcW w:w="1344" w:type="dxa"/>
            <w:hideMark/>
          </w:tcPr>
          <w:p w14:paraId="2A614AB1" w14:textId="77777777" w:rsidR="00D1759D" w:rsidRPr="002267EE" w:rsidRDefault="00D1759D"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c>
          <w:tcPr>
            <w:tcW w:w="1857" w:type="dxa"/>
            <w:hideMark/>
          </w:tcPr>
          <w:p w14:paraId="717B248A" w14:textId="77777777" w:rsidR="00D1759D" w:rsidRPr="002267EE" w:rsidRDefault="00D1759D"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c>
          <w:tcPr>
            <w:tcW w:w="2235" w:type="dxa"/>
            <w:hideMark/>
          </w:tcPr>
          <w:p w14:paraId="1C35C3D6" w14:textId="77777777" w:rsidR="00D1759D" w:rsidRPr="002267EE" w:rsidRDefault="00D1759D"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c>
          <w:tcPr>
            <w:tcW w:w="1557" w:type="dxa"/>
            <w:hideMark/>
          </w:tcPr>
          <w:p w14:paraId="55A6AC67" w14:textId="77777777" w:rsidR="00D1759D" w:rsidRPr="002267EE" w:rsidRDefault="00D1759D" w:rsidP="00D1759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pl-PL"/>
              </w:rPr>
            </w:pPr>
            <w:r w:rsidRPr="002267EE">
              <w:rPr>
                <w:rFonts w:asciiTheme="majorHAnsi" w:eastAsia="Times New Roman" w:hAnsiTheme="majorHAnsi" w:cs="Calibri"/>
                <w:color w:val="000000"/>
                <w:sz w:val="20"/>
                <w:szCs w:val="20"/>
                <w:lang w:eastAsia="pl-PL"/>
              </w:rPr>
              <w:t>[-]</w:t>
            </w:r>
          </w:p>
        </w:tc>
      </w:tr>
      <w:tr w:rsidR="00D1759D" w:rsidRPr="002267EE" w14:paraId="3AAB04E9" w14:textId="77777777" w:rsidTr="00A05F1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52" w:type="dxa"/>
            <w:tcBorders>
              <w:top w:val="none" w:sz="0" w:space="0" w:color="auto"/>
              <w:left w:val="none" w:sz="0" w:space="0" w:color="auto"/>
              <w:bottom w:val="none" w:sz="0" w:space="0" w:color="auto"/>
            </w:tcBorders>
            <w:noWrap/>
            <w:hideMark/>
          </w:tcPr>
          <w:p w14:paraId="482BE53A"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m.Lublin</w:t>
            </w:r>
          </w:p>
        </w:tc>
        <w:tc>
          <w:tcPr>
            <w:tcW w:w="1344" w:type="dxa"/>
            <w:tcBorders>
              <w:top w:val="none" w:sz="0" w:space="0" w:color="auto"/>
              <w:bottom w:val="none" w:sz="0" w:space="0" w:color="auto"/>
            </w:tcBorders>
            <w:noWrap/>
            <w:hideMark/>
          </w:tcPr>
          <w:p w14:paraId="5705B491"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1 359</w:t>
            </w:r>
          </w:p>
        </w:tc>
        <w:tc>
          <w:tcPr>
            <w:tcW w:w="1857" w:type="dxa"/>
            <w:tcBorders>
              <w:top w:val="none" w:sz="0" w:space="0" w:color="auto"/>
              <w:bottom w:val="none" w:sz="0" w:space="0" w:color="auto"/>
            </w:tcBorders>
            <w:noWrap/>
            <w:hideMark/>
          </w:tcPr>
          <w:p w14:paraId="10ECF7FE"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122</w:t>
            </w:r>
          </w:p>
        </w:tc>
        <w:tc>
          <w:tcPr>
            <w:tcW w:w="2235" w:type="dxa"/>
            <w:tcBorders>
              <w:top w:val="none" w:sz="0" w:space="0" w:color="auto"/>
              <w:bottom w:val="none" w:sz="0" w:space="0" w:color="auto"/>
            </w:tcBorders>
            <w:noWrap/>
            <w:hideMark/>
          </w:tcPr>
          <w:p w14:paraId="6DF29287"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92</w:t>
            </w:r>
          </w:p>
        </w:tc>
        <w:tc>
          <w:tcPr>
            <w:tcW w:w="1557" w:type="dxa"/>
            <w:tcBorders>
              <w:top w:val="none" w:sz="0" w:space="0" w:color="auto"/>
              <w:bottom w:val="none" w:sz="0" w:space="0" w:color="auto"/>
              <w:right w:val="none" w:sz="0" w:space="0" w:color="auto"/>
            </w:tcBorders>
            <w:noWrap/>
            <w:hideMark/>
          </w:tcPr>
          <w:p w14:paraId="0DEC3B49"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92</w:t>
            </w:r>
          </w:p>
        </w:tc>
      </w:tr>
      <w:tr w:rsidR="00D1759D" w:rsidRPr="002267EE" w14:paraId="1534F61D" w14:textId="77777777" w:rsidTr="00A05F15">
        <w:trPr>
          <w:trHeight w:val="299"/>
        </w:trPr>
        <w:tc>
          <w:tcPr>
            <w:cnfStyle w:val="001000000000" w:firstRow="0" w:lastRow="0" w:firstColumn="1" w:lastColumn="0" w:oddVBand="0" w:evenVBand="0" w:oddHBand="0" w:evenHBand="0" w:firstRowFirstColumn="0" w:firstRowLastColumn="0" w:lastRowFirstColumn="0" w:lastRowLastColumn="0"/>
            <w:tcW w:w="2152" w:type="dxa"/>
            <w:noWrap/>
            <w:hideMark/>
          </w:tcPr>
          <w:p w14:paraId="4DE82A9F"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m.Rzeszów</w:t>
            </w:r>
          </w:p>
        </w:tc>
        <w:tc>
          <w:tcPr>
            <w:tcW w:w="1344" w:type="dxa"/>
            <w:noWrap/>
            <w:hideMark/>
          </w:tcPr>
          <w:p w14:paraId="5EB7F6A4"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1 496</w:t>
            </w:r>
          </w:p>
        </w:tc>
        <w:tc>
          <w:tcPr>
            <w:tcW w:w="1857" w:type="dxa"/>
            <w:noWrap/>
            <w:hideMark/>
          </w:tcPr>
          <w:p w14:paraId="527DEC76"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116</w:t>
            </w:r>
          </w:p>
        </w:tc>
        <w:tc>
          <w:tcPr>
            <w:tcW w:w="2235" w:type="dxa"/>
            <w:noWrap/>
            <w:hideMark/>
          </w:tcPr>
          <w:p w14:paraId="43E54083"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81</w:t>
            </w:r>
          </w:p>
        </w:tc>
        <w:tc>
          <w:tcPr>
            <w:tcW w:w="1557" w:type="dxa"/>
            <w:noWrap/>
            <w:hideMark/>
          </w:tcPr>
          <w:p w14:paraId="4CE8ACAB"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64</w:t>
            </w:r>
          </w:p>
        </w:tc>
      </w:tr>
      <w:tr w:rsidR="00D1759D" w:rsidRPr="002267EE" w14:paraId="0CCE6D95" w14:textId="77777777" w:rsidTr="00A05F1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52" w:type="dxa"/>
            <w:tcBorders>
              <w:top w:val="none" w:sz="0" w:space="0" w:color="auto"/>
              <w:left w:val="none" w:sz="0" w:space="0" w:color="auto"/>
              <w:bottom w:val="none" w:sz="0" w:space="0" w:color="auto"/>
            </w:tcBorders>
            <w:noWrap/>
            <w:hideMark/>
          </w:tcPr>
          <w:p w14:paraId="2BD26FC8"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m.Białystok</w:t>
            </w:r>
          </w:p>
        </w:tc>
        <w:tc>
          <w:tcPr>
            <w:tcW w:w="1344" w:type="dxa"/>
            <w:tcBorders>
              <w:top w:val="none" w:sz="0" w:space="0" w:color="auto"/>
              <w:bottom w:val="none" w:sz="0" w:space="0" w:color="auto"/>
            </w:tcBorders>
            <w:noWrap/>
            <w:hideMark/>
          </w:tcPr>
          <w:p w14:paraId="43171CCE"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1 212</w:t>
            </w:r>
          </w:p>
        </w:tc>
        <w:tc>
          <w:tcPr>
            <w:tcW w:w="1857" w:type="dxa"/>
            <w:tcBorders>
              <w:top w:val="none" w:sz="0" w:space="0" w:color="auto"/>
              <w:bottom w:val="none" w:sz="0" w:space="0" w:color="auto"/>
            </w:tcBorders>
            <w:noWrap/>
            <w:hideMark/>
          </w:tcPr>
          <w:p w14:paraId="68B8D9CF"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114</w:t>
            </w:r>
          </w:p>
        </w:tc>
        <w:tc>
          <w:tcPr>
            <w:tcW w:w="2235" w:type="dxa"/>
            <w:tcBorders>
              <w:top w:val="none" w:sz="0" w:space="0" w:color="auto"/>
              <w:bottom w:val="none" w:sz="0" w:space="0" w:color="auto"/>
            </w:tcBorders>
            <w:noWrap/>
            <w:hideMark/>
          </w:tcPr>
          <w:p w14:paraId="1688C546"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95</w:t>
            </w:r>
          </w:p>
        </w:tc>
        <w:tc>
          <w:tcPr>
            <w:tcW w:w="1557" w:type="dxa"/>
            <w:tcBorders>
              <w:top w:val="none" w:sz="0" w:space="0" w:color="auto"/>
              <w:bottom w:val="none" w:sz="0" w:space="0" w:color="auto"/>
              <w:right w:val="none" w:sz="0" w:space="0" w:color="auto"/>
            </w:tcBorders>
            <w:noWrap/>
            <w:hideMark/>
          </w:tcPr>
          <w:p w14:paraId="1804D790"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103</w:t>
            </w:r>
          </w:p>
        </w:tc>
      </w:tr>
      <w:tr w:rsidR="00D1759D" w:rsidRPr="002267EE" w14:paraId="22DCE437" w14:textId="77777777" w:rsidTr="00A05F15">
        <w:trPr>
          <w:trHeight w:val="299"/>
        </w:trPr>
        <w:tc>
          <w:tcPr>
            <w:cnfStyle w:val="001000000000" w:firstRow="0" w:lastRow="0" w:firstColumn="1" w:lastColumn="0" w:oddVBand="0" w:evenVBand="0" w:oddHBand="0" w:evenHBand="0" w:firstRowFirstColumn="0" w:firstRowLastColumn="0" w:lastRowFirstColumn="0" w:lastRowLastColumn="0"/>
            <w:tcW w:w="2152" w:type="dxa"/>
            <w:noWrap/>
            <w:hideMark/>
          </w:tcPr>
          <w:p w14:paraId="664E9E6E"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m.Kielce</w:t>
            </w:r>
          </w:p>
        </w:tc>
        <w:tc>
          <w:tcPr>
            <w:tcW w:w="1344" w:type="dxa"/>
            <w:noWrap/>
            <w:hideMark/>
          </w:tcPr>
          <w:p w14:paraId="7120CFBA"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1 479</w:t>
            </w:r>
          </w:p>
        </w:tc>
        <w:tc>
          <w:tcPr>
            <w:tcW w:w="1857" w:type="dxa"/>
            <w:noWrap/>
            <w:hideMark/>
          </w:tcPr>
          <w:p w14:paraId="12CE16BF"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104</w:t>
            </w:r>
          </w:p>
        </w:tc>
        <w:tc>
          <w:tcPr>
            <w:tcW w:w="2235" w:type="dxa"/>
            <w:noWrap/>
            <w:hideMark/>
          </w:tcPr>
          <w:p w14:paraId="074B60C0"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86</w:t>
            </w:r>
          </w:p>
        </w:tc>
        <w:tc>
          <w:tcPr>
            <w:tcW w:w="1557" w:type="dxa"/>
            <w:noWrap/>
            <w:hideMark/>
          </w:tcPr>
          <w:p w14:paraId="71CB648A" w14:textId="77777777" w:rsidR="00D1759D" w:rsidRPr="002267EE" w:rsidRDefault="00D1759D" w:rsidP="00D1759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73</w:t>
            </w:r>
          </w:p>
        </w:tc>
      </w:tr>
      <w:tr w:rsidR="00D1759D" w:rsidRPr="002267EE" w14:paraId="65CCA775" w14:textId="77777777" w:rsidTr="00A05F1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52" w:type="dxa"/>
            <w:tcBorders>
              <w:top w:val="none" w:sz="0" w:space="0" w:color="auto"/>
              <w:left w:val="none" w:sz="0" w:space="0" w:color="auto"/>
              <w:bottom w:val="none" w:sz="0" w:space="0" w:color="auto"/>
            </w:tcBorders>
            <w:noWrap/>
            <w:hideMark/>
          </w:tcPr>
          <w:p w14:paraId="0F2BE2FB" w14:textId="77777777" w:rsidR="00D1759D" w:rsidRPr="002267EE" w:rsidRDefault="00D1759D" w:rsidP="00D1759D">
            <w:pPr>
              <w:spacing w:after="0" w:line="240" w:lineRule="auto"/>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Powiat m.Olsztyn</w:t>
            </w:r>
          </w:p>
        </w:tc>
        <w:tc>
          <w:tcPr>
            <w:tcW w:w="1344" w:type="dxa"/>
            <w:tcBorders>
              <w:top w:val="none" w:sz="0" w:space="0" w:color="auto"/>
              <w:bottom w:val="none" w:sz="0" w:space="0" w:color="auto"/>
            </w:tcBorders>
            <w:noWrap/>
            <w:hideMark/>
          </w:tcPr>
          <w:p w14:paraId="21AF7839"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1 375</w:t>
            </w:r>
          </w:p>
        </w:tc>
        <w:tc>
          <w:tcPr>
            <w:tcW w:w="1857" w:type="dxa"/>
            <w:tcBorders>
              <w:top w:val="none" w:sz="0" w:space="0" w:color="auto"/>
              <w:bottom w:val="none" w:sz="0" w:space="0" w:color="auto"/>
            </w:tcBorders>
            <w:noWrap/>
            <w:hideMark/>
          </w:tcPr>
          <w:p w14:paraId="63A3EFA8"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110</w:t>
            </w:r>
          </w:p>
        </w:tc>
        <w:tc>
          <w:tcPr>
            <w:tcW w:w="2235" w:type="dxa"/>
            <w:tcBorders>
              <w:top w:val="none" w:sz="0" w:space="0" w:color="auto"/>
              <w:bottom w:val="none" w:sz="0" w:space="0" w:color="auto"/>
            </w:tcBorders>
            <w:noWrap/>
            <w:hideMark/>
          </w:tcPr>
          <w:p w14:paraId="232DEEC7"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89</w:t>
            </w:r>
          </w:p>
        </w:tc>
        <w:tc>
          <w:tcPr>
            <w:tcW w:w="1557" w:type="dxa"/>
            <w:tcBorders>
              <w:top w:val="none" w:sz="0" w:space="0" w:color="auto"/>
              <w:bottom w:val="none" w:sz="0" w:space="0" w:color="auto"/>
              <w:right w:val="none" w:sz="0" w:space="0" w:color="auto"/>
            </w:tcBorders>
            <w:noWrap/>
            <w:hideMark/>
          </w:tcPr>
          <w:p w14:paraId="342E0D9A" w14:textId="77777777" w:rsidR="00D1759D" w:rsidRPr="002267EE" w:rsidRDefault="00D1759D" w:rsidP="00D175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eastAsia="pl-PL"/>
              </w:rPr>
            </w:pPr>
            <w:r w:rsidRPr="002267EE">
              <w:rPr>
                <w:rFonts w:asciiTheme="majorHAnsi" w:eastAsia="Times New Roman" w:hAnsiTheme="majorHAnsi" w:cs="Calibri"/>
                <w:sz w:val="20"/>
                <w:szCs w:val="20"/>
                <w:lang w:eastAsia="pl-PL"/>
              </w:rPr>
              <w:t>65</w:t>
            </w:r>
          </w:p>
        </w:tc>
      </w:tr>
    </w:tbl>
    <w:p w14:paraId="77411D86" w14:textId="77777777" w:rsidR="00D1759D" w:rsidRPr="002267EE" w:rsidRDefault="000C4A66" w:rsidP="000C4A66">
      <w:pPr>
        <w:pStyle w:val="rdo"/>
        <w:rPr>
          <w:rFonts w:asciiTheme="majorHAnsi" w:hAnsiTheme="majorHAnsi"/>
        </w:rPr>
      </w:pPr>
      <w:r w:rsidRPr="002267EE">
        <w:rPr>
          <w:rFonts w:asciiTheme="majorHAnsi" w:hAnsiTheme="majorHAnsi"/>
        </w:rPr>
        <w:t>Źródło: BDL GUS.</w:t>
      </w:r>
    </w:p>
    <w:p w14:paraId="18169EB5" w14:textId="77777777" w:rsidR="001D1C1D" w:rsidRPr="002267EE" w:rsidRDefault="00A05F15" w:rsidP="00BE4E6D">
      <w:pPr>
        <w:pStyle w:val="Nagwek1"/>
        <w:rPr>
          <w:rFonts w:asciiTheme="majorHAnsi" w:hAnsiTheme="majorHAnsi"/>
        </w:rPr>
      </w:pPr>
      <w:bookmarkStart w:id="36" w:name="_Toc57777462"/>
      <w:r w:rsidRPr="002267EE">
        <w:rPr>
          <w:rFonts w:asciiTheme="majorHAnsi" w:hAnsiTheme="majorHAnsi"/>
        </w:rPr>
        <w:br w:type="column"/>
      </w:r>
      <w:r w:rsidR="001D1C1D" w:rsidRPr="002267EE">
        <w:rPr>
          <w:rFonts w:asciiTheme="majorHAnsi" w:hAnsiTheme="majorHAnsi"/>
        </w:rPr>
        <w:lastRenderedPageBreak/>
        <w:t>Wyniki badania ewaluacyjnego</w:t>
      </w:r>
      <w:bookmarkEnd w:id="36"/>
    </w:p>
    <w:p w14:paraId="36D35780" w14:textId="77777777" w:rsidR="001D1C1D" w:rsidRPr="002267EE" w:rsidRDefault="001D1C1D" w:rsidP="00BE4E6D">
      <w:pPr>
        <w:pStyle w:val="Nagwek2"/>
        <w:rPr>
          <w:rFonts w:asciiTheme="majorHAnsi" w:hAnsiTheme="majorHAnsi"/>
        </w:rPr>
      </w:pPr>
      <w:bookmarkStart w:id="37" w:name="_Toc57777463"/>
      <w:r w:rsidRPr="002267EE">
        <w:rPr>
          <w:rFonts w:asciiTheme="majorHAnsi" w:hAnsiTheme="majorHAnsi"/>
        </w:rPr>
        <w:t>Czy wizja, cele strategiczne i cele operacyjne oraz kierunki działań przyjęte w Strategii  odpowiadają obecnym oraz przyszłym wyzwaniom rozwojowym miasta i są nadal aktualne? Jeżeli nie, to dlaczego i co należy zmienić?</w:t>
      </w:r>
      <w:bookmarkEnd w:id="37"/>
    </w:p>
    <w:p w14:paraId="64D0A9DB" w14:textId="77777777" w:rsidR="001D1C1D" w:rsidRPr="002267EE" w:rsidRDefault="001D1C1D" w:rsidP="00BE4E6D">
      <w:pPr>
        <w:pStyle w:val="Nagwek3"/>
        <w:rPr>
          <w:rFonts w:asciiTheme="majorHAnsi" w:hAnsiTheme="majorHAnsi"/>
        </w:rPr>
      </w:pPr>
      <w:bookmarkStart w:id="38" w:name="_Toc57777464"/>
      <w:r w:rsidRPr="002267EE">
        <w:rPr>
          <w:rFonts w:asciiTheme="majorHAnsi" w:hAnsiTheme="majorHAnsi"/>
        </w:rPr>
        <w:t>Czy wizja Miasta jest w dalszym ciągu aktualna? Jeżeli nie, to dlaczego i co należy zmienić?</w:t>
      </w:r>
      <w:bookmarkEnd w:id="38"/>
    </w:p>
    <w:p w14:paraId="34112707" w14:textId="5EC68465" w:rsidR="002D484A" w:rsidRPr="002267EE" w:rsidRDefault="002D484A" w:rsidP="0097018B">
      <w:pPr>
        <w:rPr>
          <w:rFonts w:asciiTheme="majorHAnsi" w:hAnsiTheme="majorHAnsi"/>
        </w:rPr>
      </w:pPr>
      <w:r w:rsidRPr="002267EE">
        <w:rPr>
          <w:rFonts w:asciiTheme="majorHAnsi" w:hAnsiTheme="majorHAnsi"/>
        </w:rPr>
        <w:t xml:space="preserve">Wizja Miasta została opracowana w roku 2013 z uwzględnieniem docelowej wizji w roku 2020. Siedmioletni horyzont czasowy uwzględniał możliwość zrealizowania istotnych inwestycji czy podjęcia wielu inicjatyw, natomiast tak krótki czas stanowi </w:t>
      </w:r>
      <w:r w:rsidR="00DD75B9" w:rsidRPr="002267EE">
        <w:rPr>
          <w:rFonts w:asciiTheme="majorHAnsi" w:hAnsiTheme="majorHAnsi"/>
        </w:rPr>
        <w:t xml:space="preserve">wyzwanie </w:t>
      </w:r>
      <w:r w:rsidRPr="002267EE">
        <w:rPr>
          <w:rFonts w:asciiTheme="majorHAnsi" w:hAnsiTheme="majorHAnsi"/>
        </w:rPr>
        <w:t>w przypadku budowania kapitału społecznego lub tworzenia tożsamości Olsztyna</w:t>
      </w:r>
      <w:r w:rsidRPr="002267EE">
        <w:rPr>
          <w:rStyle w:val="Odwoanieprzypisudolnego"/>
          <w:rFonts w:asciiTheme="majorHAnsi" w:hAnsiTheme="majorHAnsi"/>
        </w:rPr>
        <w:footnoteReference w:id="20"/>
      </w:r>
      <w:r w:rsidRPr="002267EE">
        <w:rPr>
          <w:rFonts w:asciiTheme="majorHAnsi" w:hAnsiTheme="majorHAnsi"/>
        </w:rPr>
        <w:t>.</w:t>
      </w:r>
    </w:p>
    <w:p w14:paraId="111303AC" w14:textId="77777777" w:rsidR="0097018B" w:rsidRPr="002267EE" w:rsidRDefault="002D484A" w:rsidP="0097018B">
      <w:pPr>
        <w:rPr>
          <w:rFonts w:asciiTheme="majorHAnsi" w:hAnsiTheme="majorHAnsi"/>
        </w:rPr>
      </w:pPr>
      <w:r w:rsidRPr="002267EE">
        <w:rPr>
          <w:rFonts w:asciiTheme="majorHAnsi" w:hAnsiTheme="majorHAnsi"/>
        </w:rPr>
        <w:t>W związku z powyższym analizie po</w:t>
      </w:r>
      <w:r w:rsidR="00A16AA7" w:rsidRPr="002267EE">
        <w:rPr>
          <w:rFonts w:asciiTheme="majorHAnsi" w:hAnsiTheme="majorHAnsi"/>
        </w:rPr>
        <w:t>ddane zostały zapisy Strategii odnoszące się do wizji miasta, pod względem ich aktualności w roku 2020.</w:t>
      </w:r>
    </w:p>
    <w:p w14:paraId="2180A5F1" w14:textId="7B9A11D1" w:rsidR="00A16AA7" w:rsidRPr="002267EE" w:rsidRDefault="00A16AA7" w:rsidP="00A16AA7">
      <w:pPr>
        <w:pStyle w:val="Legenda"/>
        <w:rPr>
          <w:rFonts w:asciiTheme="majorHAnsi" w:hAnsiTheme="majorHAnsi"/>
        </w:rPr>
      </w:pPr>
      <w:bookmarkStart w:id="39" w:name="_Toc58616975"/>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18</w:t>
      </w:r>
      <w:r w:rsidR="00E87A37" w:rsidRPr="002267EE">
        <w:rPr>
          <w:rFonts w:asciiTheme="majorHAnsi" w:hAnsiTheme="majorHAnsi"/>
          <w:noProof/>
        </w:rPr>
        <w:fldChar w:fldCharType="end"/>
      </w:r>
      <w:r w:rsidRPr="002267EE">
        <w:rPr>
          <w:rFonts w:asciiTheme="majorHAnsi" w:hAnsiTheme="majorHAnsi"/>
        </w:rPr>
        <w:t xml:space="preserve"> Analiza aktualności wizji Miasta</w:t>
      </w:r>
      <w:bookmarkEnd w:id="39"/>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55"/>
        <w:gridCol w:w="4056"/>
      </w:tblGrid>
      <w:tr w:rsidR="0097018B" w:rsidRPr="002267EE" w14:paraId="1E4930DB" w14:textId="77777777" w:rsidTr="00A16AA7">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3369" w:type="dxa"/>
          </w:tcPr>
          <w:p w14:paraId="5F6ADAD4" w14:textId="77777777" w:rsidR="00A16AA7" w:rsidRPr="002267EE" w:rsidRDefault="0097018B" w:rsidP="00A16AA7">
            <w:pPr>
              <w:spacing w:after="0" w:line="240" w:lineRule="auto"/>
              <w:jc w:val="center"/>
              <w:rPr>
                <w:rFonts w:asciiTheme="majorHAnsi" w:hAnsiTheme="majorHAnsi" w:cstheme="minorHAnsi"/>
                <w:sz w:val="20"/>
              </w:rPr>
            </w:pPr>
            <w:r w:rsidRPr="002267EE">
              <w:rPr>
                <w:rFonts w:asciiTheme="majorHAnsi" w:hAnsiTheme="majorHAnsi" w:cstheme="minorHAnsi"/>
                <w:sz w:val="20"/>
              </w:rPr>
              <w:t>Zapis w Strategii</w:t>
            </w:r>
            <w:r w:rsidR="00A16AA7" w:rsidRPr="002267EE">
              <w:rPr>
                <w:rStyle w:val="Odwoanieprzypisudolnego"/>
                <w:rFonts w:asciiTheme="majorHAnsi" w:hAnsiTheme="majorHAnsi" w:cstheme="minorHAnsi"/>
                <w:sz w:val="20"/>
              </w:rPr>
              <w:footnoteReference w:id="21"/>
            </w:r>
          </w:p>
        </w:tc>
        <w:tc>
          <w:tcPr>
            <w:tcW w:w="1755" w:type="dxa"/>
          </w:tcPr>
          <w:p w14:paraId="2159CD69" w14:textId="77777777" w:rsidR="0097018B" w:rsidRPr="002267EE" w:rsidRDefault="0097018B" w:rsidP="00A16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Poziom aktualności</w:t>
            </w:r>
          </w:p>
        </w:tc>
        <w:tc>
          <w:tcPr>
            <w:tcW w:w="4056" w:type="dxa"/>
          </w:tcPr>
          <w:p w14:paraId="0D29F92F" w14:textId="77777777" w:rsidR="0097018B" w:rsidRPr="002267EE" w:rsidRDefault="0097018B" w:rsidP="00A16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Uzasadnienie</w:t>
            </w:r>
          </w:p>
        </w:tc>
      </w:tr>
      <w:tr w:rsidR="0097018B" w:rsidRPr="002267EE" w14:paraId="737DEBA8" w14:textId="77777777" w:rsidTr="00A16AA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78E3FE8C" w14:textId="149A59D3" w:rsidR="0097018B" w:rsidRPr="002267EE" w:rsidRDefault="00A16AA7" w:rsidP="002267EE">
            <w:pPr>
              <w:spacing w:after="0" w:line="240" w:lineRule="auto"/>
              <w:jc w:val="center"/>
              <w:rPr>
                <w:rFonts w:asciiTheme="majorHAnsi" w:hAnsiTheme="majorHAnsi" w:cstheme="minorHAnsi"/>
                <w:sz w:val="20"/>
              </w:rPr>
            </w:pPr>
            <w:r w:rsidRPr="002267EE">
              <w:rPr>
                <w:rFonts w:asciiTheme="majorHAnsi" w:hAnsiTheme="majorHAnsi" w:cstheme="minorHAnsi"/>
                <w:sz w:val="20"/>
              </w:rPr>
              <w:t>„</w:t>
            </w:r>
            <w:r w:rsidR="0097018B" w:rsidRPr="002267EE">
              <w:rPr>
                <w:rFonts w:asciiTheme="majorHAnsi" w:hAnsiTheme="majorHAnsi" w:cstheme="minorHAnsi"/>
                <w:sz w:val="20"/>
              </w:rPr>
              <w:t>Olsztyn –</w:t>
            </w:r>
            <w:r w:rsidR="00DD75B9" w:rsidRPr="002267EE">
              <w:rPr>
                <w:rFonts w:asciiTheme="majorHAnsi" w:hAnsiTheme="majorHAnsi" w:cstheme="minorHAnsi"/>
                <w:sz w:val="20"/>
              </w:rPr>
              <w:t xml:space="preserve"> </w:t>
            </w:r>
            <w:r w:rsidR="0097018B" w:rsidRPr="002267EE">
              <w:rPr>
                <w:rFonts w:asciiTheme="majorHAnsi" w:hAnsiTheme="majorHAnsi" w:cstheme="minorHAnsi"/>
                <w:sz w:val="20"/>
              </w:rPr>
              <w:t>nowoczesna aglomeracja z dobrze rozwiniętymi funkcjami metropolitalnymi, tworzona przez unikatowe środowisko przyrodnicze, wyjątkową jakość życia i konkurencyjne warunki prowadzenia biznesu</w:t>
            </w:r>
            <w:r w:rsidRPr="002267EE">
              <w:rPr>
                <w:rFonts w:asciiTheme="majorHAnsi" w:hAnsiTheme="majorHAnsi" w:cstheme="minorHAnsi"/>
                <w:sz w:val="20"/>
              </w:rPr>
              <w:t>”</w:t>
            </w:r>
            <w:r w:rsidR="0097018B" w:rsidRPr="002267EE">
              <w:rPr>
                <w:rFonts w:asciiTheme="majorHAnsi" w:hAnsiTheme="majorHAnsi" w:cstheme="minorHAnsi"/>
                <w:sz w:val="20"/>
              </w:rPr>
              <w:t>.</w:t>
            </w:r>
          </w:p>
        </w:tc>
        <w:tc>
          <w:tcPr>
            <w:tcW w:w="1755" w:type="dxa"/>
            <w:tcBorders>
              <w:top w:val="none" w:sz="0" w:space="0" w:color="auto"/>
              <w:bottom w:val="none" w:sz="0" w:space="0" w:color="auto"/>
            </w:tcBorders>
            <w:shd w:val="clear" w:color="auto" w:fill="00B050"/>
          </w:tcPr>
          <w:p w14:paraId="5DA93B84" w14:textId="77777777" w:rsidR="0097018B" w:rsidRPr="002267EE" w:rsidRDefault="00A054EA"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rPr>
            </w:pPr>
            <w:r w:rsidRPr="002267EE">
              <w:rPr>
                <w:rFonts w:asciiTheme="majorHAnsi" w:hAnsiTheme="majorHAnsi" w:cstheme="minorHAnsi"/>
                <w:b/>
                <w:sz w:val="20"/>
              </w:rPr>
              <w:t>Zapis aktualny</w:t>
            </w:r>
          </w:p>
        </w:tc>
        <w:tc>
          <w:tcPr>
            <w:tcW w:w="4056" w:type="dxa"/>
            <w:tcBorders>
              <w:top w:val="none" w:sz="0" w:space="0" w:color="auto"/>
              <w:bottom w:val="none" w:sz="0" w:space="0" w:color="auto"/>
              <w:right w:val="none" w:sz="0" w:space="0" w:color="auto"/>
            </w:tcBorders>
          </w:tcPr>
          <w:p w14:paraId="405D1E21" w14:textId="0074C2C8" w:rsidR="00A16AA7" w:rsidRPr="002267EE" w:rsidRDefault="00A16AA7" w:rsidP="00A16AA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Olsztyn ze względu na swoją wielkość i  lokalizację, a także ze względu, że jest miastem na prawach powiatu,</w:t>
            </w:r>
            <w:r w:rsidR="00DD75B9" w:rsidRPr="002267EE">
              <w:rPr>
                <w:rFonts w:asciiTheme="majorHAnsi" w:hAnsiTheme="majorHAnsi" w:cstheme="minorHAnsi"/>
                <w:sz w:val="20"/>
              </w:rPr>
              <w:t xml:space="preserve"> </w:t>
            </w:r>
            <w:r w:rsidRPr="002267EE">
              <w:rPr>
                <w:rFonts w:asciiTheme="majorHAnsi" w:hAnsiTheme="majorHAnsi" w:cstheme="minorHAnsi"/>
                <w:sz w:val="20"/>
              </w:rPr>
              <w:t>stolicą administracyjną</w:t>
            </w:r>
            <w:r w:rsidR="001D6512" w:rsidRPr="002267EE">
              <w:rPr>
                <w:rFonts w:asciiTheme="majorHAnsi" w:hAnsiTheme="majorHAnsi" w:cstheme="minorHAnsi"/>
                <w:sz w:val="20"/>
              </w:rPr>
              <w:t xml:space="preserve"> wo</w:t>
            </w:r>
            <w:r w:rsidRPr="002267EE">
              <w:rPr>
                <w:rFonts w:asciiTheme="majorHAnsi" w:hAnsiTheme="majorHAnsi" w:cstheme="minorHAnsi"/>
                <w:sz w:val="20"/>
              </w:rPr>
              <w:t>jewództwa warmińsko-mazurskiego stanowi naturalną aglomerację łączącą swoim oddziaływaniem (</w:t>
            </w:r>
            <w:r w:rsidR="001D6512" w:rsidRPr="002267EE">
              <w:rPr>
                <w:rFonts w:asciiTheme="majorHAnsi" w:hAnsiTheme="majorHAnsi" w:cstheme="minorHAnsi"/>
                <w:sz w:val="20"/>
              </w:rPr>
              <w:t>centrum życia społecznego, gospodarczego, kultural</w:t>
            </w:r>
            <w:r w:rsidRPr="002267EE">
              <w:rPr>
                <w:rFonts w:asciiTheme="majorHAnsi" w:hAnsiTheme="majorHAnsi" w:cstheme="minorHAnsi"/>
                <w:sz w:val="20"/>
              </w:rPr>
              <w:t>nego i naukowego Warmii i Mazur) pozostałe gminy sąsiadujące z miastem.</w:t>
            </w:r>
          </w:p>
          <w:p w14:paraId="4F59B666" w14:textId="77777777" w:rsidR="00A16AA7" w:rsidRPr="002267EE" w:rsidRDefault="00A16AA7" w:rsidP="00A16AA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3FB73BCD" w14:textId="77777777" w:rsidR="0097018B" w:rsidRPr="002267EE" w:rsidRDefault="00A16AA7" w:rsidP="00A16AA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 związku z czym Olsztyn w dalszym ciągu powinien dążyć do unowocześnienia aglomeracji i konsekwentnie rozwijać funkcje metropolitalne.</w:t>
            </w:r>
          </w:p>
        </w:tc>
      </w:tr>
      <w:tr w:rsidR="00A054EA" w:rsidRPr="002267EE" w14:paraId="0DCA5045" w14:textId="77777777" w:rsidTr="008E1282">
        <w:trPr>
          <w:trHeight w:val="382"/>
        </w:trPr>
        <w:tc>
          <w:tcPr>
            <w:cnfStyle w:val="001000000000" w:firstRow="0" w:lastRow="0" w:firstColumn="1" w:lastColumn="0" w:oddVBand="0" w:evenVBand="0" w:oddHBand="0" w:evenHBand="0" w:firstRowFirstColumn="0" w:firstRowLastColumn="0" w:lastRowFirstColumn="0" w:lastRowLastColumn="0"/>
            <w:tcW w:w="3369" w:type="dxa"/>
          </w:tcPr>
          <w:p w14:paraId="40C6711C" w14:textId="77777777" w:rsidR="00A054EA" w:rsidRPr="002267EE" w:rsidRDefault="00A16AA7" w:rsidP="002267EE">
            <w:pPr>
              <w:spacing w:after="0" w:line="240" w:lineRule="auto"/>
              <w:jc w:val="center"/>
              <w:rPr>
                <w:rFonts w:asciiTheme="majorHAnsi" w:hAnsiTheme="majorHAnsi" w:cstheme="minorHAnsi"/>
                <w:sz w:val="20"/>
              </w:rPr>
            </w:pPr>
            <w:r w:rsidRPr="002267EE">
              <w:rPr>
                <w:rFonts w:asciiTheme="majorHAnsi" w:hAnsiTheme="majorHAnsi" w:cstheme="minorHAnsi"/>
                <w:sz w:val="20"/>
              </w:rPr>
              <w:t>„N</w:t>
            </w:r>
            <w:r w:rsidR="00A054EA" w:rsidRPr="002267EE">
              <w:rPr>
                <w:rFonts w:asciiTheme="majorHAnsi" w:hAnsiTheme="majorHAnsi" w:cstheme="minorHAnsi"/>
                <w:sz w:val="20"/>
              </w:rPr>
              <w:t>owoczesna aglomeracja–prognozy ludnościowe są dla Olsztyna korzystne, choć oczekiwany przyr</w:t>
            </w:r>
            <w:r w:rsidRPr="002267EE">
              <w:rPr>
                <w:rFonts w:asciiTheme="majorHAnsi" w:hAnsiTheme="majorHAnsi" w:cstheme="minorHAnsi"/>
                <w:sz w:val="20"/>
              </w:rPr>
              <w:t>ost liczby mieszkańców (w grani</w:t>
            </w:r>
            <w:r w:rsidR="00A054EA" w:rsidRPr="002267EE">
              <w:rPr>
                <w:rFonts w:asciiTheme="majorHAnsi" w:hAnsiTheme="majorHAnsi" w:cstheme="minorHAnsi"/>
                <w:sz w:val="20"/>
              </w:rPr>
              <w:t xml:space="preserve">cach  Miasta) nie jest znaczący.  Według prognoz GUS w 2020 r. Olsztyn </w:t>
            </w:r>
            <w:r w:rsidR="00A054EA" w:rsidRPr="002267EE">
              <w:rPr>
                <w:rFonts w:asciiTheme="majorHAnsi" w:hAnsiTheme="majorHAnsi" w:cstheme="minorHAnsi"/>
                <w:sz w:val="20"/>
              </w:rPr>
              <w:lastRenderedPageBreak/>
              <w:t>może liczyć ok. 180 tys. mieszkańców. Zatem w dużym stopniu  należy  oczekiwać  zmian  jakościowych,  które  powinny przebiegać w kierunku unowocze</w:t>
            </w:r>
            <w:r w:rsidRPr="002267EE">
              <w:rPr>
                <w:rFonts w:asciiTheme="majorHAnsi" w:hAnsiTheme="majorHAnsi" w:cstheme="minorHAnsi"/>
                <w:sz w:val="20"/>
              </w:rPr>
              <w:t>śnienia Miasta, stworzenia przy</w:t>
            </w:r>
            <w:r w:rsidR="00A054EA" w:rsidRPr="002267EE">
              <w:rPr>
                <w:rFonts w:asciiTheme="majorHAnsi" w:hAnsiTheme="majorHAnsi" w:cstheme="minorHAnsi"/>
                <w:sz w:val="20"/>
              </w:rPr>
              <w:t>jaznych</w:t>
            </w:r>
            <w:r w:rsidRPr="002267EE">
              <w:rPr>
                <w:rFonts w:asciiTheme="majorHAnsi" w:hAnsiTheme="majorHAnsi" w:cstheme="minorHAnsi"/>
                <w:sz w:val="20"/>
              </w:rPr>
              <w:t xml:space="preserve"> </w:t>
            </w:r>
            <w:r w:rsidR="00A054EA" w:rsidRPr="002267EE">
              <w:rPr>
                <w:rFonts w:asciiTheme="majorHAnsi" w:hAnsiTheme="majorHAnsi" w:cstheme="minorHAnsi"/>
                <w:sz w:val="20"/>
              </w:rPr>
              <w:t>i bezpiecznych  przestrzeni  publicznych</w:t>
            </w:r>
            <w:r w:rsidRPr="002267EE">
              <w:rPr>
                <w:rFonts w:asciiTheme="majorHAnsi" w:hAnsiTheme="majorHAnsi" w:cstheme="minorHAnsi"/>
                <w:sz w:val="20"/>
              </w:rPr>
              <w:t xml:space="preserve"> </w:t>
            </w:r>
            <w:r w:rsidR="00A054EA" w:rsidRPr="002267EE">
              <w:rPr>
                <w:rFonts w:asciiTheme="majorHAnsi" w:hAnsiTheme="majorHAnsi" w:cstheme="minorHAnsi"/>
                <w:sz w:val="20"/>
              </w:rPr>
              <w:t>otwartych dla m</w:t>
            </w:r>
            <w:r w:rsidR="008E1282" w:rsidRPr="002267EE">
              <w:rPr>
                <w:rFonts w:asciiTheme="majorHAnsi" w:hAnsiTheme="majorHAnsi" w:cstheme="minorHAnsi"/>
                <w:sz w:val="20"/>
              </w:rPr>
              <w:t>ieszkańców i tury</w:t>
            </w:r>
            <w:r w:rsidR="00A054EA" w:rsidRPr="002267EE">
              <w:rPr>
                <w:rFonts w:asciiTheme="majorHAnsi" w:hAnsiTheme="majorHAnsi" w:cstheme="minorHAnsi"/>
                <w:sz w:val="20"/>
              </w:rPr>
              <w:t>stów. Nowoczesność oznacza też innowacyjność</w:t>
            </w:r>
            <w:r w:rsidRPr="002267EE">
              <w:rPr>
                <w:rFonts w:asciiTheme="majorHAnsi" w:hAnsiTheme="majorHAnsi" w:cstheme="minorHAnsi"/>
                <w:sz w:val="20"/>
              </w:rPr>
              <w:t xml:space="preserve"> </w:t>
            </w:r>
            <w:r w:rsidR="00A054EA" w:rsidRPr="002267EE">
              <w:rPr>
                <w:rFonts w:asciiTheme="majorHAnsi" w:hAnsiTheme="majorHAnsi" w:cstheme="minorHAnsi"/>
                <w:sz w:val="20"/>
              </w:rPr>
              <w:t>oraz sieciowy charakter współpracy</w:t>
            </w:r>
            <w:r w:rsidRPr="002267EE">
              <w:rPr>
                <w:rFonts w:asciiTheme="majorHAnsi" w:hAnsiTheme="majorHAnsi" w:cstheme="minorHAnsi"/>
                <w:sz w:val="20"/>
              </w:rPr>
              <w:t xml:space="preserve"> </w:t>
            </w:r>
            <w:r w:rsidR="00A054EA" w:rsidRPr="002267EE">
              <w:rPr>
                <w:rFonts w:asciiTheme="majorHAnsi" w:hAnsiTheme="majorHAnsi" w:cstheme="minorHAnsi"/>
                <w:sz w:val="20"/>
              </w:rPr>
              <w:t>zarówno biznesowej, jak i społecznej. Olsztyn powinien dawać przykład włączania różnych grup społecznych w rozwiązywanie probl</w:t>
            </w:r>
            <w:r w:rsidRPr="002267EE">
              <w:rPr>
                <w:rFonts w:asciiTheme="majorHAnsi" w:hAnsiTheme="majorHAnsi" w:cstheme="minorHAnsi"/>
                <w:sz w:val="20"/>
              </w:rPr>
              <w:t>emów, ale także budowanie tożsa</w:t>
            </w:r>
            <w:r w:rsidR="00A054EA" w:rsidRPr="002267EE">
              <w:rPr>
                <w:rFonts w:asciiTheme="majorHAnsi" w:hAnsiTheme="majorHAnsi" w:cstheme="minorHAnsi"/>
                <w:sz w:val="20"/>
              </w:rPr>
              <w:t>mo</w:t>
            </w:r>
            <w:r w:rsidRPr="002267EE">
              <w:rPr>
                <w:rFonts w:asciiTheme="majorHAnsi" w:hAnsiTheme="majorHAnsi" w:cstheme="minorHAnsi"/>
                <w:sz w:val="20"/>
              </w:rPr>
              <w:t>ści Miasta”.</w:t>
            </w:r>
          </w:p>
        </w:tc>
        <w:tc>
          <w:tcPr>
            <w:tcW w:w="1755" w:type="dxa"/>
            <w:shd w:val="clear" w:color="auto" w:fill="FFC000"/>
          </w:tcPr>
          <w:p w14:paraId="17EE1A5D" w14:textId="77777777" w:rsidR="00A054EA" w:rsidRPr="002267EE" w:rsidRDefault="00A054EA"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rPr>
            </w:pPr>
            <w:r w:rsidRPr="002267EE">
              <w:rPr>
                <w:rFonts w:asciiTheme="majorHAnsi" w:hAnsiTheme="majorHAnsi" w:cstheme="minorHAnsi"/>
                <w:b/>
                <w:sz w:val="20"/>
              </w:rPr>
              <w:lastRenderedPageBreak/>
              <w:t xml:space="preserve">Zapis </w:t>
            </w:r>
            <w:r w:rsidR="008E1282" w:rsidRPr="002267EE">
              <w:rPr>
                <w:rFonts w:asciiTheme="majorHAnsi" w:hAnsiTheme="majorHAnsi" w:cstheme="minorHAnsi"/>
                <w:b/>
                <w:sz w:val="20"/>
              </w:rPr>
              <w:t xml:space="preserve">częściowo </w:t>
            </w:r>
            <w:r w:rsidRPr="002267EE">
              <w:rPr>
                <w:rFonts w:asciiTheme="majorHAnsi" w:hAnsiTheme="majorHAnsi" w:cstheme="minorHAnsi"/>
                <w:b/>
                <w:sz w:val="20"/>
              </w:rPr>
              <w:t>aktualny</w:t>
            </w:r>
          </w:p>
        </w:tc>
        <w:tc>
          <w:tcPr>
            <w:tcW w:w="4056" w:type="dxa"/>
          </w:tcPr>
          <w:p w14:paraId="24761770" w14:textId="77777777" w:rsidR="008E1282" w:rsidRPr="002267EE" w:rsidRDefault="008E1282"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M</w:t>
            </w:r>
            <w:r w:rsidR="00A16AA7" w:rsidRPr="002267EE">
              <w:rPr>
                <w:rFonts w:asciiTheme="majorHAnsi" w:hAnsiTheme="majorHAnsi" w:cstheme="minorHAnsi"/>
                <w:sz w:val="20"/>
              </w:rPr>
              <w:t>iasto</w:t>
            </w:r>
            <w:r w:rsidRPr="002267EE">
              <w:rPr>
                <w:rFonts w:asciiTheme="majorHAnsi" w:hAnsiTheme="majorHAnsi" w:cstheme="minorHAnsi"/>
                <w:sz w:val="20"/>
              </w:rPr>
              <w:t xml:space="preserve"> Olsztyn</w:t>
            </w:r>
            <w:r w:rsidR="00A16AA7" w:rsidRPr="002267EE">
              <w:rPr>
                <w:rFonts w:asciiTheme="majorHAnsi" w:hAnsiTheme="majorHAnsi" w:cstheme="minorHAnsi"/>
                <w:sz w:val="20"/>
              </w:rPr>
              <w:t xml:space="preserve"> w 2019 r.  zamieszkiwało  </w:t>
            </w:r>
            <w:r w:rsidR="00A054EA" w:rsidRPr="002267EE">
              <w:rPr>
                <w:rFonts w:asciiTheme="majorHAnsi" w:hAnsiTheme="majorHAnsi" w:cstheme="minorHAnsi"/>
                <w:sz w:val="20"/>
              </w:rPr>
              <w:t>163 001 osób, w tym 75 043 mężczyzn oraz 87 958 kobiet</w:t>
            </w:r>
            <w:r w:rsidRPr="002267EE">
              <w:rPr>
                <w:rStyle w:val="Odwoanieprzypisudolnego"/>
                <w:rFonts w:asciiTheme="majorHAnsi" w:hAnsiTheme="majorHAnsi" w:cstheme="minorHAnsi"/>
                <w:sz w:val="20"/>
              </w:rPr>
              <w:footnoteReference w:id="22"/>
            </w:r>
            <w:r w:rsidR="00A054EA" w:rsidRPr="002267EE">
              <w:rPr>
                <w:rFonts w:asciiTheme="majorHAnsi" w:hAnsiTheme="majorHAnsi" w:cstheme="minorHAnsi"/>
                <w:sz w:val="20"/>
              </w:rPr>
              <w:t>.</w:t>
            </w:r>
            <w:r w:rsidR="00A16AA7" w:rsidRPr="002267EE">
              <w:rPr>
                <w:rFonts w:asciiTheme="majorHAnsi" w:hAnsiTheme="majorHAnsi" w:cstheme="minorHAnsi"/>
                <w:sz w:val="20"/>
              </w:rPr>
              <w:t xml:space="preserve"> </w:t>
            </w:r>
          </w:p>
          <w:p w14:paraId="616DD942" w14:textId="77777777" w:rsidR="00A054EA" w:rsidRPr="002267EE" w:rsidRDefault="008E1282"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Zgodnie z danymi przekazanymi przez UM Olsztyna l</w:t>
            </w:r>
            <w:r w:rsidR="00A054EA" w:rsidRPr="002267EE">
              <w:rPr>
                <w:rFonts w:asciiTheme="majorHAnsi" w:hAnsiTheme="majorHAnsi" w:cstheme="minorHAnsi"/>
                <w:sz w:val="20"/>
              </w:rPr>
              <w:t xml:space="preserve">iczba mieszkańców zameldowanych w Olsztynie w latach 2015-2019 stale spada. Porównując rok 2019 do </w:t>
            </w:r>
            <w:r w:rsidR="00A054EA" w:rsidRPr="002267EE">
              <w:rPr>
                <w:rFonts w:asciiTheme="majorHAnsi" w:hAnsiTheme="majorHAnsi" w:cstheme="minorHAnsi"/>
                <w:sz w:val="20"/>
              </w:rPr>
              <w:lastRenderedPageBreak/>
              <w:t xml:space="preserve">2015 stan ludności uległ obniżeniu o 3,5% - mniej o 5 917 osób (168 918 osób - </w:t>
            </w:r>
          </w:p>
          <w:p w14:paraId="4E34B44F" w14:textId="77777777" w:rsidR="00A054EA" w:rsidRPr="002267EE" w:rsidRDefault="00A054EA"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 xml:space="preserve">w roku 2015, 163 001 osób - w roku 2019). Największy spadek liczby zameldowanych odnotowano w grupie 20-24 latków (9 671 osób – w roku 2015, 7 199 osób – w roku 2019). Największy wzrost liczby zameldowanych olsztynian odnotowano w grupie 70-74 latków </w:t>
            </w:r>
          </w:p>
          <w:p w14:paraId="56F613CA" w14:textId="77777777" w:rsidR="00A054EA" w:rsidRPr="002267EE" w:rsidRDefault="00A054EA"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(5 172 osoby - w roku 2015, zaś 8 313 osób - w roku 2019)</w:t>
            </w:r>
            <w:r w:rsidR="008E1282" w:rsidRPr="002267EE">
              <w:rPr>
                <w:rStyle w:val="Odwoanieprzypisudolnego"/>
                <w:rFonts w:asciiTheme="majorHAnsi" w:hAnsiTheme="majorHAnsi" w:cstheme="minorHAnsi"/>
                <w:sz w:val="20"/>
              </w:rPr>
              <w:footnoteReference w:id="23"/>
            </w:r>
            <w:r w:rsidRPr="002267EE">
              <w:rPr>
                <w:rFonts w:asciiTheme="majorHAnsi" w:hAnsiTheme="majorHAnsi" w:cstheme="minorHAnsi"/>
                <w:sz w:val="20"/>
              </w:rPr>
              <w:t>.</w:t>
            </w:r>
          </w:p>
          <w:p w14:paraId="39620519" w14:textId="77777777" w:rsidR="008E1282" w:rsidRPr="002267EE" w:rsidRDefault="008E1282"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p>
          <w:p w14:paraId="006A6C53" w14:textId="79250E13" w:rsidR="008E1282" w:rsidRPr="002267EE" w:rsidRDefault="008E1282" w:rsidP="001D65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 związku z powyższym, w dalszym ciągu, należy oczekiwać zmian jakościowych,  które  powinny przebiegać w kierunku unowocześnienia Miasta, stworzenia przyjaznych i bezpiecznych  przestrzeni  publicznych otwartych dla mieszkańców i turystów. Jednakże działania powinny skupiać się bardziej na działaniach związanych z usługami i produktami przeznaczonymi dla senior</w:t>
            </w:r>
            <w:r w:rsidR="00621D74" w:rsidRPr="002267EE">
              <w:rPr>
                <w:rFonts w:asciiTheme="majorHAnsi" w:hAnsiTheme="majorHAnsi" w:cstheme="minorHAnsi"/>
                <w:sz w:val="20"/>
              </w:rPr>
              <w:t>ów. Tzw. Silver Economy (srebrna gospodarka)</w:t>
            </w:r>
            <w:r w:rsidR="00621D74" w:rsidRPr="002267EE">
              <w:rPr>
                <w:rStyle w:val="Odwoanieprzypisudolnego"/>
                <w:rFonts w:asciiTheme="majorHAnsi" w:hAnsiTheme="majorHAnsi" w:cstheme="minorHAnsi"/>
                <w:sz w:val="20"/>
              </w:rPr>
              <w:footnoteReference w:id="24"/>
            </w:r>
            <w:r w:rsidR="00621D74" w:rsidRPr="002267EE">
              <w:rPr>
                <w:rFonts w:asciiTheme="majorHAnsi" w:hAnsiTheme="majorHAnsi" w:cstheme="minorHAnsi"/>
                <w:sz w:val="20"/>
              </w:rPr>
              <w:t xml:space="preserve"> stanowić powinna jeden z aspektów Wizji Miasta 2020 plus.</w:t>
            </w:r>
            <w:r w:rsidR="00D87E35" w:rsidRPr="002267EE">
              <w:rPr>
                <w:rFonts w:asciiTheme="majorHAnsi" w:hAnsiTheme="majorHAnsi" w:cstheme="minorHAnsi"/>
                <w:sz w:val="20"/>
              </w:rPr>
              <w:t xml:space="preserve"> Ponadto jednym z elementów wizji powinna być zdolność miasta do przyciągania i zatrzymywania mieszkańców regionu, a także spoza niego.</w:t>
            </w:r>
          </w:p>
        </w:tc>
      </w:tr>
      <w:tr w:rsidR="00A054EA" w:rsidRPr="002267EE" w14:paraId="17F9617D" w14:textId="77777777" w:rsidTr="00621D7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25762FAD" w14:textId="1A612A71" w:rsidR="00A054EA" w:rsidRPr="002267EE" w:rsidRDefault="00A16AA7" w:rsidP="002267EE">
            <w:pPr>
              <w:spacing w:after="0" w:line="240" w:lineRule="auto"/>
              <w:jc w:val="center"/>
              <w:rPr>
                <w:rFonts w:asciiTheme="majorHAnsi" w:hAnsiTheme="majorHAnsi" w:cstheme="minorHAnsi"/>
                <w:sz w:val="20"/>
              </w:rPr>
            </w:pPr>
            <w:r w:rsidRPr="002267EE">
              <w:rPr>
                <w:rFonts w:asciiTheme="majorHAnsi" w:hAnsiTheme="majorHAnsi" w:cstheme="minorHAnsi"/>
                <w:sz w:val="20"/>
              </w:rPr>
              <w:lastRenderedPageBreak/>
              <w:t>„R</w:t>
            </w:r>
            <w:r w:rsidR="00A054EA" w:rsidRPr="002267EE">
              <w:rPr>
                <w:rFonts w:asciiTheme="majorHAnsi" w:hAnsiTheme="majorHAnsi" w:cstheme="minorHAnsi"/>
                <w:sz w:val="20"/>
              </w:rPr>
              <w:t>ozwinięte funkcje metropolitalne –</w:t>
            </w:r>
            <w:r w:rsidR="00621D74" w:rsidRPr="002267EE">
              <w:rPr>
                <w:rFonts w:asciiTheme="majorHAnsi" w:hAnsiTheme="majorHAnsi" w:cstheme="minorHAnsi"/>
                <w:sz w:val="20"/>
              </w:rPr>
              <w:t xml:space="preserve"> </w:t>
            </w:r>
            <w:r w:rsidR="00A054EA" w:rsidRPr="002267EE">
              <w:rPr>
                <w:rFonts w:asciiTheme="majorHAnsi" w:hAnsiTheme="majorHAnsi" w:cstheme="minorHAnsi"/>
                <w:sz w:val="20"/>
              </w:rPr>
              <w:t>Olsztyn powinien mieć –</w:t>
            </w:r>
            <w:r w:rsidR="00621D74" w:rsidRPr="002267EE">
              <w:rPr>
                <w:rFonts w:asciiTheme="majorHAnsi" w:hAnsiTheme="majorHAnsi" w:cstheme="minorHAnsi"/>
                <w:sz w:val="20"/>
              </w:rPr>
              <w:t xml:space="preserve"> </w:t>
            </w:r>
            <w:r w:rsidR="00A054EA" w:rsidRPr="002267EE">
              <w:rPr>
                <w:rFonts w:asciiTheme="majorHAnsi" w:hAnsiTheme="majorHAnsi" w:cstheme="minorHAnsi"/>
                <w:sz w:val="20"/>
              </w:rPr>
              <w:t>w dłuższej perspektywie czasowej –</w:t>
            </w:r>
            <w:r w:rsidRPr="002267EE">
              <w:rPr>
                <w:rFonts w:asciiTheme="majorHAnsi" w:hAnsiTheme="majorHAnsi" w:cstheme="minorHAnsi"/>
                <w:sz w:val="20"/>
              </w:rPr>
              <w:t>aspiracje metropolitalne. Na ra</w:t>
            </w:r>
            <w:r w:rsidR="00A054EA" w:rsidRPr="002267EE">
              <w:rPr>
                <w:rFonts w:asciiTheme="majorHAnsi" w:hAnsiTheme="majorHAnsi" w:cstheme="minorHAnsi"/>
                <w:sz w:val="20"/>
              </w:rPr>
              <w:t>zie,</w:t>
            </w:r>
            <w:r w:rsidRPr="002267EE">
              <w:rPr>
                <w:rFonts w:asciiTheme="majorHAnsi" w:hAnsiTheme="majorHAnsi" w:cstheme="minorHAnsi"/>
                <w:sz w:val="20"/>
              </w:rPr>
              <w:t xml:space="preserve"> </w:t>
            </w:r>
            <w:r w:rsidR="00A054EA" w:rsidRPr="002267EE">
              <w:rPr>
                <w:rFonts w:asciiTheme="majorHAnsi" w:hAnsiTheme="majorHAnsi" w:cstheme="minorHAnsi"/>
                <w:sz w:val="20"/>
              </w:rPr>
              <w:t>w tak krótkim czasie należy oczekiwać wzmacniania funkcji metropolitalnych, czyli realizacji etapu, który przybliży Miasto do stania się metropolią. Charakter przyszłej metropolii</w:t>
            </w:r>
            <w:r w:rsidRPr="002267EE">
              <w:rPr>
                <w:rFonts w:asciiTheme="majorHAnsi" w:hAnsiTheme="majorHAnsi" w:cstheme="minorHAnsi"/>
                <w:sz w:val="20"/>
              </w:rPr>
              <w:t xml:space="preserve"> </w:t>
            </w:r>
            <w:r w:rsidR="00A054EA" w:rsidRPr="002267EE">
              <w:rPr>
                <w:rFonts w:asciiTheme="majorHAnsi" w:hAnsiTheme="majorHAnsi" w:cstheme="minorHAnsi"/>
                <w:sz w:val="20"/>
              </w:rPr>
              <w:t>zależy od działań podejmowanych dziś i w niedalekiej przyszłości. Funkcje metropolitalne Olsztyna to w skró</w:t>
            </w:r>
            <w:r w:rsidRPr="002267EE">
              <w:rPr>
                <w:rFonts w:asciiTheme="majorHAnsi" w:hAnsiTheme="majorHAnsi" w:cstheme="minorHAnsi"/>
                <w:sz w:val="20"/>
              </w:rPr>
              <w:t>cie jego bogate relacje  z  oto</w:t>
            </w:r>
            <w:r w:rsidR="00A054EA" w:rsidRPr="002267EE">
              <w:rPr>
                <w:rFonts w:asciiTheme="majorHAnsi" w:hAnsiTheme="majorHAnsi" w:cstheme="minorHAnsi"/>
                <w:sz w:val="20"/>
              </w:rPr>
              <w:t>czeniem krajowymi przede wszystkim międzynarodowym. Miasto musi być dostępne komunikacyjnie, a jednocześnie oferować olsztyniakom i miesz</w:t>
            </w:r>
            <w:r w:rsidRPr="002267EE">
              <w:rPr>
                <w:rFonts w:asciiTheme="majorHAnsi" w:hAnsiTheme="majorHAnsi" w:cstheme="minorHAnsi"/>
                <w:sz w:val="20"/>
              </w:rPr>
              <w:t xml:space="preserve">kańcom całego </w:t>
            </w:r>
            <w:r w:rsidRPr="002267EE">
              <w:rPr>
                <w:rFonts w:asciiTheme="majorHAnsi" w:hAnsiTheme="majorHAnsi" w:cstheme="minorHAnsi"/>
                <w:sz w:val="20"/>
              </w:rPr>
              <w:lastRenderedPageBreak/>
              <w:t>wo</w:t>
            </w:r>
            <w:r w:rsidR="00A054EA" w:rsidRPr="002267EE">
              <w:rPr>
                <w:rFonts w:asciiTheme="majorHAnsi" w:hAnsiTheme="majorHAnsi" w:cstheme="minorHAnsi"/>
                <w:sz w:val="20"/>
              </w:rPr>
              <w:t>jewództwa wyjątkową i opartą na współpracy zagranicznej ofertę usług publicznych, ofertę edukacyjną</w:t>
            </w:r>
            <w:r w:rsidRPr="002267EE">
              <w:rPr>
                <w:rFonts w:asciiTheme="majorHAnsi" w:hAnsiTheme="majorHAnsi" w:cstheme="minorHAnsi"/>
                <w:sz w:val="20"/>
              </w:rPr>
              <w:t xml:space="preserve"> </w:t>
            </w:r>
            <w:r w:rsidR="00A054EA" w:rsidRPr="002267EE">
              <w:rPr>
                <w:rFonts w:asciiTheme="majorHAnsi" w:hAnsiTheme="majorHAnsi" w:cstheme="minorHAnsi"/>
                <w:sz w:val="20"/>
              </w:rPr>
              <w:t>i kulturalną. Podstawę do ożywionych kontaktów</w:t>
            </w:r>
            <w:r w:rsidRPr="002267EE">
              <w:rPr>
                <w:rFonts w:asciiTheme="majorHAnsi" w:hAnsiTheme="majorHAnsi" w:cstheme="minorHAnsi"/>
                <w:sz w:val="20"/>
              </w:rPr>
              <w:t xml:space="preserve"> międzynarodo</w:t>
            </w:r>
            <w:r w:rsidR="00A054EA" w:rsidRPr="002267EE">
              <w:rPr>
                <w:rFonts w:asciiTheme="majorHAnsi" w:hAnsiTheme="majorHAnsi" w:cstheme="minorHAnsi"/>
                <w:sz w:val="20"/>
              </w:rPr>
              <w:t>wych powinny tworzyć istniejące walory środowiska przyrodniczego,  historycznie ukształtowana struktura ludnościowa</w:t>
            </w:r>
            <w:r w:rsidRPr="002267EE">
              <w:rPr>
                <w:rFonts w:asciiTheme="majorHAnsi" w:hAnsiTheme="majorHAnsi" w:cstheme="minorHAnsi"/>
                <w:sz w:val="20"/>
              </w:rPr>
              <w:t xml:space="preserve"> </w:t>
            </w:r>
            <w:r w:rsidR="00A054EA" w:rsidRPr="002267EE">
              <w:rPr>
                <w:rFonts w:asciiTheme="majorHAnsi" w:hAnsiTheme="majorHAnsi" w:cstheme="minorHAnsi"/>
                <w:sz w:val="20"/>
              </w:rPr>
              <w:t>oraz obecne położenie w po</w:t>
            </w:r>
            <w:r w:rsidRPr="002267EE">
              <w:rPr>
                <w:rFonts w:asciiTheme="majorHAnsi" w:hAnsiTheme="majorHAnsi" w:cstheme="minorHAnsi"/>
                <w:sz w:val="20"/>
              </w:rPr>
              <w:t>bliżu Obwodu Kaliningradzkiego”.</w:t>
            </w:r>
          </w:p>
        </w:tc>
        <w:tc>
          <w:tcPr>
            <w:tcW w:w="1755" w:type="dxa"/>
            <w:tcBorders>
              <w:top w:val="none" w:sz="0" w:space="0" w:color="auto"/>
              <w:bottom w:val="none" w:sz="0" w:space="0" w:color="auto"/>
            </w:tcBorders>
            <w:shd w:val="clear" w:color="auto" w:fill="00B050"/>
          </w:tcPr>
          <w:p w14:paraId="420FBF33" w14:textId="77777777" w:rsidR="00A054EA" w:rsidRPr="002267EE" w:rsidRDefault="00A054EA"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2267EE">
              <w:rPr>
                <w:rFonts w:asciiTheme="majorHAnsi" w:hAnsiTheme="majorHAnsi" w:cstheme="minorHAnsi"/>
                <w:b/>
                <w:sz w:val="20"/>
              </w:rPr>
              <w:lastRenderedPageBreak/>
              <w:t>Zapis aktualny</w:t>
            </w:r>
          </w:p>
        </w:tc>
        <w:tc>
          <w:tcPr>
            <w:tcW w:w="4056" w:type="dxa"/>
            <w:tcBorders>
              <w:top w:val="none" w:sz="0" w:space="0" w:color="auto"/>
              <w:bottom w:val="none" w:sz="0" w:space="0" w:color="auto"/>
              <w:right w:val="none" w:sz="0" w:space="0" w:color="auto"/>
            </w:tcBorders>
          </w:tcPr>
          <w:p w14:paraId="7126E453" w14:textId="1512BBB8" w:rsidR="00A054EA" w:rsidRPr="002267EE" w:rsidRDefault="00621D74" w:rsidP="001D651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t>
            </w:r>
            <w:r w:rsidR="00A054EA" w:rsidRPr="002267EE">
              <w:rPr>
                <w:rFonts w:asciiTheme="majorHAnsi" w:hAnsiTheme="majorHAnsi" w:cstheme="minorHAnsi"/>
                <w:sz w:val="20"/>
              </w:rPr>
              <w:t>Rozpatrywanie sytuacji demograficznej Olsztyna jest ściśle powiązane ze zmianami, jakie są, bądź będą udziałem otaczających go gmin Miejskiego Obszaru Funkcjonalnego (dalej: MOF Olsztyna), w skład którego poza Olsztynem wchodzą samorządy: Barczewa, Dywit, Gietrzwałdu, Jonkowa, Purdy, Stawigudy. Rozkład ludności MOF Olsztyna jest bardzo nierównomierny – największa liczba mieszkańców gromadzi się wokół jego rdzenia (Olsztyna), co jest charakterystyczne dla obszarów funkcjonalnych. W przypadku miasta Olsztyn  prognozuje się blisko 2% spadek liczby ludności (w 2020 roku - 172 440 osób, w stosunku do 2030 roku – 169 063 osób)</w:t>
            </w:r>
            <w:r w:rsidR="003E0D3A">
              <w:rPr>
                <w:rFonts w:asciiTheme="majorHAnsi" w:hAnsiTheme="majorHAnsi" w:cstheme="minorHAnsi"/>
                <w:sz w:val="20"/>
              </w:rPr>
              <w:t>. Dostępne, aktualne dane statystyczne wskazują, że</w:t>
            </w:r>
            <w:r w:rsidR="00D87E35" w:rsidRPr="002267EE">
              <w:rPr>
                <w:rFonts w:asciiTheme="majorHAnsi" w:hAnsiTheme="majorHAnsi" w:cstheme="minorHAnsi"/>
                <w:sz w:val="20"/>
              </w:rPr>
              <w:t xml:space="preserve"> następuje szybszy spadek liczby mieszkańców, niż  pierwotn</w:t>
            </w:r>
            <w:r w:rsidR="003E0D3A">
              <w:rPr>
                <w:rFonts w:asciiTheme="majorHAnsi" w:hAnsiTheme="majorHAnsi" w:cstheme="minorHAnsi"/>
                <w:sz w:val="20"/>
              </w:rPr>
              <w:t>ie</w:t>
            </w:r>
            <w:r w:rsidR="00D87E35" w:rsidRPr="002267EE">
              <w:rPr>
                <w:rFonts w:asciiTheme="majorHAnsi" w:hAnsiTheme="majorHAnsi" w:cstheme="minorHAnsi"/>
                <w:sz w:val="20"/>
              </w:rPr>
              <w:t xml:space="preserve"> </w:t>
            </w:r>
            <w:r w:rsidR="003E0D3A">
              <w:rPr>
                <w:rFonts w:asciiTheme="majorHAnsi" w:hAnsiTheme="majorHAnsi" w:cstheme="minorHAnsi"/>
                <w:sz w:val="20"/>
              </w:rPr>
              <w:t xml:space="preserve">prognozowano </w:t>
            </w:r>
            <w:r w:rsidR="00A054EA" w:rsidRPr="002267EE">
              <w:rPr>
                <w:rFonts w:asciiTheme="majorHAnsi" w:hAnsiTheme="majorHAnsi" w:cstheme="minorHAnsi"/>
                <w:sz w:val="20"/>
              </w:rPr>
              <w:t xml:space="preserve">. W pozostałych gminach MOF Olsztyna przewiduje się wzrost liczby ludności: więcej o 628 osób w Gminie Purda, </w:t>
            </w:r>
            <w:r w:rsidR="00A054EA" w:rsidRPr="002267EE">
              <w:rPr>
                <w:rFonts w:asciiTheme="majorHAnsi" w:hAnsiTheme="majorHAnsi" w:cstheme="minorHAnsi"/>
                <w:sz w:val="20"/>
              </w:rPr>
              <w:lastRenderedPageBreak/>
              <w:t xml:space="preserve">w gminie Gietrzwałd - o 730 osób, </w:t>
            </w:r>
          </w:p>
          <w:p w14:paraId="7C122FBF" w14:textId="77777777" w:rsidR="00A054EA" w:rsidRPr="002267EE" w:rsidRDefault="00A054EA" w:rsidP="00621D7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 gminie Barczewo - o 825 osób, więcej o 1 149 w gminie Jonkowo, w Dywitach - o 1 577 osób, w gminie Stawiguda - o 2 437 osób. Trend wzrostowy prognozowany jest dla całego obszaru funkcjonalnego Olsztyna - przyrost o 3 969 mieszkańców w roku 2030 w porównaniu do danych przewidywanych dla roku 2020</w:t>
            </w:r>
            <w:r w:rsidR="00621D74" w:rsidRPr="002267EE">
              <w:rPr>
                <w:rFonts w:asciiTheme="majorHAnsi" w:hAnsiTheme="majorHAnsi" w:cstheme="minorHAnsi"/>
                <w:sz w:val="20"/>
              </w:rPr>
              <w:t>”</w:t>
            </w:r>
            <w:r w:rsidR="00621D74" w:rsidRPr="002267EE">
              <w:rPr>
                <w:rStyle w:val="Odwoanieprzypisudolnego"/>
                <w:rFonts w:asciiTheme="majorHAnsi" w:hAnsiTheme="majorHAnsi" w:cstheme="minorHAnsi"/>
                <w:sz w:val="20"/>
              </w:rPr>
              <w:footnoteReference w:id="25"/>
            </w:r>
            <w:r w:rsidR="00621D74" w:rsidRPr="002267EE">
              <w:rPr>
                <w:rFonts w:asciiTheme="majorHAnsi" w:hAnsiTheme="majorHAnsi" w:cstheme="minorHAnsi"/>
                <w:sz w:val="20"/>
              </w:rPr>
              <w:t>.</w:t>
            </w:r>
          </w:p>
          <w:p w14:paraId="60BEAC4B" w14:textId="77777777" w:rsidR="00621D74" w:rsidRPr="002267EE" w:rsidRDefault="00621D74" w:rsidP="00621D7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0DE4A778" w14:textId="77777777" w:rsidR="00621D74" w:rsidRPr="002267EE" w:rsidRDefault="00621D74" w:rsidP="00621D7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 związku z powyższym, w dalszym ciągu, wizja miasta powinna uwzględniać rozwój funkcji metropolitalnych.</w:t>
            </w:r>
          </w:p>
        </w:tc>
      </w:tr>
      <w:tr w:rsidR="00A054EA" w:rsidRPr="002267EE" w14:paraId="47050D0E" w14:textId="77777777" w:rsidTr="00621D74">
        <w:trPr>
          <w:trHeight w:val="382"/>
        </w:trPr>
        <w:tc>
          <w:tcPr>
            <w:cnfStyle w:val="001000000000" w:firstRow="0" w:lastRow="0" w:firstColumn="1" w:lastColumn="0" w:oddVBand="0" w:evenVBand="0" w:oddHBand="0" w:evenHBand="0" w:firstRowFirstColumn="0" w:firstRowLastColumn="0" w:lastRowFirstColumn="0" w:lastRowLastColumn="0"/>
            <w:tcW w:w="3369" w:type="dxa"/>
          </w:tcPr>
          <w:p w14:paraId="551DC968" w14:textId="71BD83AE" w:rsidR="00A054EA" w:rsidRPr="002267EE" w:rsidRDefault="00A16AA7" w:rsidP="002267EE">
            <w:pPr>
              <w:spacing w:after="0" w:line="240" w:lineRule="auto"/>
              <w:jc w:val="center"/>
              <w:rPr>
                <w:rFonts w:asciiTheme="majorHAnsi" w:hAnsiTheme="majorHAnsi" w:cstheme="minorHAnsi"/>
                <w:sz w:val="20"/>
              </w:rPr>
            </w:pPr>
            <w:r w:rsidRPr="002267EE">
              <w:rPr>
                <w:rFonts w:asciiTheme="majorHAnsi" w:hAnsiTheme="majorHAnsi" w:cstheme="minorHAnsi"/>
                <w:sz w:val="20"/>
              </w:rPr>
              <w:lastRenderedPageBreak/>
              <w:t>„U</w:t>
            </w:r>
            <w:r w:rsidR="00A054EA" w:rsidRPr="002267EE">
              <w:rPr>
                <w:rFonts w:asciiTheme="majorHAnsi" w:hAnsiTheme="majorHAnsi" w:cstheme="minorHAnsi"/>
                <w:sz w:val="20"/>
              </w:rPr>
              <w:t>nikatowe środowisko przyrodnicze</w:t>
            </w:r>
            <w:r w:rsidR="00B11412" w:rsidRPr="002267EE">
              <w:rPr>
                <w:rFonts w:asciiTheme="majorHAnsi" w:hAnsiTheme="majorHAnsi" w:cstheme="minorHAnsi"/>
                <w:sz w:val="20"/>
              </w:rPr>
              <w:t xml:space="preserve"> </w:t>
            </w:r>
            <w:r w:rsidR="00A054EA" w:rsidRPr="002267EE">
              <w:rPr>
                <w:rFonts w:asciiTheme="majorHAnsi" w:hAnsiTheme="majorHAnsi" w:cstheme="minorHAnsi"/>
                <w:sz w:val="20"/>
              </w:rPr>
              <w:t>–</w:t>
            </w:r>
            <w:r w:rsidR="00B11412" w:rsidRPr="002267EE">
              <w:rPr>
                <w:rFonts w:asciiTheme="majorHAnsi" w:hAnsiTheme="majorHAnsi" w:cstheme="minorHAnsi"/>
                <w:sz w:val="20"/>
              </w:rPr>
              <w:t xml:space="preserve"> </w:t>
            </w:r>
            <w:r w:rsidR="00A054EA" w:rsidRPr="002267EE">
              <w:rPr>
                <w:rFonts w:asciiTheme="majorHAnsi" w:hAnsiTheme="majorHAnsi" w:cstheme="minorHAnsi"/>
                <w:sz w:val="20"/>
              </w:rPr>
              <w:t xml:space="preserve">niewiele miast o podobnej wielkości w Polsce i Europie może poszczycić się takimi warunkami przyrodniczymi, jakie oferuje Olsztyn. Środowisko  przyrodnicze jest z jednej strony zasobem, z drugiej </w:t>
            </w:r>
            <w:r w:rsidRPr="002267EE">
              <w:rPr>
                <w:rFonts w:asciiTheme="majorHAnsi" w:hAnsiTheme="majorHAnsi" w:cstheme="minorHAnsi"/>
                <w:sz w:val="20"/>
              </w:rPr>
              <w:t>zaś podlega silnej presji tu</w:t>
            </w:r>
            <w:r w:rsidR="00A054EA" w:rsidRPr="002267EE">
              <w:rPr>
                <w:rFonts w:asciiTheme="majorHAnsi" w:hAnsiTheme="majorHAnsi" w:cstheme="minorHAnsi"/>
                <w:sz w:val="20"/>
              </w:rPr>
              <w:t>rystów, inwestorów, a także mieszkańców. Dlatego wizja zakłada inteligentny  balans</w:t>
            </w:r>
            <w:r w:rsidRPr="002267EE">
              <w:rPr>
                <w:rFonts w:asciiTheme="majorHAnsi" w:hAnsiTheme="majorHAnsi" w:cstheme="minorHAnsi"/>
                <w:sz w:val="20"/>
              </w:rPr>
              <w:t xml:space="preserve"> </w:t>
            </w:r>
            <w:r w:rsidR="00A054EA" w:rsidRPr="002267EE">
              <w:rPr>
                <w:rFonts w:asciiTheme="majorHAnsi" w:hAnsiTheme="majorHAnsi" w:cstheme="minorHAnsi"/>
                <w:sz w:val="20"/>
              </w:rPr>
              <w:t>między potrzebami chwili a chęcią dbania o w</w:t>
            </w:r>
            <w:r w:rsidRPr="002267EE">
              <w:rPr>
                <w:rFonts w:asciiTheme="majorHAnsi" w:hAnsiTheme="majorHAnsi" w:cstheme="minorHAnsi"/>
                <w:sz w:val="20"/>
              </w:rPr>
              <w:t>arunki życia przyszłych pokoleń”.</w:t>
            </w:r>
          </w:p>
        </w:tc>
        <w:tc>
          <w:tcPr>
            <w:tcW w:w="1755" w:type="dxa"/>
            <w:shd w:val="clear" w:color="auto" w:fill="00B050"/>
          </w:tcPr>
          <w:p w14:paraId="72C4822E" w14:textId="77777777" w:rsidR="00A054EA" w:rsidRPr="002267EE" w:rsidRDefault="00A054EA"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rPr>
            </w:pPr>
            <w:r w:rsidRPr="002267EE">
              <w:rPr>
                <w:rFonts w:asciiTheme="majorHAnsi" w:hAnsiTheme="majorHAnsi" w:cstheme="minorHAnsi"/>
                <w:b/>
                <w:sz w:val="20"/>
              </w:rPr>
              <w:t>Zapis aktualny</w:t>
            </w:r>
          </w:p>
        </w:tc>
        <w:tc>
          <w:tcPr>
            <w:tcW w:w="4056" w:type="dxa"/>
          </w:tcPr>
          <w:p w14:paraId="77C31206" w14:textId="77777777" w:rsidR="00A054EA" w:rsidRPr="002267EE" w:rsidRDefault="00621D74" w:rsidP="00621D7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Miasto Olsztyn w dalszym ciągu charakteryzuje się unikatowymi warunkami</w:t>
            </w:r>
            <w:r w:rsidR="00A054EA" w:rsidRPr="002267EE">
              <w:rPr>
                <w:rFonts w:asciiTheme="majorHAnsi" w:hAnsiTheme="majorHAnsi" w:cstheme="minorHAnsi"/>
                <w:sz w:val="20"/>
              </w:rPr>
              <w:t xml:space="preserve"> </w:t>
            </w:r>
            <w:r w:rsidRPr="002267EE">
              <w:rPr>
                <w:rFonts w:asciiTheme="majorHAnsi" w:hAnsiTheme="majorHAnsi" w:cstheme="minorHAnsi"/>
                <w:sz w:val="20"/>
              </w:rPr>
              <w:t xml:space="preserve">przyrodniczymi, którymi może poszczycić się </w:t>
            </w:r>
            <w:r w:rsidR="00A054EA" w:rsidRPr="002267EE">
              <w:rPr>
                <w:rFonts w:asciiTheme="majorHAnsi" w:hAnsiTheme="majorHAnsi" w:cstheme="minorHAnsi"/>
                <w:sz w:val="20"/>
              </w:rPr>
              <w:t>niewiele miast o podobnej wielkości w Polsce i Europie</w:t>
            </w:r>
            <w:r w:rsidRPr="002267EE">
              <w:rPr>
                <w:rFonts w:asciiTheme="majorHAnsi" w:hAnsiTheme="majorHAnsi" w:cstheme="minorHAnsi"/>
                <w:sz w:val="20"/>
              </w:rPr>
              <w:t>.</w:t>
            </w:r>
            <w:r w:rsidR="00A054EA" w:rsidRPr="002267EE">
              <w:rPr>
                <w:rFonts w:asciiTheme="majorHAnsi" w:hAnsiTheme="majorHAnsi" w:cstheme="minorHAnsi"/>
                <w:sz w:val="20"/>
              </w:rPr>
              <w:t xml:space="preserve"> Środowisko  przyrodnicze z jednej strony </w:t>
            </w:r>
            <w:r w:rsidRPr="002267EE">
              <w:rPr>
                <w:rFonts w:asciiTheme="majorHAnsi" w:hAnsiTheme="majorHAnsi" w:cstheme="minorHAnsi"/>
                <w:sz w:val="20"/>
              </w:rPr>
              <w:t xml:space="preserve">jest </w:t>
            </w:r>
            <w:r w:rsidR="00A054EA" w:rsidRPr="002267EE">
              <w:rPr>
                <w:rFonts w:asciiTheme="majorHAnsi" w:hAnsiTheme="majorHAnsi" w:cstheme="minorHAnsi"/>
                <w:sz w:val="20"/>
              </w:rPr>
              <w:t>zasobem</w:t>
            </w:r>
            <w:r w:rsidRPr="002267EE">
              <w:rPr>
                <w:rFonts w:asciiTheme="majorHAnsi" w:hAnsiTheme="majorHAnsi" w:cstheme="minorHAnsi"/>
                <w:sz w:val="20"/>
              </w:rPr>
              <w:t xml:space="preserve"> Miasta</w:t>
            </w:r>
            <w:r w:rsidR="00A054EA" w:rsidRPr="002267EE">
              <w:rPr>
                <w:rFonts w:asciiTheme="majorHAnsi" w:hAnsiTheme="majorHAnsi" w:cstheme="minorHAnsi"/>
                <w:sz w:val="20"/>
              </w:rPr>
              <w:t>,</w:t>
            </w:r>
            <w:r w:rsidRPr="002267EE">
              <w:rPr>
                <w:rFonts w:asciiTheme="majorHAnsi" w:hAnsiTheme="majorHAnsi" w:cstheme="minorHAnsi"/>
                <w:sz w:val="20"/>
              </w:rPr>
              <w:t xml:space="preserve"> natomiast </w:t>
            </w:r>
            <w:r w:rsidR="00A054EA" w:rsidRPr="002267EE">
              <w:rPr>
                <w:rFonts w:asciiTheme="majorHAnsi" w:hAnsiTheme="majorHAnsi" w:cstheme="minorHAnsi"/>
                <w:sz w:val="20"/>
              </w:rPr>
              <w:t xml:space="preserve"> z drug</w:t>
            </w:r>
            <w:r w:rsidRPr="002267EE">
              <w:rPr>
                <w:rFonts w:asciiTheme="majorHAnsi" w:hAnsiTheme="majorHAnsi" w:cstheme="minorHAnsi"/>
                <w:sz w:val="20"/>
              </w:rPr>
              <w:t>iej zaś podlega silnej presji tu</w:t>
            </w:r>
            <w:r w:rsidR="00A054EA" w:rsidRPr="002267EE">
              <w:rPr>
                <w:rFonts w:asciiTheme="majorHAnsi" w:hAnsiTheme="majorHAnsi" w:cstheme="minorHAnsi"/>
                <w:sz w:val="20"/>
              </w:rPr>
              <w:t xml:space="preserve">rystów, </w:t>
            </w:r>
            <w:r w:rsidRPr="002267EE">
              <w:rPr>
                <w:rFonts w:asciiTheme="majorHAnsi" w:hAnsiTheme="majorHAnsi" w:cstheme="minorHAnsi"/>
                <w:sz w:val="20"/>
              </w:rPr>
              <w:t>inwestorów, a także mieszkańców – pod względem rozwoju i planowanych inwestycji infrastrukturalnych</w:t>
            </w:r>
            <w:r w:rsidRPr="002267EE">
              <w:rPr>
                <w:rStyle w:val="Odwoanieprzypisudolnego"/>
                <w:rFonts w:asciiTheme="majorHAnsi" w:hAnsiTheme="majorHAnsi" w:cstheme="minorHAnsi"/>
                <w:sz w:val="20"/>
              </w:rPr>
              <w:footnoteReference w:id="26"/>
            </w:r>
            <w:r w:rsidRPr="002267EE">
              <w:rPr>
                <w:rFonts w:asciiTheme="majorHAnsi" w:hAnsiTheme="majorHAnsi" w:cstheme="minorHAnsi"/>
                <w:sz w:val="20"/>
              </w:rPr>
              <w:t>.</w:t>
            </w:r>
          </w:p>
          <w:p w14:paraId="11975F00" w14:textId="77777777" w:rsidR="00621D74" w:rsidRPr="002267EE" w:rsidRDefault="00621D74" w:rsidP="00621D7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p>
          <w:p w14:paraId="77244F59" w14:textId="1CA60097" w:rsidR="00621D74" w:rsidRPr="002267EE" w:rsidRDefault="00621D74" w:rsidP="00B114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 xml:space="preserve">W związku z czym unikatowe środowisko przyrodnicze </w:t>
            </w:r>
            <w:r w:rsidR="001A65E2" w:rsidRPr="002267EE">
              <w:rPr>
                <w:rFonts w:asciiTheme="majorHAnsi" w:hAnsiTheme="majorHAnsi" w:cstheme="minorHAnsi"/>
                <w:sz w:val="20"/>
              </w:rPr>
              <w:t xml:space="preserve">i jego zrównoważone wykorzystanie </w:t>
            </w:r>
            <w:r w:rsidRPr="002267EE">
              <w:rPr>
                <w:rFonts w:asciiTheme="majorHAnsi" w:hAnsiTheme="majorHAnsi" w:cstheme="minorHAnsi"/>
                <w:sz w:val="20"/>
              </w:rPr>
              <w:t xml:space="preserve">powinno </w:t>
            </w:r>
            <w:r w:rsidR="00B11412" w:rsidRPr="002267EE">
              <w:rPr>
                <w:rFonts w:asciiTheme="majorHAnsi" w:hAnsiTheme="majorHAnsi" w:cstheme="minorHAnsi"/>
                <w:sz w:val="20"/>
              </w:rPr>
              <w:t xml:space="preserve">znaleźć  </w:t>
            </w:r>
            <w:r w:rsidRPr="002267EE">
              <w:rPr>
                <w:rFonts w:asciiTheme="majorHAnsi" w:hAnsiTheme="majorHAnsi" w:cstheme="minorHAnsi"/>
                <w:sz w:val="20"/>
              </w:rPr>
              <w:t>odzwierciedlenie w zapisach wizji rozwoju miasta po 2020 r.</w:t>
            </w:r>
          </w:p>
        </w:tc>
      </w:tr>
      <w:tr w:rsidR="00A054EA" w:rsidRPr="002267EE" w14:paraId="75362E03" w14:textId="77777777" w:rsidTr="00621D7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27D2B884" w14:textId="77777777" w:rsidR="00A054EA" w:rsidRPr="002267EE" w:rsidRDefault="00A16AA7" w:rsidP="002267EE">
            <w:pPr>
              <w:spacing w:after="0" w:line="240" w:lineRule="auto"/>
              <w:jc w:val="center"/>
              <w:rPr>
                <w:rFonts w:asciiTheme="majorHAnsi" w:hAnsiTheme="majorHAnsi" w:cstheme="minorHAnsi"/>
                <w:sz w:val="20"/>
              </w:rPr>
            </w:pPr>
            <w:r w:rsidRPr="002267EE">
              <w:rPr>
                <w:rFonts w:asciiTheme="majorHAnsi" w:hAnsiTheme="majorHAnsi" w:cstheme="minorHAnsi"/>
                <w:sz w:val="20"/>
              </w:rPr>
              <w:t>„W</w:t>
            </w:r>
            <w:r w:rsidR="00A054EA" w:rsidRPr="002267EE">
              <w:rPr>
                <w:rFonts w:asciiTheme="majorHAnsi" w:hAnsiTheme="majorHAnsi" w:cstheme="minorHAnsi"/>
                <w:sz w:val="20"/>
              </w:rPr>
              <w:t>yjątkowa jakość życia</w:t>
            </w:r>
            <w:r w:rsidR="00621D74" w:rsidRPr="002267EE">
              <w:rPr>
                <w:rFonts w:asciiTheme="majorHAnsi" w:hAnsiTheme="majorHAnsi" w:cstheme="minorHAnsi"/>
                <w:sz w:val="20"/>
              </w:rPr>
              <w:t xml:space="preserve"> </w:t>
            </w:r>
            <w:r w:rsidR="00A054EA" w:rsidRPr="002267EE">
              <w:rPr>
                <w:rFonts w:asciiTheme="majorHAnsi" w:hAnsiTheme="majorHAnsi" w:cstheme="minorHAnsi"/>
                <w:sz w:val="20"/>
              </w:rPr>
              <w:t>–</w:t>
            </w:r>
            <w:r w:rsidR="00621D74" w:rsidRPr="002267EE">
              <w:rPr>
                <w:rFonts w:asciiTheme="majorHAnsi" w:hAnsiTheme="majorHAnsi" w:cstheme="minorHAnsi"/>
                <w:sz w:val="20"/>
              </w:rPr>
              <w:t xml:space="preserve"> </w:t>
            </w:r>
            <w:r w:rsidR="00A054EA" w:rsidRPr="002267EE">
              <w:rPr>
                <w:rFonts w:asciiTheme="majorHAnsi" w:hAnsiTheme="majorHAnsi" w:cstheme="minorHAnsi"/>
                <w:sz w:val="20"/>
              </w:rPr>
              <w:t>w dużym stopniu bazuje na środowisku przyrodniczym,  ale głównie za</w:t>
            </w:r>
            <w:r w:rsidRPr="002267EE">
              <w:rPr>
                <w:rFonts w:asciiTheme="majorHAnsi" w:hAnsiTheme="majorHAnsi" w:cstheme="minorHAnsi"/>
                <w:sz w:val="20"/>
              </w:rPr>
              <w:t>kłada dobrze rozwinięte nowocze</w:t>
            </w:r>
            <w:r w:rsidR="00A054EA" w:rsidRPr="002267EE">
              <w:rPr>
                <w:rFonts w:asciiTheme="majorHAnsi" w:hAnsiTheme="majorHAnsi" w:cstheme="minorHAnsi"/>
                <w:sz w:val="20"/>
              </w:rPr>
              <w:t>sne i innowacyjne przedsiębiorstwa</w:t>
            </w:r>
            <w:r w:rsidRPr="002267EE">
              <w:rPr>
                <w:rFonts w:asciiTheme="majorHAnsi" w:hAnsiTheme="majorHAnsi" w:cstheme="minorHAnsi"/>
                <w:sz w:val="20"/>
              </w:rPr>
              <w:t xml:space="preserve"> dające zatrudnienie i stwa</w:t>
            </w:r>
            <w:r w:rsidR="00A054EA" w:rsidRPr="002267EE">
              <w:rPr>
                <w:rFonts w:asciiTheme="majorHAnsi" w:hAnsiTheme="majorHAnsi" w:cstheme="minorHAnsi"/>
                <w:sz w:val="20"/>
              </w:rPr>
              <w:t>rzające możliwości rozwoju. Jakość życia należy również rozumieć przez  pryzmat  dbania  o dzieci</w:t>
            </w:r>
            <w:r w:rsidRPr="002267EE">
              <w:rPr>
                <w:rFonts w:asciiTheme="majorHAnsi" w:hAnsiTheme="majorHAnsi" w:cstheme="minorHAnsi"/>
                <w:sz w:val="20"/>
              </w:rPr>
              <w:t xml:space="preserve"> </w:t>
            </w:r>
            <w:r w:rsidR="00A054EA" w:rsidRPr="002267EE">
              <w:rPr>
                <w:rFonts w:asciiTheme="majorHAnsi" w:hAnsiTheme="majorHAnsi" w:cstheme="minorHAnsi"/>
                <w:sz w:val="20"/>
              </w:rPr>
              <w:t>i młodzież,  w  tym  zorganizowaniu im  opieki  i  edukacji  na  wysokim</w:t>
            </w:r>
            <w:r w:rsidRPr="002267EE">
              <w:rPr>
                <w:rFonts w:asciiTheme="majorHAnsi" w:hAnsiTheme="majorHAnsi" w:cstheme="minorHAnsi"/>
                <w:sz w:val="20"/>
              </w:rPr>
              <w:t xml:space="preserve"> poziomie,  upowszechnianiu  dba</w:t>
            </w:r>
            <w:r w:rsidR="00A054EA" w:rsidRPr="002267EE">
              <w:rPr>
                <w:rFonts w:asciiTheme="majorHAnsi" w:hAnsiTheme="majorHAnsi" w:cstheme="minorHAnsi"/>
                <w:sz w:val="20"/>
              </w:rPr>
              <w:t>łości o zdrowie i kondycję</w:t>
            </w:r>
            <w:r w:rsidRPr="002267EE">
              <w:rPr>
                <w:rFonts w:asciiTheme="majorHAnsi" w:hAnsiTheme="majorHAnsi" w:cstheme="minorHAnsi"/>
                <w:sz w:val="20"/>
              </w:rPr>
              <w:t xml:space="preserve"> </w:t>
            </w:r>
            <w:r w:rsidR="00A054EA" w:rsidRPr="002267EE">
              <w:rPr>
                <w:rFonts w:asciiTheme="majorHAnsi" w:hAnsiTheme="majorHAnsi" w:cstheme="minorHAnsi"/>
                <w:sz w:val="20"/>
              </w:rPr>
              <w:t>fizyczną, stwarzania możliwości realizacji ambicji</w:t>
            </w:r>
            <w:r w:rsidR="008E1282" w:rsidRPr="002267EE">
              <w:rPr>
                <w:rFonts w:asciiTheme="majorHAnsi" w:hAnsiTheme="majorHAnsi" w:cstheme="minorHAnsi"/>
                <w:sz w:val="20"/>
              </w:rPr>
              <w:t xml:space="preserve"> </w:t>
            </w:r>
            <w:r w:rsidR="00A054EA" w:rsidRPr="002267EE">
              <w:rPr>
                <w:rFonts w:asciiTheme="majorHAnsi" w:hAnsiTheme="majorHAnsi" w:cstheme="minorHAnsi"/>
                <w:sz w:val="20"/>
              </w:rPr>
              <w:t>w każdym wieku, czyli również ludziom</w:t>
            </w:r>
            <w:r w:rsidR="008E1282" w:rsidRPr="002267EE">
              <w:rPr>
                <w:rFonts w:asciiTheme="majorHAnsi" w:hAnsiTheme="majorHAnsi" w:cstheme="minorHAnsi"/>
                <w:sz w:val="20"/>
              </w:rPr>
              <w:t xml:space="preserve"> </w:t>
            </w:r>
            <w:r w:rsidR="00A054EA" w:rsidRPr="002267EE">
              <w:rPr>
                <w:rFonts w:asciiTheme="majorHAnsi" w:hAnsiTheme="majorHAnsi" w:cstheme="minorHAnsi"/>
                <w:sz w:val="20"/>
              </w:rPr>
              <w:t>starszym. Możliwości wzrostu jakości życia w Olsztynie tkwią w kształtowaniu wysokiej jakości przestrzeni publicznej, odkrywaniu bogatej historii</w:t>
            </w:r>
            <w:r w:rsidR="008E1282" w:rsidRPr="002267EE">
              <w:rPr>
                <w:rFonts w:asciiTheme="majorHAnsi" w:hAnsiTheme="majorHAnsi" w:cstheme="minorHAnsi"/>
                <w:sz w:val="20"/>
              </w:rPr>
              <w:t xml:space="preserve"> </w:t>
            </w:r>
            <w:r w:rsidR="00A054EA" w:rsidRPr="002267EE">
              <w:rPr>
                <w:rFonts w:asciiTheme="majorHAnsi" w:hAnsiTheme="majorHAnsi" w:cstheme="minorHAnsi"/>
                <w:sz w:val="20"/>
              </w:rPr>
              <w:lastRenderedPageBreak/>
              <w:t>miasta</w:t>
            </w:r>
            <w:r w:rsidR="008E1282" w:rsidRPr="002267EE">
              <w:rPr>
                <w:rFonts w:asciiTheme="majorHAnsi" w:hAnsiTheme="majorHAnsi" w:cstheme="minorHAnsi"/>
                <w:sz w:val="20"/>
              </w:rPr>
              <w:t xml:space="preserve"> </w:t>
            </w:r>
            <w:r w:rsidR="00A054EA" w:rsidRPr="002267EE">
              <w:rPr>
                <w:rFonts w:asciiTheme="majorHAnsi" w:hAnsiTheme="majorHAnsi" w:cstheme="minorHAnsi"/>
                <w:sz w:val="20"/>
              </w:rPr>
              <w:t>i  tworzeniu interesującej oferty  kulturalnej, a także budowaniu</w:t>
            </w:r>
            <w:r w:rsidR="008E1282" w:rsidRPr="002267EE">
              <w:rPr>
                <w:rFonts w:asciiTheme="majorHAnsi" w:hAnsiTheme="majorHAnsi" w:cstheme="minorHAnsi"/>
                <w:sz w:val="20"/>
              </w:rPr>
              <w:t xml:space="preserve"> od</w:t>
            </w:r>
            <w:r w:rsidR="00A054EA" w:rsidRPr="002267EE">
              <w:rPr>
                <w:rFonts w:asciiTheme="majorHAnsi" w:hAnsiTheme="majorHAnsi" w:cstheme="minorHAnsi"/>
                <w:sz w:val="20"/>
              </w:rPr>
              <w:t>powiedzia</w:t>
            </w:r>
            <w:r w:rsidR="008E1282" w:rsidRPr="002267EE">
              <w:rPr>
                <w:rFonts w:asciiTheme="majorHAnsi" w:hAnsiTheme="majorHAnsi" w:cstheme="minorHAnsi"/>
                <w:sz w:val="20"/>
              </w:rPr>
              <w:t>lności obywateli za losy Miasta”.</w:t>
            </w:r>
          </w:p>
        </w:tc>
        <w:tc>
          <w:tcPr>
            <w:tcW w:w="1755" w:type="dxa"/>
            <w:tcBorders>
              <w:top w:val="none" w:sz="0" w:space="0" w:color="auto"/>
              <w:bottom w:val="none" w:sz="0" w:space="0" w:color="auto"/>
            </w:tcBorders>
            <w:shd w:val="clear" w:color="auto" w:fill="00B050"/>
          </w:tcPr>
          <w:p w14:paraId="59FD5F0B" w14:textId="77777777" w:rsidR="00A054EA" w:rsidRPr="002267EE" w:rsidRDefault="00A054EA"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2267EE">
              <w:rPr>
                <w:rFonts w:asciiTheme="majorHAnsi" w:hAnsiTheme="majorHAnsi" w:cstheme="minorHAnsi"/>
                <w:b/>
                <w:sz w:val="20"/>
              </w:rPr>
              <w:lastRenderedPageBreak/>
              <w:t>Zapis aktualny</w:t>
            </w:r>
          </w:p>
        </w:tc>
        <w:tc>
          <w:tcPr>
            <w:tcW w:w="4056" w:type="dxa"/>
            <w:tcBorders>
              <w:top w:val="none" w:sz="0" w:space="0" w:color="auto"/>
              <w:bottom w:val="none" w:sz="0" w:space="0" w:color="auto"/>
              <w:right w:val="none" w:sz="0" w:space="0" w:color="auto"/>
            </w:tcBorders>
          </w:tcPr>
          <w:p w14:paraId="68340096" w14:textId="55584D7A" w:rsidR="00A054EA"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 xml:space="preserve">Jakość życia stanowi odzwierciedlenie wielu zróżnicowanych aspektów funkcjonowania Miasta. Jak wynika z zapisów Strategii w jakość życia włącza się m.in. zatrudnienie, opieka nad dziećmi, jakości </w:t>
            </w:r>
            <w:r w:rsidR="00B11412" w:rsidRPr="002267EE">
              <w:rPr>
                <w:rFonts w:asciiTheme="majorHAnsi" w:hAnsiTheme="majorHAnsi" w:cstheme="minorHAnsi"/>
                <w:sz w:val="20"/>
              </w:rPr>
              <w:t xml:space="preserve">przestrzeni </w:t>
            </w:r>
            <w:r w:rsidRPr="002267EE">
              <w:rPr>
                <w:rFonts w:asciiTheme="majorHAnsi" w:hAnsiTheme="majorHAnsi" w:cstheme="minorHAnsi"/>
                <w:sz w:val="20"/>
              </w:rPr>
              <w:t>publicznej itp.</w:t>
            </w:r>
          </w:p>
          <w:p w14:paraId="2E07614C"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6C2C5C2D"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Aspekt ten jest konsekwentnie rozwijany w Olsztynie, o czym świadczy m.in. poziom bezrobocia w mieście. Jak wynika z danych przekazanych przez UM Olsztyna:</w:t>
            </w:r>
          </w:p>
          <w:p w14:paraId="7CD913B2" w14:textId="0AB83300" w:rsidR="002E0BE2" w:rsidRPr="002267EE" w:rsidRDefault="003E0D3A"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n</w:t>
            </w:r>
            <w:r w:rsidR="002E0BE2" w:rsidRPr="002267EE">
              <w:rPr>
                <w:rFonts w:asciiTheme="majorHAnsi" w:hAnsiTheme="majorHAnsi" w:cstheme="minorHAnsi"/>
                <w:sz w:val="20"/>
              </w:rPr>
              <w:t>a koniec roku 2019 w Olsztynie liczba zarejestrowanych osób bezrobotnych wyniosła 2 403 osób. Stopa bezrobocia rejestrowanego od roku 2015 wciąż spada. Według stanu na 31 grudnia 2019 r. wielkość stopy bezrobocia rejestrowanego osiągnęła w Olsztynie poziom 2,7% (w roku 2015 – 5,8%)</w:t>
            </w:r>
            <w:r w:rsidR="002E0BE2" w:rsidRPr="002267EE">
              <w:rPr>
                <w:rStyle w:val="Odwoanieprzypisudolnego"/>
                <w:rFonts w:asciiTheme="majorHAnsi" w:hAnsiTheme="majorHAnsi" w:cstheme="minorHAnsi"/>
                <w:sz w:val="20"/>
              </w:rPr>
              <w:footnoteReference w:id="27"/>
            </w:r>
            <w:r w:rsidR="002E0BE2" w:rsidRPr="002267EE">
              <w:rPr>
                <w:rFonts w:asciiTheme="majorHAnsi" w:hAnsiTheme="majorHAnsi" w:cstheme="minorHAnsi"/>
                <w:sz w:val="20"/>
              </w:rPr>
              <w:t>.</w:t>
            </w:r>
            <w:r w:rsidR="00DE6B97" w:rsidRPr="002267EE">
              <w:rPr>
                <w:rFonts w:asciiTheme="majorHAnsi" w:hAnsiTheme="majorHAnsi" w:cstheme="minorHAnsi"/>
                <w:sz w:val="20"/>
              </w:rPr>
              <w:t xml:space="preserve"> Ponadto Olsztyn zajmuje trzecie miejsce wśród stolic Makroregionu Polski Wschodniej pod względem liczby przedsiębiorstw w rejestrze REGON w relacji do liczby mieszkańców.</w:t>
            </w:r>
          </w:p>
          <w:p w14:paraId="4650C2B1" w14:textId="77777777" w:rsidR="00DE6B97" w:rsidRPr="002267EE" w:rsidRDefault="00DE6B97"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2349D3FF" w14:textId="6867006B" w:rsidR="00DE6B97" w:rsidRPr="002267EE" w:rsidRDefault="00DE6B97"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Olsztyn w dalszym ciągu charakteryzuje się bardzo dobrymi walorami środowiskowymi, a aspekty dbania  o dzieci i młodzież,  upowszechniania dbałości o zdrowie i kondycję fizyczną, stwarzania możliwości realizacji ambicji w każdym wieku, czyli również ludziom starszym, kształtowania wysokiej jakości przestrzeni publicznej, odkrywania bogatej historii miasta i  tworzenia interesującej oferty  kulturalnej, budowania odpowiedzialności obywateli za losy Miasta powinny stanowić w dalszym ciągu cele rozwoju Olsztyna.</w:t>
            </w:r>
          </w:p>
          <w:p w14:paraId="2ED57C7D"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4F15A5BF"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Wysoka jakość życia odnosi się bezpośrednio do mieszkańców, dlatego w dalszym ciągu powinna być konsekwentnie rozwijana poprzez realizację Strategii Rozwoju Miasta.</w:t>
            </w:r>
          </w:p>
          <w:p w14:paraId="0C845E2A"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p w14:paraId="4D1D3990" w14:textId="77777777" w:rsidR="002E0BE2" w:rsidRPr="002267EE" w:rsidRDefault="002E0BE2" w:rsidP="0097018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p>
        </w:tc>
      </w:tr>
      <w:tr w:rsidR="00A054EA" w:rsidRPr="002267EE" w14:paraId="4B014D70" w14:textId="77777777" w:rsidTr="002E0BE2">
        <w:trPr>
          <w:trHeight w:val="382"/>
        </w:trPr>
        <w:tc>
          <w:tcPr>
            <w:cnfStyle w:val="001000000000" w:firstRow="0" w:lastRow="0" w:firstColumn="1" w:lastColumn="0" w:oddVBand="0" w:evenVBand="0" w:oddHBand="0" w:evenHBand="0" w:firstRowFirstColumn="0" w:firstRowLastColumn="0" w:lastRowFirstColumn="0" w:lastRowLastColumn="0"/>
            <w:tcW w:w="3369" w:type="dxa"/>
          </w:tcPr>
          <w:p w14:paraId="3A902E17" w14:textId="77777777" w:rsidR="00A054EA" w:rsidRPr="002267EE" w:rsidRDefault="008E1282" w:rsidP="0097018B">
            <w:pPr>
              <w:spacing w:after="0" w:line="240" w:lineRule="auto"/>
              <w:rPr>
                <w:rFonts w:asciiTheme="majorHAnsi" w:hAnsiTheme="majorHAnsi" w:cstheme="minorHAnsi"/>
                <w:sz w:val="20"/>
              </w:rPr>
            </w:pPr>
            <w:r w:rsidRPr="002267EE">
              <w:rPr>
                <w:rFonts w:asciiTheme="majorHAnsi" w:hAnsiTheme="majorHAnsi" w:cstheme="minorHAnsi"/>
                <w:sz w:val="20"/>
              </w:rPr>
              <w:lastRenderedPageBreak/>
              <w:t>„K</w:t>
            </w:r>
            <w:r w:rsidR="00A054EA" w:rsidRPr="002267EE">
              <w:rPr>
                <w:rFonts w:asciiTheme="majorHAnsi" w:hAnsiTheme="majorHAnsi" w:cstheme="minorHAnsi"/>
                <w:sz w:val="20"/>
              </w:rPr>
              <w:t>onkurency</w:t>
            </w:r>
            <w:r w:rsidRPr="002267EE">
              <w:rPr>
                <w:rFonts w:asciiTheme="majorHAnsi" w:hAnsiTheme="majorHAnsi" w:cstheme="minorHAnsi"/>
                <w:sz w:val="20"/>
              </w:rPr>
              <w:t xml:space="preserve">jne warunki prowadzenia biznesu </w:t>
            </w:r>
            <w:r w:rsidR="00A054EA" w:rsidRPr="002267EE">
              <w:rPr>
                <w:rFonts w:asciiTheme="majorHAnsi" w:hAnsiTheme="majorHAnsi" w:cstheme="minorHAnsi"/>
                <w:sz w:val="20"/>
              </w:rPr>
              <w:t xml:space="preserve">w Olsztynie, który jest stolicą jednego z najbiedniejszych województw w </w:t>
            </w:r>
            <w:r w:rsidRPr="002267EE">
              <w:rPr>
                <w:rFonts w:asciiTheme="majorHAnsi" w:hAnsiTheme="majorHAnsi" w:cstheme="minorHAnsi"/>
                <w:sz w:val="20"/>
              </w:rPr>
              <w:t>Polsce, sta</w:t>
            </w:r>
            <w:r w:rsidR="00A054EA" w:rsidRPr="002267EE">
              <w:rPr>
                <w:rFonts w:asciiTheme="majorHAnsi" w:hAnsiTheme="majorHAnsi" w:cstheme="minorHAnsi"/>
                <w:sz w:val="20"/>
              </w:rPr>
              <w:t>rania o przyciągnięcie kapitału inwestycyjnego muszą</w:t>
            </w:r>
            <w:r w:rsidRPr="002267EE">
              <w:rPr>
                <w:rFonts w:asciiTheme="majorHAnsi" w:hAnsiTheme="majorHAnsi" w:cstheme="minorHAnsi"/>
                <w:sz w:val="20"/>
              </w:rPr>
              <w:t xml:space="preserve"> </w:t>
            </w:r>
            <w:r w:rsidR="00A054EA" w:rsidRPr="002267EE">
              <w:rPr>
                <w:rFonts w:asciiTheme="majorHAnsi" w:hAnsiTheme="majorHAnsi" w:cstheme="minorHAnsi"/>
                <w:sz w:val="20"/>
              </w:rPr>
              <w:t>być często bardziej  intensywne, niż w innych ośrodk</w:t>
            </w:r>
            <w:r w:rsidRPr="002267EE">
              <w:rPr>
                <w:rFonts w:asciiTheme="majorHAnsi" w:hAnsiTheme="majorHAnsi" w:cstheme="minorHAnsi"/>
                <w:sz w:val="20"/>
              </w:rPr>
              <w:t>ach. Miasto musi wyko</w:t>
            </w:r>
            <w:r w:rsidR="00A054EA" w:rsidRPr="002267EE">
              <w:rPr>
                <w:rFonts w:asciiTheme="majorHAnsi" w:hAnsiTheme="majorHAnsi" w:cstheme="minorHAnsi"/>
                <w:sz w:val="20"/>
              </w:rPr>
              <w:t>rzystywać fakt stołeczności regionalnej, musi również tworzyć jak najlepsze  warunki  dla  prowadzenia  działalności  gospodarczej. Można to osiągnąć poprzez współpracę środowisk biz</w:t>
            </w:r>
            <w:r w:rsidRPr="002267EE">
              <w:rPr>
                <w:rFonts w:asciiTheme="majorHAnsi" w:hAnsiTheme="majorHAnsi" w:cstheme="minorHAnsi"/>
                <w:sz w:val="20"/>
              </w:rPr>
              <w:t>nesowych, nauki, instytucji oto</w:t>
            </w:r>
            <w:r w:rsidR="00A054EA" w:rsidRPr="002267EE">
              <w:rPr>
                <w:rFonts w:asciiTheme="majorHAnsi" w:hAnsiTheme="majorHAnsi" w:cstheme="minorHAnsi"/>
                <w:sz w:val="20"/>
              </w:rPr>
              <w:t>czenia  biznesu  i  administracji, opartą na wspólnym zaufaniu</w:t>
            </w:r>
            <w:r w:rsidRPr="002267EE">
              <w:rPr>
                <w:rFonts w:asciiTheme="majorHAnsi" w:hAnsiTheme="majorHAnsi" w:cstheme="minorHAnsi"/>
                <w:sz w:val="20"/>
              </w:rPr>
              <w:t xml:space="preserve"> </w:t>
            </w:r>
            <w:r w:rsidR="00A054EA" w:rsidRPr="002267EE">
              <w:rPr>
                <w:rFonts w:asciiTheme="majorHAnsi" w:hAnsiTheme="majorHAnsi" w:cstheme="minorHAnsi"/>
                <w:sz w:val="20"/>
              </w:rPr>
              <w:t>i zrozumieniu</w:t>
            </w:r>
            <w:r w:rsidRPr="002267EE">
              <w:rPr>
                <w:rFonts w:asciiTheme="majorHAnsi" w:hAnsiTheme="majorHAnsi" w:cstheme="minorHAnsi"/>
                <w:sz w:val="20"/>
              </w:rPr>
              <w:t xml:space="preserve"> </w:t>
            </w:r>
            <w:r w:rsidR="00A054EA" w:rsidRPr="002267EE">
              <w:rPr>
                <w:rFonts w:asciiTheme="majorHAnsi" w:hAnsiTheme="majorHAnsi" w:cstheme="minorHAnsi"/>
                <w:sz w:val="20"/>
              </w:rPr>
              <w:t>potrzeb oraz możliwości.</w:t>
            </w:r>
          </w:p>
        </w:tc>
        <w:tc>
          <w:tcPr>
            <w:tcW w:w="1755" w:type="dxa"/>
            <w:shd w:val="clear" w:color="auto" w:fill="00B050"/>
          </w:tcPr>
          <w:p w14:paraId="4844EBB7" w14:textId="77777777" w:rsidR="00A054EA" w:rsidRPr="002267EE" w:rsidRDefault="00A054EA">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rPr>
            </w:pPr>
            <w:r w:rsidRPr="002267EE">
              <w:rPr>
                <w:rFonts w:asciiTheme="majorHAnsi" w:hAnsiTheme="majorHAnsi" w:cstheme="minorHAnsi"/>
                <w:b/>
                <w:sz w:val="20"/>
              </w:rPr>
              <w:t>Zapis aktualny</w:t>
            </w:r>
          </w:p>
        </w:tc>
        <w:tc>
          <w:tcPr>
            <w:tcW w:w="4056" w:type="dxa"/>
          </w:tcPr>
          <w:p w14:paraId="1713B0A3" w14:textId="47A34E75" w:rsidR="00A054EA" w:rsidRPr="002267EE" w:rsidRDefault="002E0BE2" w:rsidP="0097018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Jak wynika z danych przekazanych przez UM Olsztyna: „</w:t>
            </w:r>
            <w:r w:rsidR="00A054EA" w:rsidRPr="002267EE">
              <w:rPr>
                <w:rFonts w:asciiTheme="majorHAnsi" w:hAnsiTheme="majorHAnsi" w:cstheme="minorHAnsi"/>
                <w:sz w:val="20"/>
              </w:rPr>
              <w:t>Stałą  tendencję  wzrostową  zarejest</w:t>
            </w:r>
            <w:r w:rsidRPr="002267EE">
              <w:rPr>
                <w:rFonts w:asciiTheme="majorHAnsi" w:hAnsiTheme="majorHAnsi" w:cstheme="minorHAnsi"/>
                <w:sz w:val="20"/>
              </w:rPr>
              <w:t>rowaną  od  roku  2012  do  2019</w:t>
            </w:r>
            <w:r w:rsidR="00A054EA" w:rsidRPr="002267EE">
              <w:rPr>
                <w:rFonts w:asciiTheme="majorHAnsi" w:hAnsiTheme="majorHAnsi" w:cstheme="minorHAnsi"/>
                <w:sz w:val="20"/>
              </w:rPr>
              <w:t xml:space="preserve">  zaobserwowano</w:t>
            </w:r>
            <w:r w:rsidRPr="002267EE">
              <w:rPr>
                <w:rFonts w:asciiTheme="majorHAnsi" w:hAnsiTheme="majorHAnsi" w:cstheme="minorHAnsi"/>
                <w:sz w:val="20"/>
              </w:rPr>
              <w:t xml:space="preserve">  także  w przypadku wskaźnika </w:t>
            </w:r>
            <w:r w:rsidR="00A054EA" w:rsidRPr="002267EE">
              <w:rPr>
                <w:rFonts w:asciiTheme="majorHAnsi" w:hAnsiTheme="majorHAnsi" w:cstheme="minorHAnsi"/>
                <w:sz w:val="20"/>
              </w:rPr>
              <w:t>liczba podmiotów gospodarczych na 1000 mieszk</w:t>
            </w:r>
            <w:r w:rsidRPr="002267EE">
              <w:rPr>
                <w:rFonts w:asciiTheme="majorHAnsi" w:hAnsiTheme="majorHAnsi" w:cstheme="minorHAnsi"/>
                <w:sz w:val="20"/>
              </w:rPr>
              <w:t>ańców”</w:t>
            </w:r>
            <w:r w:rsidRPr="002267EE">
              <w:rPr>
                <w:rStyle w:val="Odwoanieprzypisudolnego"/>
                <w:rFonts w:asciiTheme="majorHAnsi" w:hAnsiTheme="majorHAnsi" w:cstheme="minorHAnsi"/>
                <w:sz w:val="20"/>
              </w:rPr>
              <w:footnoteReference w:id="28"/>
            </w:r>
            <w:r w:rsidRPr="002267EE">
              <w:rPr>
                <w:rFonts w:asciiTheme="majorHAnsi" w:hAnsiTheme="majorHAnsi" w:cstheme="minorHAnsi"/>
                <w:sz w:val="20"/>
              </w:rPr>
              <w:t xml:space="preserve">. W 2019 r. liczba podmiotów gospodarczych </w:t>
            </w:r>
            <w:r w:rsidR="00B11412" w:rsidRPr="002267EE">
              <w:rPr>
                <w:rFonts w:asciiTheme="majorHAnsi" w:hAnsiTheme="majorHAnsi" w:cstheme="minorHAnsi"/>
                <w:sz w:val="20"/>
              </w:rPr>
              <w:t xml:space="preserve">wpisanych do rejestru REGON </w:t>
            </w:r>
            <w:r w:rsidRPr="002267EE">
              <w:rPr>
                <w:rFonts w:asciiTheme="majorHAnsi" w:hAnsiTheme="majorHAnsi" w:cstheme="minorHAnsi"/>
                <w:sz w:val="20"/>
              </w:rPr>
              <w:t>w Olsztynie wynosiła 138</w:t>
            </w:r>
            <w:r w:rsidR="00B11412" w:rsidRPr="002267EE">
              <w:rPr>
                <w:rFonts w:asciiTheme="majorHAnsi" w:hAnsiTheme="majorHAnsi" w:cstheme="minorHAnsi"/>
                <w:sz w:val="20"/>
              </w:rPr>
              <w:t xml:space="preserve"> w przeliczeniu na 1000 mieszkańców</w:t>
            </w:r>
            <w:r w:rsidRPr="002267EE">
              <w:rPr>
                <w:rStyle w:val="Odwoanieprzypisudolnego"/>
                <w:rFonts w:asciiTheme="majorHAnsi" w:hAnsiTheme="majorHAnsi" w:cstheme="minorHAnsi"/>
                <w:sz w:val="20"/>
              </w:rPr>
              <w:footnoteReference w:id="29"/>
            </w:r>
            <w:r w:rsidRPr="002267EE">
              <w:rPr>
                <w:rFonts w:asciiTheme="majorHAnsi" w:hAnsiTheme="majorHAnsi" w:cstheme="minorHAnsi"/>
                <w:sz w:val="20"/>
              </w:rPr>
              <w:t>.</w:t>
            </w:r>
          </w:p>
          <w:p w14:paraId="696C18EE" w14:textId="77777777" w:rsidR="00621D74" w:rsidRPr="002267EE" w:rsidRDefault="00621D74" w:rsidP="0097018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p>
          <w:p w14:paraId="730559BE" w14:textId="77777777" w:rsidR="002E0BE2" w:rsidRPr="002267EE" w:rsidRDefault="002E0BE2" w:rsidP="0097018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r w:rsidRPr="002267EE">
              <w:rPr>
                <w:rFonts w:asciiTheme="majorHAnsi" w:hAnsiTheme="majorHAnsi" w:cstheme="minorHAnsi"/>
                <w:sz w:val="20"/>
              </w:rPr>
              <w:t>Jednakże Olsztyn w dalszym ciągu stanowi stolicę jednego z najbiedniejszych województw w Polsce, co w konsekwencji wymusza kolejne działania mające na celu wykreowanie innowacyjnych i konkurencyjnych warunków prowadzenia biznesu w mieście.</w:t>
            </w:r>
          </w:p>
          <w:p w14:paraId="2F50D4D2" w14:textId="77777777" w:rsidR="00621D74" w:rsidRPr="002267EE" w:rsidRDefault="00621D74" w:rsidP="0097018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rPr>
            </w:pPr>
          </w:p>
        </w:tc>
      </w:tr>
    </w:tbl>
    <w:p w14:paraId="0C0490AA" w14:textId="77777777" w:rsidR="00AB40D9" w:rsidRPr="002267EE" w:rsidRDefault="002E0BE2" w:rsidP="002E0BE2">
      <w:pPr>
        <w:pStyle w:val="rdo"/>
        <w:rPr>
          <w:rFonts w:asciiTheme="majorHAnsi" w:hAnsiTheme="majorHAnsi"/>
        </w:rPr>
      </w:pPr>
      <w:r w:rsidRPr="002267EE">
        <w:rPr>
          <w:rFonts w:asciiTheme="majorHAnsi" w:hAnsiTheme="majorHAnsi"/>
        </w:rPr>
        <w:t>Źródło: opracowanie własne.</w:t>
      </w:r>
    </w:p>
    <w:p w14:paraId="262E8E78" w14:textId="44C91651" w:rsidR="0073627F" w:rsidRPr="002267EE" w:rsidRDefault="0073627F" w:rsidP="0073627F">
      <w:pPr>
        <w:rPr>
          <w:rFonts w:asciiTheme="majorHAnsi" w:hAnsiTheme="majorHAnsi"/>
        </w:rPr>
      </w:pPr>
      <w:r w:rsidRPr="002267EE">
        <w:rPr>
          <w:rFonts w:asciiTheme="majorHAnsi" w:hAnsiTheme="majorHAnsi"/>
        </w:rPr>
        <w:t>Podsumowując powyższą tabelę należy zwrócić uwagę na fakt, że prawie wszystkie zapisy wizji Miasta są aktualne, co z jednej strony świadczy o tym, że wizja będzie dalej aktualna po roku 2020, a  z drugiej –</w:t>
      </w:r>
      <w:r w:rsidR="00B11412" w:rsidRPr="002267EE">
        <w:rPr>
          <w:rFonts w:asciiTheme="majorHAnsi" w:hAnsiTheme="majorHAnsi"/>
        </w:rPr>
        <w:t xml:space="preserve"> zachodzi</w:t>
      </w:r>
      <w:r w:rsidRPr="002267EE">
        <w:rPr>
          <w:rFonts w:asciiTheme="majorHAnsi" w:hAnsiTheme="majorHAnsi"/>
        </w:rPr>
        <w:t xml:space="preserve"> konieczność realizacji konsekwentnych działań mających na celu zachowanie bieżącego stanu lub permanentny rozwój </w:t>
      </w:r>
      <w:r w:rsidR="00A84269" w:rsidRPr="002267EE">
        <w:rPr>
          <w:rFonts w:asciiTheme="majorHAnsi" w:hAnsiTheme="majorHAnsi"/>
        </w:rPr>
        <w:t>aspektów miasta uwzględnionych w zapisach wizji</w:t>
      </w:r>
      <w:r w:rsidR="00B11412" w:rsidRPr="002267EE">
        <w:rPr>
          <w:rFonts w:asciiTheme="majorHAnsi" w:hAnsiTheme="majorHAnsi"/>
        </w:rPr>
        <w:t>.</w:t>
      </w:r>
      <w:r w:rsidR="00A84269" w:rsidRPr="002267EE">
        <w:rPr>
          <w:rFonts w:asciiTheme="majorHAnsi" w:hAnsiTheme="majorHAnsi"/>
        </w:rPr>
        <w:t xml:space="preserve"> Dodatkowo zapisy wizji miasta powinny uwzględniać działania związane</w:t>
      </w:r>
      <w:r w:rsidR="006810DA" w:rsidRPr="002267EE">
        <w:rPr>
          <w:rFonts w:asciiTheme="majorHAnsi" w:hAnsiTheme="majorHAnsi"/>
        </w:rPr>
        <w:t xml:space="preserve"> </w:t>
      </w:r>
      <w:r w:rsidR="00A84269" w:rsidRPr="002267EE">
        <w:rPr>
          <w:rFonts w:asciiTheme="majorHAnsi" w:hAnsiTheme="majorHAnsi"/>
        </w:rPr>
        <w:t xml:space="preserve">z usługami i produktami przeznaczonymi dla </w:t>
      </w:r>
      <w:r w:rsidR="00A84269" w:rsidRPr="002267EE">
        <w:rPr>
          <w:rFonts w:asciiTheme="majorHAnsi" w:hAnsiTheme="majorHAnsi"/>
        </w:rPr>
        <w:lastRenderedPageBreak/>
        <w:t>seniorów. Tzw. Silver Economy (srebrna gospodarka)  stanowić powinna jeden z</w:t>
      </w:r>
      <w:r w:rsidR="008269F1">
        <w:rPr>
          <w:rFonts w:asciiTheme="majorHAnsi" w:hAnsiTheme="majorHAnsi"/>
        </w:rPr>
        <w:t> </w:t>
      </w:r>
      <w:r w:rsidR="00A84269" w:rsidRPr="002267EE">
        <w:rPr>
          <w:rFonts w:asciiTheme="majorHAnsi" w:hAnsiTheme="majorHAnsi"/>
        </w:rPr>
        <w:t>aspektów Wizji Miasta 2020 plus</w:t>
      </w:r>
      <w:r w:rsidR="00BE608A">
        <w:rPr>
          <w:rFonts w:asciiTheme="majorHAnsi" w:hAnsiTheme="majorHAnsi"/>
        </w:rPr>
        <w:t>.</w:t>
      </w:r>
      <w:r w:rsidR="001A65E2" w:rsidRPr="002267EE">
        <w:rPr>
          <w:rFonts w:asciiTheme="majorHAnsi" w:hAnsiTheme="majorHAnsi"/>
        </w:rPr>
        <w:t xml:space="preserve"> </w:t>
      </w:r>
    </w:p>
    <w:p w14:paraId="631C5AB9" w14:textId="2D4A7BEA" w:rsidR="009220D3" w:rsidRPr="002267EE" w:rsidRDefault="009220D3" w:rsidP="009220D3">
      <w:pPr>
        <w:rPr>
          <w:rFonts w:asciiTheme="majorHAnsi" w:hAnsiTheme="majorHAnsi"/>
        </w:rPr>
      </w:pPr>
      <w:r w:rsidRPr="002267EE">
        <w:rPr>
          <w:rFonts w:asciiTheme="majorHAnsi" w:hAnsiTheme="majorHAnsi"/>
        </w:rPr>
        <w:t>Z kolei opinie uczestników wywiadów pogłębionych</w:t>
      </w:r>
      <w:r w:rsidR="00BA6400" w:rsidRPr="002267EE">
        <w:rPr>
          <w:rFonts w:asciiTheme="majorHAnsi" w:hAnsiTheme="majorHAnsi"/>
        </w:rPr>
        <w:t>, dotyczące aktualności wizji są zróżnicowane. Większość uczestników badania jest zdania, że wizja jest dalej aktualna w 2020 r. ze względu</w:t>
      </w:r>
      <w:r w:rsidR="00B11412" w:rsidRPr="002267EE">
        <w:rPr>
          <w:rFonts w:asciiTheme="majorHAnsi" w:hAnsiTheme="majorHAnsi"/>
        </w:rPr>
        <w:t xml:space="preserve"> na fakt</w:t>
      </w:r>
      <w:r w:rsidR="00BA6400" w:rsidRPr="002267EE">
        <w:rPr>
          <w:rFonts w:asciiTheme="majorHAnsi" w:hAnsiTheme="majorHAnsi"/>
        </w:rPr>
        <w:t>, że była ona opracowywana</w:t>
      </w:r>
      <w:r w:rsidR="00BE608A">
        <w:rPr>
          <w:rFonts w:asciiTheme="majorHAnsi" w:hAnsiTheme="majorHAnsi"/>
        </w:rPr>
        <w:t xml:space="preserve"> w roku</w:t>
      </w:r>
      <w:r w:rsidR="00BA6400" w:rsidRPr="002267EE">
        <w:rPr>
          <w:rFonts w:asciiTheme="majorHAnsi" w:hAnsiTheme="majorHAnsi"/>
        </w:rPr>
        <w:t xml:space="preserve"> 2013, czyli zaledwie 7 lat temu. Ponadto, zdaniem badanych, wizja będzie aktualna przez wiele kolejnych lat, ponieważ schemat dalekosiężnych celów nie tworzy </w:t>
      </w:r>
      <w:r w:rsidR="005915B9" w:rsidRPr="002267EE">
        <w:rPr>
          <w:rFonts w:asciiTheme="majorHAnsi" w:hAnsiTheme="majorHAnsi"/>
        </w:rPr>
        <w:t xml:space="preserve">się </w:t>
      </w:r>
      <w:r w:rsidR="00BA6400" w:rsidRPr="002267EE">
        <w:rPr>
          <w:rFonts w:asciiTheme="majorHAnsi" w:hAnsiTheme="majorHAnsi"/>
        </w:rPr>
        <w:t>przez zaledwie kilka lat</w:t>
      </w:r>
      <w:r w:rsidR="00BA6400" w:rsidRPr="002267EE">
        <w:rPr>
          <w:rStyle w:val="Odwoanieprzypisudolnego"/>
          <w:rFonts w:asciiTheme="majorHAnsi" w:hAnsiTheme="majorHAnsi"/>
        </w:rPr>
        <w:footnoteReference w:id="30"/>
      </w:r>
      <w:r w:rsidR="00BA6400" w:rsidRPr="002267EE">
        <w:rPr>
          <w:rFonts w:asciiTheme="majorHAnsi" w:hAnsiTheme="majorHAnsi"/>
        </w:rPr>
        <w:t xml:space="preserve">. </w:t>
      </w:r>
    </w:p>
    <w:p w14:paraId="65F09C68" w14:textId="57894078" w:rsidR="008424F5" w:rsidRPr="002267EE" w:rsidRDefault="00394F7C" w:rsidP="00855652">
      <w:pPr>
        <w:rPr>
          <w:rFonts w:asciiTheme="majorHAnsi" w:hAnsiTheme="majorHAnsi"/>
        </w:rPr>
      </w:pPr>
      <w:r w:rsidRPr="002267EE">
        <w:rPr>
          <w:rFonts w:asciiTheme="majorHAnsi" w:hAnsiTheme="majorHAnsi"/>
        </w:rPr>
        <w:t>W</w:t>
      </w:r>
      <w:r w:rsidR="00BA6400" w:rsidRPr="002267EE">
        <w:rPr>
          <w:rFonts w:asciiTheme="majorHAnsi" w:hAnsiTheme="majorHAnsi"/>
        </w:rPr>
        <w:t xml:space="preserve">śród osób, których zdaniem wizja rozwoju miasta nie jest aktualna, dominowało przekonanie o braku w jej zapisach perspektywy człowieka. Zdaniem uczestników badania w zapisach wizji brakuje wskazania, że to ludzie są najważniejszym zasobem miasta  oraz wskazania mieszkańców i turystów w celach związanych z turystyką czy </w:t>
      </w:r>
      <w:r w:rsidR="00122392" w:rsidRPr="002267EE">
        <w:rPr>
          <w:rFonts w:asciiTheme="majorHAnsi" w:hAnsiTheme="majorHAnsi"/>
        </w:rPr>
        <w:t>rekreacją</w:t>
      </w:r>
      <w:r w:rsidR="00BA6400" w:rsidRPr="002267EE">
        <w:rPr>
          <w:rFonts w:asciiTheme="majorHAnsi" w:hAnsiTheme="majorHAnsi"/>
        </w:rPr>
        <w:t>.</w:t>
      </w:r>
      <w:r w:rsidR="00855652" w:rsidRPr="002267EE">
        <w:rPr>
          <w:rFonts w:asciiTheme="majorHAnsi" w:hAnsiTheme="majorHAnsi"/>
        </w:rPr>
        <w:t xml:space="preserve"> Jednocześnie badani zwrócili uwagę, że wizja </w:t>
      </w:r>
      <w:r w:rsidR="008424F5" w:rsidRPr="002267EE">
        <w:rPr>
          <w:rFonts w:asciiTheme="majorHAnsi" w:hAnsiTheme="majorHAnsi"/>
        </w:rPr>
        <w:t>wyznacza kierunek rozwoju miasta nowoczesneg</w:t>
      </w:r>
      <w:r w:rsidR="00855652" w:rsidRPr="002267EE">
        <w:rPr>
          <w:rFonts w:asciiTheme="majorHAnsi" w:hAnsiTheme="majorHAnsi"/>
        </w:rPr>
        <w:t>o, opartego na technologiach, z </w:t>
      </w:r>
      <w:r w:rsidR="008424F5" w:rsidRPr="002267EE">
        <w:rPr>
          <w:rFonts w:asciiTheme="majorHAnsi" w:hAnsiTheme="majorHAnsi"/>
        </w:rPr>
        <w:t xml:space="preserve">biznesem, </w:t>
      </w:r>
      <w:r w:rsidR="00855652" w:rsidRPr="002267EE">
        <w:rPr>
          <w:rFonts w:asciiTheme="majorHAnsi" w:hAnsiTheme="majorHAnsi"/>
        </w:rPr>
        <w:t>w której brakuje odniesienia do ludzi, którzy sobie gorzej radzą</w:t>
      </w:r>
      <w:r w:rsidR="00855652" w:rsidRPr="002267EE">
        <w:rPr>
          <w:rStyle w:val="Odwoanieprzypisudolnego"/>
          <w:rFonts w:asciiTheme="majorHAnsi" w:hAnsiTheme="majorHAnsi"/>
        </w:rPr>
        <w:footnoteReference w:id="31"/>
      </w:r>
      <w:r w:rsidR="00855652" w:rsidRPr="002267EE">
        <w:rPr>
          <w:rFonts w:asciiTheme="majorHAnsi" w:hAnsiTheme="majorHAnsi"/>
        </w:rPr>
        <w:t xml:space="preserve">. </w:t>
      </w:r>
    </w:p>
    <w:p w14:paraId="5AAD2F8D" w14:textId="477B21A5" w:rsidR="00855652" w:rsidRPr="002267EE" w:rsidRDefault="00855652" w:rsidP="00855652">
      <w:pPr>
        <w:rPr>
          <w:rFonts w:asciiTheme="majorHAnsi" w:hAnsiTheme="majorHAnsi"/>
        </w:rPr>
      </w:pPr>
      <w:r w:rsidRPr="002267EE">
        <w:rPr>
          <w:rFonts w:asciiTheme="majorHAnsi" w:hAnsiTheme="majorHAnsi"/>
        </w:rPr>
        <w:t xml:space="preserve">Ponadto, zdaniem uczestników </w:t>
      </w:r>
      <w:r w:rsidR="00BE608A">
        <w:rPr>
          <w:rFonts w:asciiTheme="majorHAnsi" w:hAnsiTheme="majorHAnsi"/>
        </w:rPr>
        <w:t xml:space="preserve">wywiadów </w:t>
      </w:r>
      <w:r w:rsidRPr="002267EE">
        <w:rPr>
          <w:rFonts w:asciiTheme="majorHAnsi" w:hAnsiTheme="majorHAnsi"/>
        </w:rPr>
        <w:t>TDI, wizja w kilku aspektach jest ze sobą sprzeczna: rozwinięte funkcje metropolitalne powinny wpływać na wyjątkową jakość życia, która z</w:t>
      </w:r>
      <w:r w:rsidR="008269F1">
        <w:rPr>
          <w:rFonts w:asciiTheme="majorHAnsi" w:hAnsiTheme="majorHAnsi"/>
        </w:rPr>
        <w:t> </w:t>
      </w:r>
      <w:r w:rsidRPr="002267EE">
        <w:rPr>
          <w:rFonts w:asciiTheme="majorHAnsi" w:hAnsiTheme="majorHAnsi"/>
        </w:rPr>
        <w:t>kolei powiązana jest z  unikatowym środowiskiem przyrodniczym występującym w</w:t>
      </w:r>
      <w:r w:rsidR="008269F1">
        <w:rPr>
          <w:rFonts w:asciiTheme="majorHAnsi" w:hAnsiTheme="majorHAnsi"/>
        </w:rPr>
        <w:t> </w:t>
      </w:r>
      <w:r w:rsidRPr="002267EE">
        <w:rPr>
          <w:rFonts w:asciiTheme="majorHAnsi" w:hAnsiTheme="majorHAnsi"/>
        </w:rPr>
        <w:t xml:space="preserve">naszym mieście, jednakże rozrastająca się </w:t>
      </w:r>
      <w:r w:rsidR="00D87E35" w:rsidRPr="002267EE">
        <w:rPr>
          <w:rFonts w:asciiTheme="majorHAnsi" w:hAnsiTheme="majorHAnsi"/>
        </w:rPr>
        <w:t>zabudowa budynków mieszkalnych</w:t>
      </w:r>
      <w:r w:rsidRPr="002267EE">
        <w:rPr>
          <w:rFonts w:asciiTheme="majorHAnsi" w:hAnsiTheme="majorHAnsi"/>
        </w:rPr>
        <w:t>, zwłaszcza zagęszcz</w:t>
      </w:r>
      <w:r w:rsidR="00D87E35" w:rsidRPr="002267EE">
        <w:rPr>
          <w:rFonts w:asciiTheme="majorHAnsi" w:hAnsiTheme="majorHAnsi"/>
        </w:rPr>
        <w:t>ona</w:t>
      </w:r>
      <w:r w:rsidRPr="002267EE">
        <w:rPr>
          <w:rFonts w:asciiTheme="majorHAnsi" w:hAnsiTheme="majorHAnsi"/>
        </w:rPr>
        <w:t xml:space="preserve"> </w:t>
      </w:r>
      <w:r w:rsidR="00D87E35" w:rsidRPr="002267EE">
        <w:rPr>
          <w:rFonts w:asciiTheme="majorHAnsi" w:hAnsiTheme="majorHAnsi"/>
        </w:rPr>
        <w:t>sieć osadnicza</w:t>
      </w:r>
      <w:r w:rsidRPr="002267EE">
        <w:rPr>
          <w:rFonts w:asciiTheme="majorHAnsi" w:hAnsiTheme="majorHAnsi"/>
        </w:rPr>
        <w:t>, ma tendencję wypierającą przyrodę z serca miasta, co do tej pory było jego wielkim atutem.</w:t>
      </w:r>
      <w:r w:rsidR="00086F2E" w:rsidRPr="002267EE">
        <w:rPr>
          <w:rFonts w:asciiTheme="majorHAnsi" w:hAnsiTheme="majorHAnsi"/>
        </w:rPr>
        <w:t xml:space="preserve"> </w:t>
      </w:r>
      <w:r w:rsidRPr="002267EE">
        <w:rPr>
          <w:rFonts w:asciiTheme="majorHAnsi" w:hAnsiTheme="majorHAnsi"/>
        </w:rPr>
        <w:t xml:space="preserve">Ponadto wynika z tego także większa ilość zanieczyszczonego powietrza a </w:t>
      </w:r>
      <w:r w:rsidR="00BE608A">
        <w:rPr>
          <w:rFonts w:asciiTheme="majorHAnsi" w:hAnsiTheme="majorHAnsi"/>
        </w:rPr>
        <w:t>S</w:t>
      </w:r>
      <w:r w:rsidRPr="002267EE">
        <w:rPr>
          <w:rFonts w:asciiTheme="majorHAnsi" w:hAnsiTheme="majorHAnsi"/>
        </w:rPr>
        <w:t>trategia miała właśnie wpływać na poruszoną wcześniej jakość życia</w:t>
      </w:r>
      <w:r w:rsidRPr="002267EE">
        <w:rPr>
          <w:rStyle w:val="Odwoanieprzypisudolnego"/>
          <w:rFonts w:asciiTheme="majorHAnsi" w:hAnsiTheme="majorHAnsi"/>
        </w:rPr>
        <w:footnoteReference w:id="32"/>
      </w:r>
      <w:r w:rsidRPr="002267EE">
        <w:rPr>
          <w:rFonts w:asciiTheme="majorHAnsi" w:hAnsiTheme="majorHAnsi"/>
        </w:rPr>
        <w:t xml:space="preserve">. </w:t>
      </w:r>
    </w:p>
    <w:p w14:paraId="41061208" w14:textId="613EE0B8" w:rsidR="00855652" w:rsidRPr="002267EE" w:rsidRDefault="00D87E35" w:rsidP="00855652">
      <w:pPr>
        <w:rPr>
          <w:rFonts w:asciiTheme="majorHAnsi" w:hAnsiTheme="majorHAnsi"/>
        </w:rPr>
      </w:pPr>
      <w:r w:rsidRPr="002267EE">
        <w:rPr>
          <w:rFonts w:asciiTheme="majorHAnsi" w:hAnsiTheme="majorHAnsi"/>
        </w:rPr>
        <w:t>Zdaniem badanych :</w:t>
      </w:r>
      <w:r w:rsidR="00855652" w:rsidRPr="002267EE">
        <w:rPr>
          <w:rFonts w:asciiTheme="majorHAnsi" w:hAnsiTheme="majorHAnsi"/>
        </w:rPr>
        <w:t xml:space="preserve"> </w:t>
      </w:r>
      <w:r w:rsidRPr="002267EE">
        <w:rPr>
          <w:rFonts w:asciiTheme="majorHAnsi" w:hAnsiTheme="majorHAnsi"/>
        </w:rPr>
        <w:t>„</w:t>
      </w:r>
      <w:r w:rsidR="00855652" w:rsidRPr="002267EE">
        <w:rPr>
          <w:rFonts w:asciiTheme="majorHAnsi" w:hAnsiTheme="majorHAnsi"/>
        </w:rPr>
        <w:t>znalezienie pracy w Olsztynie z odpowiednim wynagrodzeniem też nie należy do łatwych zadań, a konkurencyjne warunki prowadzenia działalności wydają się być fikcją zwłaszcza</w:t>
      </w:r>
      <w:r w:rsidR="00086F2E" w:rsidRPr="002267EE">
        <w:rPr>
          <w:rFonts w:asciiTheme="majorHAnsi" w:hAnsiTheme="majorHAnsi"/>
        </w:rPr>
        <w:t>,</w:t>
      </w:r>
      <w:r w:rsidR="00855652" w:rsidRPr="002267EE">
        <w:rPr>
          <w:rFonts w:asciiTheme="majorHAnsi" w:hAnsiTheme="majorHAnsi"/>
        </w:rPr>
        <w:t xml:space="preserve"> gdy po zapoznaniu się ze strategią miasta przeczytamy, że powinna ona bazować na zaufaniu</w:t>
      </w:r>
      <w:r w:rsidRPr="002267EE">
        <w:rPr>
          <w:rFonts w:asciiTheme="majorHAnsi" w:hAnsiTheme="majorHAnsi"/>
        </w:rPr>
        <w:t>”</w:t>
      </w:r>
      <w:r w:rsidRPr="002267EE">
        <w:rPr>
          <w:rStyle w:val="Odwoanieprzypisudolnego"/>
          <w:rFonts w:asciiTheme="majorHAnsi" w:hAnsiTheme="majorHAnsi"/>
        </w:rPr>
        <w:footnoteReference w:id="33"/>
      </w:r>
      <w:r w:rsidR="00855652" w:rsidRPr="002267EE">
        <w:rPr>
          <w:rFonts w:asciiTheme="majorHAnsi" w:hAnsiTheme="majorHAnsi"/>
        </w:rPr>
        <w:t>. Chcąc ściągnąć inwestora musimy zapewnić mu możliwość osiągnięcia zysku. Samo zaufanie, zdaniem badanych, to zdecydowanie za mało</w:t>
      </w:r>
      <w:r w:rsidR="00BE608A">
        <w:rPr>
          <w:rFonts w:asciiTheme="majorHAnsi" w:hAnsiTheme="majorHAnsi"/>
        </w:rPr>
        <w:t>,</w:t>
      </w:r>
      <w:r w:rsidR="00855652" w:rsidRPr="002267EE">
        <w:rPr>
          <w:rFonts w:asciiTheme="majorHAnsi" w:hAnsiTheme="majorHAnsi"/>
        </w:rPr>
        <w:t xml:space="preserve"> by móc zacząć inwestować. </w:t>
      </w:r>
    </w:p>
    <w:p w14:paraId="20EEA6A2" w14:textId="33F1C035" w:rsidR="001F26EB" w:rsidRPr="002267EE" w:rsidRDefault="00855652" w:rsidP="00086F2E">
      <w:pPr>
        <w:rPr>
          <w:rFonts w:asciiTheme="majorHAnsi" w:hAnsiTheme="majorHAnsi"/>
        </w:rPr>
      </w:pPr>
      <w:r w:rsidRPr="002267EE">
        <w:rPr>
          <w:rFonts w:asciiTheme="majorHAnsi" w:hAnsiTheme="majorHAnsi"/>
        </w:rPr>
        <w:lastRenderedPageBreak/>
        <w:t xml:space="preserve">Zdaniem uczestników badania, </w:t>
      </w:r>
      <w:r w:rsidR="001F26EB" w:rsidRPr="002267EE">
        <w:rPr>
          <w:rFonts w:asciiTheme="majorHAnsi" w:hAnsiTheme="majorHAnsi"/>
        </w:rPr>
        <w:t>najbardziej adekwatne elementy wizji miasta Olsztyna w</w:t>
      </w:r>
      <w:r w:rsidR="008269F1">
        <w:rPr>
          <w:rFonts w:asciiTheme="majorHAnsi" w:hAnsiTheme="majorHAnsi"/>
        </w:rPr>
        <w:t> </w:t>
      </w:r>
      <w:r w:rsidR="001F26EB" w:rsidRPr="002267EE">
        <w:rPr>
          <w:rFonts w:asciiTheme="majorHAnsi" w:hAnsiTheme="majorHAnsi"/>
        </w:rPr>
        <w:t>2020</w:t>
      </w:r>
      <w:r w:rsidR="001A65E2" w:rsidRPr="002267EE">
        <w:rPr>
          <w:rFonts w:asciiTheme="majorHAnsi" w:hAnsiTheme="majorHAnsi"/>
        </w:rPr>
        <w:t xml:space="preserve"> </w:t>
      </w:r>
      <w:r w:rsidR="001F26EB" w:rsidRPr="002267EE">
        <w:rPr>
          <w:rFonts w:asciiTheme="majorHAnsi" w:hAnsiTheme="majorHAnsi"/>
        </w:rPr>
        <w:t xml:space="preserve">r. to rozwinięte funkcje metropolitalne oraz </w:t>
      </w:r>
      <w:r w:rsidRPr="002267EE">
        <w:rPr>
          <w:rFonts w:asciiTheme="majorHAnsi" w:hAnsiTheme="majorHAnsi"/>
        </w:rPr>
        <w:t xml:space="preserve">miasto </w:t>
      </w:r>
      <w:r w:rsidR="001F26EB" w:rsidRPr="002267EE">
        <w:rPr>
          <w:rFonts w:asciiTheme="majorHAnsi" w:hAnsiTheme="majorHAnsi"/>
        </w:rPr>
        <w:t xml:space="preserve">lepiej dostępne komunikacyjnie. </w:t>
      </w:r>
      <w:r w:rsidRPr="002267EE">
        <w:rPr>
          <w:rFonts w:asciiTheme="majorHAnsi" w:hAnsiTheme="majorHAnsi"/>
        </w:rPr>
        <w:t>Dodatkowo unikatowe środowisko stanowi duży walor  przyrodniczy i</w:t>
      </w:r>
      <w:r w:rsidR="008269F1">
        <w:rPr>
          <w:rFonts w:asciiTheme="majorHAnsi" w:hAnsiTheme="majorHAnsi"/>
        </w:rPr>
        <w:t> </w:t>
      </w:r>
      <w:r w:rsidRPr="002267EE">
        <w:rPr>
          <w:rFonts w:asciiTheme="majorHAnsi" w:hAnsiTheme="majorHAnsi"/>
        </w:rPr>
        <w:t>turystyczny, a także wpływa na jakość życia w mieście. Z kolei n</w:t>
      </w:r>
      <w:r w:rsidR="001F26EB" w:rsidRPr="002267EE">
        <w:rPr>
          <w:rFonts w:asciiTheme="majorHAnsi" w:hAnsiTheme="majorHAnsi"/>
        </w:rPr>
        <w:t xml:space="preserve">ajmniej </w:t>
      </w:r>
      <w:r w:rsidRPr="002267EE">
        <w:rPr>
          <w:rFonts w:asciiTheme="majorHAnsi" w:hAnsiTheme="majorHAnsi"/>
        </w:rPr>
        <w:t>adekwatne są, zdaniem respondentów, wyjątkowa jakość życia i </w:t>
      </w:r>
      <w:r w:rsidR="001F26EB" w:rsidRPr="002267EE">
        <w:rPr>
          <w:rFonts w:asciiTheme="majorHAnsi" w:hAnsiTheme="majorHAnsi"/>
        </w:rPr>
        <w:t xml:space="preserve">konkurencyjne warunki prowadzenia biznesu oraz nowoczesna </w:t>
      </w:r>
      <w:r w:rsidR="00B86AB0" w:rsidRPr="002267EE">
        <w:rPr>
          <w:rFonts w:asciiTheme="majorHAnsi" w:hAnsiTheme="majorHAnsi"/>
        </w:rPr>
        <w:t>metropolia</w:t>
      </w:r>
      <w:r w:rsidRPr="002267EE">
        <w:rPr>
          <w:rStyle w:val="Odwoanieprzypisudolnego"/>
          <w:rFonts w:asciiTheme="majorHAnsi" w:hAnsiTheme="majorHAnsi"/>
        </w:rPr>
        <w:footnoteReference w:id="34"/>
      </w:r>
      <w:r w:rsidR="001F26EB" w:rsidRPr="002267EE">
        <w:rPr>
          <w:rFonts w:asciiTheme="majorHAnsi" w:hAnsiTheme="majorHAnsi"/>
        </w:rPr>
        <w:t xml:space="preserve">. </w:t>
      </w:r>
    </w:p>
    <w:p w14:paraId="5C449CA8" w14:textId="5C676FD1" w:rsidR="0073627F" w:rsidRPr="002267EE" w:rsidRDefault="0073627F" w:rsidP="00086F2E">
      <w:pPr>
        <w:rPr>
          <w:rFonts w:asciiTheme="majorHAnsi" w:hAnsiTheme="majorHAnsi"/>
          <w:smallCaps/>
          <w:u w:val="single"/>
        </w:rPr>
      </w:pPr>
      <w:r w:rsidRPr="002267EE">
        <w:rPr>
          <w:rFonts w:asciiTheme="majorHAnsi" w:hAnsiTheme="majorHAnsi"/>
        </w:rPr>
        <w:t>Dodatkowo, o charakterystykę Olsztyna w 2020 r. pod względem zapisów uwzględnionych w wizji miasta, poproszeni zostali najważniejsi interesariusze miasta – jego mieszkańcy, do których skierowane są zapisy analizowanego dokumentu. Zdaniem mieszkańców Olsztyn charakteryzuje się unikatowym środowiskiem przyrodniczym (4,39 w pięciostopniowej skali). Analogicznie do analizy desk research</w:t>
      </w:r>
      <w:r w:rsidR="00346901">
        <w:rPr>
          <w:rFonts w:asciiTheme="majorHAnsi" w:hAnsiTheme="majorHAnsi"/>
        </w:rPr>
        <w:t>,</w:t>
      </w:r>
      <w:r w:rsidRPr="002267EE">
        <w:rPr>
          <w:rFonts w:asciiTheme="majorHAnsi" w:hAnsiTheme="majorHAnsi"/>
        </w:rPr>
        <w:t xml:space="preserve"> wskaźnik ten świadczy o konieczności realizacji konsekwentnych działań związanych z zabezpieczeniem środowiska naturalnego, przy jednoczesnej realizacji działań infrastrukturalnych (zrównoważony rozwój).</w:t>
      </w:r>
    </w:p>
    <w:p w14:paraId="4F3AD064" w14:textId="529CD46C" w:rsidR="0073627F" w:rsidRPr="002267EE" w:rsidRDefault="0073627F" w:rsidP="0073627F">
      <w:pPr>
        <w:rPr>
          <w:rFonts w:asciiTheme="majorHAnsi" w:hAnsiTheme="majorHAnsi"/>
        </w:rPr>
      </w:pPr>
      <w:r w:rsidRPr="002267EE">
        <w:rPr>
          <w:rFonts w:asciiTheme="majorHAnsi" w:hAnsiTheme="majorHAnsi"/>
        </w:rPr>
        <w:t>Ponadto, zdaniem mieszkańców Olsztyn cechuje relatywnie wysoka jakość życia (3,02) oraz nowoczesność aglomeracji (2,77). Te dwa wskazane aspekty przekroczyły przeciętne oceny</w:t>
      </w:r>
      <w:r w:rsidR="00D87E35" w:rsidRPr="002267EE">
        <w:rPr>
          <w:rFonts w:asciiTheme="majorHAnsi" w:hAnsiTheme="majorHAnsi"/>
        </w:rPr>
        <w:t>. W związku z tym, w celu utrzymania a także dalszej poprawy jakości życia i nowoczesności Olsztyna, konsekwentnie należy</w:t>
      </w:r>
      <w:r w:rsidRPr="002267EE">
        <w:rPr>
          <w:rFonts w:asciiTheme="majorHAnsi" w:hAnsiTheme="majorHAnsi"/>
        </w:rPr>
        <w:t xml:space="preserve"> realiz</w:t>
      </w:r>
      <w:r w:rsidR="00D87E35" w:rsidRPr="002267EE">
        <w:rPr>
          <w:rFonts w:asciiTheme="majorHAnsi" w:hAnsiTheme="majorHAnsi"/>
        </w:rPr>
        <w:t>ować</w:t>
      </w:r>
      <w:r w:rsidRPr="002267EE">
        <w:rPr>
          <w:rFonts w:asciiTheme="majorHAnsi" w:hAnsiTheme="majorHAnsi"/>
        </w:rPr>
        <w:t xml:space="preserve"> działa</w:t>
      </w:r>
      <w:r w:rsidR="00D87E35" w:rsidRPr="002267EE">
        <w:rPr>
          <w:rFonts w:asciiTheme="majorHAnsi" w:hAnsiTheme="majorHAnsi"/>
        </w:rPr>
        <w:t>nia</w:t>
      </w:r>
      <w:r w:rsidRPr="002267EE">
        <w:rPr>
          <w:rFonts w:asciiTheme="majorHAnsi" w:hAnsiTheme="majorHAnsi"/>
        </w:rPr>
        <w:t xml:space="preserve"> mając</w:t>
      </w:r>
      <w:r w:rsidR="00D87E35" w:rsidRPr="002267EE">
        <w:rPr>
          <w:rFonts w:asciiTheme="majorHAnsi" w:hAnsiTheme="majorHAnsi"/>
        </w:rPr>
        <w:t>e</w:t>
      </w:r>
      <w:r w:rsidRPr="002267EE">
        <w:rPr>
          <w:rFonts w:asciiTheme="majorHAnsi" w:hAnsiTheme="majorHAnsi"/>
        </w:rPr>
        <w:t xml:space="preserve"> na celu realizację wizji wyjątkowej jakości życia oraz nowoczesności aglomeracji Olsztyna.</w:t>
      </w:r>
    </w:p>
    <w:p w14:paraId="1E5973BB" w14:textId="658E117E" w:rsidR="00A84269" w:rsidRPr="002267EE" w:rsidRDefault="00A84269" w:rsidP="0073627F">
      <w:pPr>
        <w:rPr>
          <w:rFonts w:asciiTheme="majorHAnsi" w:hAnsiTheme="majorHAnsi"/>
        </w:rPr>
      </w:pPr>
      <w:r w:rsidRPr="002267EE">
        <w:rPr>
          <w:rFonts w:asciiTheme="majorHAnsi" w:hAnsiTheme="majorHAnsi"/>
        </w:rPr>
        <w:t>Większy nacisk, zdaniem mieszkańców, powinien być kładziony na działania związane z</w:t>
      </w:r>
      <w:r w:rsidR="008269F1">
        <w:rPr>
          <w:rFonts w:asciiTheme="majorHAnsi" w:hAnsiTheme="majorHAnsi"/>
        </w:rPr>
        <w:t> </w:t>
      </w:r>
      <w:r w:rsidRPr="002267EE">
        <w:rPr>
          <w:rFonts w:asciiTheme="majorHAnsi" w:hAnsiTheme="majorHAnsi"/>
        </w:rPr>
        <w:t>rozwinięciem funkcji metropolitalnych oraz tworzeniu konkurencyjnych warunków prowadzenia biznesu.</w:t>
      </w:r>
    </w:p>
    <w:p w14:paraId="68B999E2" w14:textId="1D0A1607" w:rsidR="0027563B" w:rsidRPr="002267EE" w:rsidRDefault="0027563B" w:rsidP="0007661C">
      <w:pPr>
        <w:pStyle w:val="Legenda"/>
        <w:rPr>
          <w:rFonts w:asciiTheme="majorHAnsi" w:hAnsiTheme="majorHAnsi"/>
        </w:rPr>
      </w:pPr>
      <w:bookmarkStart w:id="40" w:name="_Toc58616989"/>
      <w:r w:rsidRPr="002267EE">
        <w:rPr>
          <w:rFonts w:asciiTheme="majorHAnsi" w:hAnsiTheme="majorHAnsi"/>
        </w:rPr>
        <w:lastRenderedPageBreak/>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1</w:t>
      </w:r>
      <w:r w:rsidR="00E87A37" w:rsidRPr="002267EE">
        <w:rPr>
          <w:rFonts w:asciiTheme="majorHAnsi" w:hAnsiTheme="majorHAnsi"/>
          <w:noProof/>
        </w:rPr>
        <w:fldChar w:fldCharType="end"/>
      </w:r>
      <w:r w:rsidRPr="002267EE">
        <w:rPr>
          <w:rFonts w:asciiTheme="majorHAnsi" w:hAnsiTheme="majorHAnsi"/>
        </w:rPr>
        <w:t xml:space="preserve"> Jak w skali od 1-5 (gdzie 1 oznacza najmniej trafne, a 5 – najbardziej trafne) ocenia Pan/i trafność poniższych stwierdzeń?</w:t>
      </w:r>
      <w:bookmarkEnd w:id="40"/>
    </w:p>
    <w:p w14:paraId="335161D9" w14:textId="77777777" w:rsidR="0027563B" w:rsidRPr="002267EE" w:rsidRDefault="0027563B" w:rsidP="0027563B">
      <w:pPr>
        <w:rPr>
          <w:rFonts w:asciiTheme="majorHAnsi" w:hAnsiTheme="majorHAnsi"/>
        </w:rPr>
      </w:pPr>
      <w:r w:rsidRPr="002267EE">
        <w:rPr>
          <w:rFonts w:asciiTheme="majorHAnsi" w:hAnsiTheme="majorHAnsi"/>
          <w:noProof/>
          <w:lang w:eastAsia="pl-PL"/>
        </w:rPr>
        <w:drawing>
          <wp:inline distT="0" distB="0" distL="0" distR="0" wp14:anchorId="653E6DB4" wp14:editId="27037945">
            <wp:extent cx="5810250" cy="27432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238724" w14:textId="77777777" w:rsidR="00A84269" w:rsidRPr="002267EE" w:rsidRDefault="00A84269" w:rsidP="00A84269">
      <w:pPr>
        <w:pStyle w:val="rdo"/>
        <w:rPr>
          <w:rFonts w:asciiTheme="majorHAnsi" w:hAnsiTheme="majorHAnsi"/>
        </w:rPr>
      </w:pPr>
      <w:r w:rsidRPr="002267EE">
        <w:rPr>
          <w:rFonts w:asciiTheme="majorHAnsi" w:hAnsiTheme="majorHAnsi"/>
        </w:rPr>
        <w:t>Źródło: badanie  ankietowe z mieszkańcami Olsztyna.</w:t>
      </w:r>
    </w:p>
    <w:p w14:paraId="29AE6CE1" w14:textId="7C6B3F56" w:rsidR="001D1C1D" w:rsidRPr="002267EE" w:rsidRDefault="008269F1" w:rsidP="00BE4E6D">
      <w:pPr>
        <w:pStyle w:val="Nagwek3"/>
        <w:rPr>
          <w:rFonts w:asciiTheme="majorHAnsi" w:hAnsiTheme="majorHAnsi"/>
        </w:rPr>
      </w:pPr>
      <w:r>
        <w:rPr>
          <w:rFonts w:asciiTheme="majorHAnsi" w:hAnsiTheme="majorHAnsi"/>
        </w:rPr>
        <w:t xml:space="preserve"> </w:t>
      </w:r>
      <w:bookmarkStart w:id="41" w:name="_Toc57777465"/>
      <w:r w:rsidR="001D1C1D" w:rsidRPr="002267EE">
        <w:rPr>
          <w:rFonts w:asciiTheme="majorHAnsi" w:hAnsiTheme="majorHAnsi"/>
        </w:rPr>
        <w:t>W jakim stopniu realizacja celów Strategii przybliżyła miasto do przyjętej wizji rozwoju? Jeśli tak, w jaki sposób?</w:t>
      </w:r>
      <w:bookmarkEnd w:id="41"/>
    </w:p>
    <w:p w14:paraId="2393CE7A" w14:textId="3969D0EF" w:rsidR="00A84269" w:rsidRPr="002267EE" w:rsidRDefault="00A84269" w:rsidP="00FC7474">
      <w:pPr>
        <w:suppressAutoHyphens/>
        <w:spacing w:before="120"/>
        <w:rPr>
          <w:rFonts w:asciiTheme="majorHAnsi" w:hAnsiTheme="majorHAnsi" w:cs="Times New Roman"/>
        </w:rPr>
      </w:pPr>
      <w:r w:rsidRPr="002267EE">
        <w:rPr>
          <w:rFonts w:asciiTheme="majorHAnsi" w:hAnsiTheme="majorHAnsi" w:cs="Times New Roman"/>
        </w:rPr>
        <w:t xml:space="preserve">Ewaluacja Strategii Rozwoju Miasta uwzględnia stopień realizacji celów </w:t>
      </w:r>
      <w:r w:rsidRPr="002267EE">
        <w:rPr>
          <w:rFonts w:asciiTheme="majorHAnsi" w:hAnsiTheme="majorHAnsi" w:cs="Times New Roman"/>
          <w:i/>
        </w:rPr>
        <w:t>Strategii Rozwoju Miasta – Olsztyn 2020</w:t>
      </w:r>
      <w:r w:rsidRPr="002267EE">
        <w:rPr>
          <w:rFonts w:asciiTheme="majorHAnsi" w:hAnsiTheme="majorHAnsi" w:cs="Times New Roman"/>
        </w:rPr>
        <w:t>, pod względem korelacji celów z zapisami wizji. Jak wykazała analiza aktualności wizji, jej zapisy są w dalszym ciągu aktualne, co w</w:t>
      </w:r>
      <w:r w:rsidR="008269F1">
        <w:rPr>
          <w:rFonts w:asciiTheme="majorHAnsi" w:hAnsiTheme="majorHAnsi" w:cs="Times New Roman"/>
        </w:rPr>
        <w:t> </w:t>
      </w:r>
      <w:r w:rsidRPr="002267EE">
        <w:rPr>
          <w:rFonts w:asciiTheme="majorHAnsi" w:hAnsiTheme="majorHAnsi" w:cs="Times New Roman"/>
        </w:rPr>
        <w:t>konsekwencji warunkuje przyporządkowanie celów strategicznych i operacyjnych do wizji miasta 2020+, czyli potencjalnych rezultatów realizacji wskazanych celów</w:t>
      </w:r>
    </w:p>
    <w:p w14:paraId="7864F6E2" w14:textId="77777777" w:rsidR="00FC7474" w:rsidRPr="002267EE" w:rsidRDefault="00FC7474" w:rsidP="00FC7474">
      <w:pPr>
        <w:suppressAutoHyphens/>
        <w:spacing w:before="120"/>
        <w:rPr>
          <w:rFonts w:asciiTheme="majorHAnsi" w:hAnsiTheme="majorHAnsi" w:cs="Times New Roman"/>
        </w:rPr>
      </w:pPr>
      <w:r w:rsidRPr="002267EE">
        <w:rPr>
          <w:rFonts w:asciiTheme="majorHAnsi" w:hAnsiTheme="majorHAnsi" w:cs="Times New Roman"/>
        </w:rPr>
        <w:t>W</w:t>
      </w:r>
      <w:r w:rsidRPr="002267EE">
        <w:rPr>
          <w:rFonts w:asciiTheme="majorHAnsi" w:hAnsiTheme="majorHAnsi" w:cs="Times New Roman"/>
          <w:i/>
        </w:rPr>
        <w:t xml:space="preserve"> Strategii rozwoju Miasta – Olsztyn 2020</w:t>
      </w:r>
      <w:r w:rsidRPr="002267EE">
        <w:rPr>
          <w:rFonts w:asciiTheme="majorHAnsi" w:hAnsiTheme="majorHAnsi" w:cs="Times New Roman"/>
        </w:rPr>
        <w:t xml:space="preserve"> wyróżniono cztery cele strategiczne</w:t>
      </w:r>
      <w:r w:rsidR="00A84269" w:rsidRPr="002267EE">
        <w:rPr>
          <w:rStyle w:val="Odwoanieprzypisudolnego"/>
          <w:rFonts w:asciiTheme="majorHAnsi" w:hAnsiTheme="majorHAnsi"/>
        </w:rPr>
        <w:footnoteReference w:id="35"/>
      </w:r>
      <w:r w:rsidRPr="002267EE">
        <w:rPr>
          <w:rFonts w:asciiTheme="majorHAnsi" w:hAnsiTheme="majorHAnsi" w:cs="Times New Roman"/>
        </w:rPr>
        <w:t>:</w:t>
      </w:r>
    </w:p>
    <w:p w14:paraId="546030C4" w14:textId="77777777" w:rsidR="00FC7474" w:rsidRPr="002267EE" w:rsidRDefault="00FC7474" w:rsidP="00B734B1">
      <w:pPr>
        <w:numPr>
          <w:ilvl w:val="0"/>
          <w:numId w:val="12"/>
        </w:numPr>
        <w:suppressAutoHyphens/>
        <w:autoSpaceDN w:val="0"/>
        <w:spacing w:before="120"/>
        <w:textAlignment w:val="baseline"/>
        <w:rPr>
          <w:rFonts w:asciiTheme="majorHAnsi" w:hAnsiTheme="majorHAnsi" w:cs="Times New Roman"/>
        </w:rPr>
      </w:pPr>
      <w:r w:rsidRPr="002267EE">
        <w:rPr>
          <w:rFonts w:asciiTheme="majorHAnsi" w:hAnsiTheme="majorHAnsi" w:cs="Times New Roman"/>
        </w:rPr>
        <w:t>Wzrost kapitału społecznego</w:t>
      </w:r>
    </w:p>
    <w:p w14:paraId="093BA201" w14:textId="77777777" w:rsidR="00FC7474" w:rsidRPr="002267EE" w:rsidRDefault="00FC7474" w:rsidP="00B734B1">
      <w:pPr>
        <w:numPr>
          <w:ilvl w:val="0"/>
          <w:numId w:val="12"/>
        </w:numPr>
        <w:suppressAutoHyphens/>
        <w:autoSpaceDN w:val="0"/>
        <w:spacing w:before="120"/>
        <w:textAlignment w:val="baseline"/>
        <w:rPr>
          <w:rFonts w:asciiTheme="majorHAnsi" w:hAnsiTheme="majorHAnsi" w:cs="Times New Roman"/>
        </w:rPr>
      </w:pPr>
      <w:r w:rsidRPr="002267EE">
        <w:rPr>
          <w:rFonts w:asciiTheme="majorHAnsi" w:hAnsiTheme="majorHAnsi" w:cs="Times New Roman"/>
        </w:rPr>
        <w:t>Wzrost napływu kapitału inwestycyjnego</w:t>
      </w:r>
    </w:p>
    <w:p w14:paraId="4FC2A8D3" w14:textId="77777777" w:rsidR="00FC7474" w:rsidRPr="002267EE" w:rsidRDefault="00FC7474" w:rsidP="00B734B1">
      <w:pPr>
        <w:numPr>
          <w:ilvl w:val="0"/>
          <w:numId w:val="12"/>
        </w:numPr>
        <w:suppressAutoHyphens/>
        <w:autoSpaceDN w:val="0"/>
        <w:spacing w:before="120"/>
        <w:textAlignment w:val="baseline"/>
        <w:rPr>
          <w:rFonts w:asciiTheme="majorHAnsi" w:hAnsiTheme="majorHAnsi" w:cs="Times New Roman"/>
        </w:rPr>
      </w:pPr>
      <w:r w:rsidRPr="002267EE">
        <w:rPr>
          <w:rFonts w:asciiTheme="majorHAnsi" w:hAnsiTheme="majorHAnsi" w:cs="Times New Roman"/>
        </w:rPr>
        <w:t>Wzrost innowacyjności</w:t>
      </w:r>
    </w:p>
    <w:p w14:paraId="79D383C9" w14:textId="77777777" w:rsidR="00FC7474" w:rsidRPr="002267EE" w:rsidRDefault="00FC7474" w:rsidP="00B734B1">
      <w:pPr>
        <w:numPr>
          <w:ilvl w:val="0"/>
          <w:numId w:val="12"/>
        </w:numPr>
        <w:suppressAutoHyphens/>
        <w:autoSpaceDN w:val="0"/>
        <w:spacing w:before="120"/>
        <w:textAlignment w:val="baseline"/>
        <w:rPr>
          <w:rFonts w:asciiTheme="majorHAnsi" w:hAnsiTheme="majorHAnsi" w:cs="Times New Roman"/>
        </w:rPr>
      </w:pPr>
      <w:r w:rsidRPr="002267EE">
        <w:rPr>
          <w:rFonts w:asciiTheme="majorHAnsi" w:hAnsiTheme="majorHAnsi" w:cs="Times New Roman"/>
        </w:rPr>
        <w:t>Rozwój funkcji metropolitalnych.</w:t>
      </w:r>
    </w:p>
    <w:p w14:paraId="4273ADC1" w14:textId="2B81430F" w:rsidR="00FC7474" w:rsidRPr="002267EE" w:rsidRDefault="00FC7474" w:rsidP="00FC7474">
      <w:pPr>
        <w:suppressAutoHyphens/>
        <w:spacing w:before="120"/>
        <w:rPr>
          <w:rFonts w:asciiTheme="majorHAnsi" w:hAnsiTheme="majorHAnsi" w:cs="Times New Roman"/>
          <w:i/>
        </w:rPr>
      </w:pPr>
      <w:r w:rsidRPr="002267EE">
        <w:rPr>
          <w:rFonts w:asciiTheme="majorHAnsi" w:hAnsiTheme="majorHAnsi" w:cs="Times New Roman"/>
        </w:rPr>
        <w:t xml:space="preserve">Każdy z celów strategicznych jest realizowany przez przyporządkowane mu cele operacyjne. Cele te oraz powiązania pomiędzy nimi zostały przedstawione </w:t>
      </w:r>
      <w:r w:rsidR="001A65E2" w:rsidRPr="002267EE">
        <w:rPr>
          <w:rFonts w:asciiTheme="majorHAnsi" w:hAnsiTheme="majorHAnsi" w:cs="Times New Roman"/>
        </w:rPr>
        <w:t>w tabeli</w:t>
      </w:r>
      <w:r w:rsidRPr="002267EE">
        <w:rPr>
          <w:rFonts w:asciiTheme="majorHAnsi" w:hAnsiTheme="majorHAnsi" w:cs="Times New Roman"/>
        </w:rPr>
        <w:t xml:space="preserve"> poniżej</w:t>
      </w:r>
      <w:r w:rsidR="00A84269" w:rsidRPr="002267EE">
        <w:rPr>
          <w:rStyle w:val="Odwoanieprzypisudolnego"/>
          <w:rFonts w:asciiTheme="majorHAnsi" w:hAnsiTheme="majorHAnsi"/>
        </w:rPr>
        <w:footnoteReference w:id="36"/>
      </w:r>
      <w:r w:rsidRPr="002267EE">
        <w:rPr>
          <w:rFonts w:asciiTheme="majorHAnsi" w:hAnsiTheme="majorHAnsi" w:cs="Times New Roman"/>
        </w:rPr>
        <w:t xml:space="preserve">. </w:t>
      </w:r>
    </w:p>
    <w:p w14:paraId="6ADDA924" w14:textId="03C3A75B" w:rsidR="00A84269" w:rsidRPr="002267EE" w:rsidRDefault="00A84269" w:rsidP="00A84269">
      <w:pPr>
        <w:pStyle w:val="Legenda"/>
        <w:rPr>
          <w:rFonts w:asciiTheme="majorHAnsi" w:hAnsiTheme="majorHAnsi"/>
        </w:rPr>
      </w:pPr>
      <w:bookmarkStart w:id="42" w:name="_Toc58616976"/>
      <w:r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19</w:t>
      </w:r>
      <w:r w:rsidR="00E87A37" w:rsidRPr="002267EE">
        <w:rPr>
          <w:rFonts w:asciiTheme="majorHAnsi" w:hAnsiTheme="majorHAnsi"/>
          <w:noProof/>
        </w:rPr>
        <w:fldChar w:fldCharType="end"/>
      </w:r>
      <w:r w:rsidRPr="002267EE">
        <w:rPr>
          <w:rFonts w:asciiTheme="majorHAnsi" w:hAnsiTheme="majorHAnsi"/>
        </w:rPr>
        <w:t xml:space="preserve"> Analiza korelacji celów i wizji</w:t>
      </w:r>
      <w:bookmarkEnd w:id="42"/>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426"/>
      </w:tblGrid>
      <w:tr w:rsidR="00FC7474" w:rsidRPr="002267EE" w14:paraId="24B67DDE" w14:textId="77777777" w:rsidTr="00A842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Pr>
          <w:p w14:paraId="54AEB6B9" w14:textId="77777777" w:rsidR="00FC7474" w:rsidRPr="002267EE" w:rsidRDefault="00FC7474" w:rsidP="00A84269">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Cele Strategii</w:t>
            </w:r>
            <w:r w:rsidR="00A84269" w:rsidRPr="002267EE">
              <w:rPr>
                <w:rStyle w:val="Odwoanieprzypisudolnego"/>
                <w:rFonts w:asciiTheme="majorHAnsi" w:hAnsiTheme="majorHAnsi"/>
                <w:sz w:val="20"/>
              </w:rPr>
              <w:footnoteReference w:id="37"/>
            </w:r>
          </w:p>
        </w:tc>
        <w:tc>
          <w:tcPr>
            <w:tcW w:w="2410" w:type="dxa"/>
          </w:tcPr>
          <w:p w14:paraId="4DA4BFBB" w14:textId="77777777" w:rsidR="00FC7474" w:rsidRPr="002267EE" w:rsidRDefault="00FC7474" w:rsidP="00A84269">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Stopień realizacji wizji rozwoju</w:t>
            </w:r>
            <w:r w:rsidR="00DA6950" w:rsidRPr="002267EE">
              <w:rPr>
                <w:rFonts w:asciiTheme="majorHAnsi" w:hAnsiTheme="majorHAnsi" w:cs="Times New Roman"/>
                <w:sz w:val="20"/>
              </w:rPr>
              <w:t xml:space="preserve"> (elementy wizji)</w:t>
            </w:r>
            <w:r w:rsidR="00A84269" w:rsidRPr="002267EE">
              <w:rPr>
                <w:rStyle w:val="Odwoanieprzypisudolnego"/>
                <w:rFonts w:asciiTheme="majorHAnsi" w:hAnsiTheme="majorHAnsi"/>
                <w:sz w:val="20"/>
              </w:rPr>
              <w:footnoteReference w:id="38"/>
            </w:r>
          </w:p>
        </w:tc>
        <w:tc>
          <w:tcPr>
            <w:tcW w:w="4426" w:type="dxa"/>
          </w:tcPr>
          <w:p w14:paraId="445C51AF" w14:textId="77777777" w:rsidR="00FC7474" w:rsidRPr="002267EE" w:rsidRDefault="00FC7474" w:rsidP="00A84269">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Uzasadnienie</w:t>
            </w:r>
            <w:r w:rsidR="0088270A" w:rsidRPr="002267EE">
              <w:rPr>
                <w:rStyle w:val="Odwoanieprzypisudolnego"/>
                <w:rFonts w:asciiTheme="majorHAnsi" w:hAnsiTheme="majorHAnsi"/>
                <w:sz w:val="20"/>
              </w:rPr>
              <w:footnoteReference w:id="39"/>
            </w:r>
          </w:p>
        </w:tc>
      </w:tr>
      <w:tr w:rsidR="00FC7474" w:rsidRPr="002267EE" w14:paraId="21A991D2" w14:textId="77777777" w:rsidTr="00A8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08077895" w14:textId="77777777" w:rsidR="00FC7474" w:rsidRPr="002267EE" w:rsidRDefault="00FC7474" w:rsidP="00A84269">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A: Wzrost poziomu kapitału</w:t>
            </w:r>
            <w:r w:rsidR="007C6F83" w:rsidRPr="002267EE">
              <w:rPr>
                <w:rFonts w:asciiTheme="majorHAnsi" w:hAnsiTheme="majorHAnsi" w:cs="Times New Roman"/>
                <w:sz w:val="20"/>
              </w:rPr>
              <w:t xml:space="preserve"> społecznego</w:t>
            </w:r>
          </w:p>
        </w:tc>
      </w:tr>
      <w:tr w:rsidR="00FC7474" w:rsidRPr="002267EE" w14:paraId="1AF2BF4C" w14:textId="77777777" w:rsidTr="008635BB">
        <w:tc>
          <w:tcPr>
            <w:cnfStyle w:val="001000000000" w:firstRow="0" w:lastRow="0" w:firstColumn="1" w:lastColumn="0" w:oddVBand="0" w:evenVBand="0" w:oddHBand="0" w:evenHBand="0" w:firstRowFirstColumn="0" w:firstRowLastColumn="0" w:lastRowFirstColumn="0" w:lastRowLastColumn="0"/>
            <w:tcW w:w="2376" w:type="dxa"/>
          </w:tcPr>
          <w:p w14:paraId="014BE6C8" w14:textId="636D01AB"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A1:</w:t>
            </w:r>
          </w:p>
          <w:p w14:paraId="57E130B1"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Umacnianie międzynarodowej pozycji Olsztyna jako miejsca styku kultur Wschodu i Zachodu</w:t>
            </w:r>
          </w:p>
        </w:tc>
        <w:tc>
          <w:tcPr>
            <w:tcW w:w="2410" w:type="dxa"/>
            <w:shd w:val="clear" w:color="auto" w:fill="00B050"/>
          </w:tcPr>
          <w:p w14:paraId="7515CC51" w14:textId="2EA4933B" w:rsidR="00FC7474" w:rsidRPr="002267EE"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Funkcje metropolitalne Olsztyna to w skró</w:t>
            </w:r>
            <w:r w:rsidR="00A84269" w:rsidRPr="002267EE">
              <w:rPr>
                <w:rFonts w:asciiTheme="majorHAnsi" w:hAnsiTheme="majorHAnsi" w:cs="Times New Roman"/>
                <w:b/>
                <w:sz w:val="20"/>
              </w:rPr>
              <w:t>cie jego bogate relacje  z  oto</w:t>
            </w:r>
            <w:r w:rsidRPr="002267EE">
              <w:rPr>
                <w:rFonts w:asciiTheme="majorHAnsi" w:hAnsiTheme="majorHAnsi" w:cs="Times New Roman"/>
                <w:b/>
                <w:sz w:val="20"/>
              </w:rPr>
              <w:t>czeniem krajowym</w:t>
            </w:r>
            <w:r w:rsidR="00E318B8" w:rsidRPr="002267EE">
              <w:rPr>
                <w:rFonts w:asciiTheme="majorHAnsi" w:hAnsiTheme="majorHAnsi" w:cs="Times New Roman"/>
                <w:b/>
                <w:sz w:val="20"/>
              </w:rPr>
              <w:t xml:space="preserve"> </w:t>
            </w:r>
            <w:r w:rsidRPr="002267EE">
              <w:rPr>
                <w:rFonts w:asciiTheme="majorHAnsi" w:hAnsiTheme="majorHAnsi" w:cs="Times New Roman"/>
                <w:b/>
                <w:sz w:val="20"/>
              </w:rPr>
              <w:t>i przede wszystkim międzynarodowym.</w:t>
            </w:r>
          </w:p>
        </w:tc>
        <w:tc>
          <w:tcPr>
            <w:tcW w:w="4426" w:type="dxa"/>
          </w:tcPr>
          <w:p w14:paraId="604C38CF" w14:textId="77777777" w:rsidR="00087E94" w:rsidRPr="002267EE" w:rsidRDefault="008635BB"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związane z umacnianiem międzynarodowej pozycji Olsztyna jako miejsca styku kultur Wschodu i Zachodu wpłyną na rozwój funkcji metropolitalnych Olsztyna oraz relacji z otoczeniem krajowym i międzynarodowym.</w:t>
            </w:r>
          </w:p>
          <w:p w14:paraId="672C40ED"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27C3BB3C" w14:textId="77777777" w:rsidR="00FC747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A2. w wykonaniu celu strategicznego A. Wzrost poziomu kapitału społecznego odnotowano na poziomie 31,95%.</w:t>
            </w:r>
            <w:r w:rsidR="008635BB" w:rsidRPr="002267EE">
              <w:rPr>
                <w:rFonts w:asciiTheme="majorHAnsi" w:hAnsiTheme="majorHAnsi" w:cs="Times New Roman"/>
                <w:sz w:val="20"/>
              </w:rPr>
              <w:t xml:space="preserve"> </w:t>
            </w:r>
          </w:p>
        </w:tc>
      </w:tr>
      <w:tr w:rsidR="00FC7474" w:rsidRPr="002267EE" w14:paraId="32476AAF" w14:textId="77777777" w:rsidTr="0086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DA1798F" w14:textId="67E5DB01"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A2:</w:t>
            </w:r>
          </w:p>
          <w:p w14:paraId="66C15091"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Budowanie tożsamości miasta</w:t>
            </w:r>
          </w:p>
        </w:tc>
        <w:tc>
          <w:tcPr>
            <w:tcW w:w="2410" w:type="dxa"/>
            <w:tcBorders>
              <w:top w:val="none" w:sz="0" w:space="0" w:color="auto"/>
              <w:bottom w:val="none" w:sz="0" w:space="0" w:color="auto"/>
            </w:tcBorders>
            <w:shd w:val="clear" w:color="auto" w:fill="00B050"/>
          </w:tcPr>
          <w:p w14:paraId="213CC0FD" w14:textId="3C3F721B" w:rsidR="00FC7474" w:rsidRPr="002267EE" w:rsidRDefault="00EE4A29"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Budowani</w:t>
            </w:r>
            <w:r w:rsidR="00E318B8" w:rsidRPr="002267EE">
              <w:rPr>
                <w:rFonts w:asciiTheme="majorHAnsi" w:hAnsiTheme="majorHAnsi" w:cs="Times New Roman"/>
                <w:b/>
                <w:sz w:val="20"/>
              </w:rPr>
              <w:t>e</w:t>
            </w:r>
            <w:r w:rsidRPr="002267EE">
              <w:rPr>
                <w:rFonts w:asciiTheme="majorHAnsi" w:hAnsiTheme="majorHAnsi" w:cs="Times New Roman"/>
                <w:b/>
                <w:sz w:val="20"/>
              </w:rPr>
              <w:t xml:space="preserve"> </w:t>
            </w:r>
            <w:r w:rsidR="00A84269" w:rsidRPr="002267EE">
              <w:rPr>
                <w:rFonts w:asciiTheme="majorHAnsi" w:hAnsiTheme="majorHAnsi" w:cs="Times New Roman"/>
                <w:b/>
                <w:sz w:val="20"/>
              </w:rPr>
              <w:t>od</w:t>
            </w:r>
            <w:r w:rsidRPr="002267EE">
              <w:rPr>
                <w:rFonts w:asciiTheme="majorHAnsi" w:hAnsiTheme="majorHAnsi" w:cs="Times New Roman"/>
                <w:b/>
                <w:sz w:val="20"/>
              </w:rPr>
              <w:t>powiedzialności obywateli za losy Miasta</w:t>
            </w:r>
            <w:r w:rsidR="008635BB" w:rsidRPr="002267EE">
              <w:rPr>
                <w:rFonts w:asciiTheme="majorHAnsi" w:hAnsiTheme="majorHAnsi" w:cs="Times New Roman"/>
                <w:b/>
                <w:sz w:val="20"/>
              </w:rPr>
              <w:t>.</w:t>
            </w:r>
          </w:p>
        </w:tc>
        <w:tc>
          <w:tcPr>
            <w:tcW w:w="4426" w:type="dxa"/>
            <w:tcBorders>
              <w:top w:val="none" w:sz="0" w:space="0" w:color="auto"/>
              <w:bottom w:val="none" w:sz="0" w:space="0" w:color="auto"/>
              <w:right w:val="none" w:sz="0" w:space="0" w:color="auto"/>
            </w:tcBorders>
          </w:tcPr>
          <w:p w14:paraId="32C47C7B" w14:textId="690947A1" w:rsidR="00FC7474" w:rsidRPr="002267EE" w:rsidRDefault="008635BB"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Wynikiem budowania tożsamości miasta jest </w:t>
            </w:r>
            <w:r w:rsidR="00E318B8" w:rsidRPr="002267EE">
              <w:rPr>
                <w:rFonts w:asciiTheme="majorHAnsi" w:hAnsiTheme="majorHAnsi" w:cs="Times New Roman"/>
                <w:sz w:val="20"/>
              </w:rPr>
              <w:t xml:space="preserve">wzrost </w:t>
            </w:r>
            <w:r w:rsidRPr="002267EE">
              <w:rPr>
                <w:rFonts w:asciiTheme="majorHAnsi" w:hAnsiTheme="majorHAnsi" w:cs="Times New Roman"/>
                <w:sz w:val="20"/>
              </w:rPr>
              <w:t>odpowiedzialności obywateli za losy miasta.</w:t>
            </w:r>
          </w:p>
          <w:p w14:paraId="36E85AF8"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AF69F3C"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A2. w wykonaniu celu strategicznego A. Wzrost poziomu kapitału społecznego odnotowano na poziomie 31,95%.</w:t>
            </w:r>
          </w:p>
        </w:tc>
      </w:tr>
      <w:tr w:rsidR="00FC7474" w:rsidRPr="002267EE" w14:paraId="576510F9" w14:textId="77777777" w:rsidTr="008635BB">
        <w:tc>
          <w:tcPr>
            <w:cnfStyle w:val="001000000000" w:firstRow="0" w:lastRow="0" w:firstColumn="1" w:lastColumn="0" w:oddVBand="0" w:evenVBand="0" w:oddHBand="0" w:evenHBand="0" w:firstRowFirstColumn="0" w:firstRowLastColumn="0" w:lastRowFirstColumn="0" w:lastRowLastColumn="0"/>
            <w:tcW w:w="2376" w:type="dxa"/>
          </w:tcPr>
          <w:p w14:paraId="78D483A7" w14:textId="0C47A430"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A3:</w:t>
            </w:r>
          </w:p>
          <w:p w14:paraId="0BCB93D5"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Wzrost współpracy opartej na zaufaniu</w:t>
            </w:r>
          </w:p>
        </w:tc>
        <w:tc>
          <w:tcPr>
            <w:tcW w:w="2410" w:type="dxa"/>
            <w:shd w:val="clear" w:color="auto" w:fill="00B050"/>
          </w:tcPr>
          <w:p w14:paraId="1BF31717" w14:textId="33728BB4" w:rsidR="008635BB" w:rsidRPr="002267EE"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Można to osiągnąć poprzez współpracę środowisk biz</w:t>
            </w:r>
            <w:r w:rsidR="00A84269" w:rsidRPr="002267EE">
              <w:rPr>
                <w:rFonts w:asciiTheme="majorHAnsi" w:hAnsiTheme="majorHAnsi" w:cs="Times New Roman"/>
                <w:b/>
                <w:sz w:val="20"/>
              </w:rPr>
              <w:t>nesowych, nauki, instytucji oto</w:t>
            </w:r>
            <w:r w:rsidRPr="002267EE">
              <w:rPr>
                <w:rFonts w:asciiTheme="majorHAnsi" w:hAnsiTheme="majorHAnsi" w:cs="Times New Roman"/>
                <w:b/>
                <w:sz w:val="20"/>
              </w:rPr>
              <w:t>czenia  biznesu  i  administracji, opartą na wspólnym zaufaniu</w:t>
            </w:r>
            <w:r w:rsidR="00A84269" w:rsidRPr="002267EE">
              <w:rPr>
                <w:rFonts w:asciiTheme="majorHAnsi" w:hAnsiTheme="majorHAnsi" w:cs="Times New Roman"/>
                <w:b/>
                <w:sz w:val="20"/>
              </w:rPr>
              <w:t xml:space="preserve"> </w:t>
            </w:r>
            <w:r w:rsidRPr="002267EE">
              <w:rPr>
                <w:rFonts w:asciiTheme="majorHAnsi" w:hAnsiTheme="majorHAnsi" w:cs="Times New Roman"/>
                <w:b/>
                <w:sz w:val="20"/>
              </w:rPr>
              <w:t>i zrozumieniu</w:t>
            </w:r>
            <w:r w:rsidR="00A84269" w:rsidRPr="002267EE">
              <w:rPr>
                <w:rFonts w:asciiTheme="majorHAnsi" w:hAnsiTheme="majorHAnsi" w:cs="Times New Roman"/>
                <w:b/>
                <w:sz w:val="20"/>
              </w:rPr>
              <w:t xml:space="preserve"> </w:t>
            </w:r>
            <w:r w:rsidRPr="002267EE">
              <w:rPr>
                <w:rFonts w:asciiTheme="majorHAnsi" w:hAnsiTheme="majorHAnsi" w:cs="Times New Roman"/>
                <w:b/>
                <w:sz w:val="20"/>
              </w:rPr>
              <w:t>potrzeb oraz możliwości.</w:t>
            </w:r>
          </w:p>
        </w:tc>
        <w:tc>
          <w:tcPr>
            <w:tcW w:w="4426" w:type="dxa"/>
          </w:tcPr>
          <w:p w14:paraId="57C9967C" w14:textId="7204A892" w:rsidR="00FC7474" w:rsidRPr="002267EE" w:rsidRDefault="008635BB"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Wzrost współpracy opartej na zaufaniu ma bezpośrednie odzwierciedlenie w zapisach Strategii</w:t>
            </w:r>
            <w:r w:rsidR="00160F17" w:rsidRPr="002267EE">
              <w:rPr>
                <w:rFonts w:asciiTheme="majorHAnsi" w:hAnsiTheme="majorHAnsi" w:cs="Times New Roman"/>
                <w:sz w:val="20"/>
              </w:rPr>
              <w:t>: wizję można osiągnąć poprzez współpracę (…) opartą na wspólnym zaufaniu. Na co bezpośrednie przełożenie ma cel: Wzrost współpracy opartej na zaufaniu</w:t>
            </w:r>
            <w:r w:rsidRPr="002267EE">
              <w:rPr>
                <w:rFonts w:asciiTheme="majorHAnsi" w:hAnsiTheme="majorHAnsi" w:cs="Times New Roman"/>
                <w:sz w:val="20"/>
              </w:rPr>
              <w:t>.</w:t>
            </w:r>
          </w:p>
          <w:p w14:paraId="6B9EF7AC"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E78B282" w14:textId="07399878" w:rsidR="00087E94" w:rsidRPr="002267EE" w:rsidRDefault="00087E94" w:rsidP="00087E9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Wykonanie celu operacyjnego A3. odnotowano na poziomie 114,73%. Analizując zebrane dane za poprzednie lata, zaobserwowano stałą tendencję wzrostową w poziomie wykonania celu A3. – o 50,91</w:t>
            </w:r>
            <w:r w:rsidR="0026494C" w:rsidRPr="002267EE">
              <w:rPr>
                <w:rFonts w:asciiTheme="majorHAnsi" w:hAnsiTheme="majorHAnsi" w:cs="Times New Roman"/>
                <w:sz w:val="20"/>
              </w:rPr>
              <w:t xml:space="preserve"> p.p.</w:t>
            </w:r>
            <w:r w:rsidRPr="002267EE">
              <w:rPr>
                <w:rFonts w:asciiTheme="majorHAnsi" w:hAnsiTheme="majorHAnsi" w:cs="Times New Roman"/>
                <w:sz w:val="20"/>
              </w:rPr>
              <w:t xml:space="preserve"> w roku 2019 w porównaniu z rokiem 2014 (63,82%).</w:t>
            </w:r>
          </w:p>
        </w:tc>
      </w:tr>
      <w:tr w:rsidR="00FC7474" w:rsidRPr="002267EE" w14:paraId="1ADC3A18" w14:textId="77777777" w:rsidTr="00A8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5B4901F0" w14:textId="77777777" w:rsidR="00FC7474" w:rsidRPr="002267EE" w:rsidRDefault="00FC7474" w:rsidP="00A84269">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B: Wzrost napływu kapitału</w:t>
            </w:r>
          </w:p>
        </w:tc>
      </w:tr>
      <w:tr w:rsidR="00FC7474" w:rsidRPr="002267EE" w14:paraId="578FDD99" w14:textId="77777777" w:rsidTr="008635BB">
        <w:tc>
          <w:tcPr>
            <w:cnfStyle w:val="001000000000" w:firstRow="0" w:lastRow="0" w:firstColumn="1" w:lastColumn="0" w:oddVBand="0" w:evenVBand="0" w:oddHBand="0" w:evenHBand="0" w:firstRowFirstColumn="0" w:firstRowLastColumn="0" w:lastRowFirstColumn="0" w:lastRowLastColumn="0"/>
            <w:tcW w:w="2376" w:type="dxa"/>
          </w:tcPr>
          <w:p w14:paraId="0DAD5F66" w14:textId="213EB3E2"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B1:</w:t>
            </w:r>
          </w:p>
          <w:p w14:paraId="4F3173C4"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Wysokiej jakości edukacja przedsiębiorczości</w:t>
            </w:r>
            <w:r w:rsidR="008635BB" w:rsidRPr="002267EE">
              <w:rPr>
                <w:rFonts w:asciiTheme="majorHAnsi" w:hAnsiTheme="majorHAnsi" w:cs="Times New Roman"/>
                <w:sz w:val="20"/>
              </w:rPr>
              <w:t>.</w:t>
            </w:r>
          </w:p>
        </w:tc>
        <w:tc>
          <w:tcPr>
            <w:tcW w:w="2410" w:type="dxa"/>
            <w:shd w:val="clear" w:color="auto" w:fill="00B050"/>
          </w:tcPr>
          <w:p w14:paraId="7AB66F7C" w14:textId="7D87BAF7" w:rsidR="006B7394" w:rsidRPr="002267EE" w:rsidRDefault="008635BB"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G</w:t>
            </w:r>
            <w:r w:rsidR="00EE4A29" w:rsidRPr="002267EE">
              <w:rPr>
                <w:rFonts w:asciiTheme="majorHAnsi" w:hAnsiTheme="majorHAnsi" w:cs="Times New Roman"/>
                <w:b/>
                <w:sz w:val="20"/>
              </w:rPr>
              <w:t>łównie zakłada dobrze rozwinięte nowoczesne i innowacyjne przedsiębiorstwa</w:t>
            </w:r>
            <w:r w:rsidR="00A84269" w:rsidRPr="002267EE">
              <w:rPr>
                <w:rFonts w:asciiTheme="majorHAnsi" w:hAnsiTheme="majorHAnsi" w:cs="Times New Roman"/>
                <w:b/>
                <w:sz w:val="20"/>
              </w:rPr>
              <w:t xml:space="preserve"> dające zatrudnienie i stwa</w:t>
            </w:r>
            <w:r w:rsidR="00EE4A29" w:rsidRPr="002267EE">
              <w:rPr>
                <w:rFonts w:asciiTheme="majorHAnsi" w:hAnsiTheme="majorHAnsi" w:cs="Times New Roman"/>
                <w:b/>
                <w:sz w:val="20"/>
              </w:rPr>
              <w:t>rzające możliwości rozwoju.</w:t>
            </w:r>
          </w:p>
          <w:p w14:paraId="1D2FF8A5" w14:textId="77777777" w:rsidR="00FC7474"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Jakość życia należy również rozumieć przez  pryzmat  dbania  o dzieci</w:t>
            </w:r>
            <w:r w:rsidR="00A84269" w:rsidRPr="002267EE">
              <w:rPr>
                <w:rFonts w:asciiTheme="majorHAnsi" w:hAnsiTheme="majorHAnsi" w:cs="Times New Roman"/>
                <w:b/>
                <w:sz w:val="20"/>
              </w:rPr>
              <w:t xml:space="preserve"> </w:t>
            </w:r>
            <w:r w:rsidRPr="002267EE">
              <w:rPr>
                <w:rFonts w:asciiTheme="majorHAnsi" w:hAnsiTheme="majorHAnsi" w:cs="Times New Roman"/>
                <w:b/>
                <w:sz w:val="20"/>
              </w:rPr>
              <w:t>i młodzież,  w  tym  zorganizowaniu im  opieki  i  edukacji  na  wysokim</w:t>
            </w:r>
            <w:r w:rsidR="00A84269" w:rsidRPr="002267EE">
              <w:rPr>
                <w:rFonts w:asciiTheme="majorHAnsi" w:hAnsiTheme="majorHAnsi" w:cs="Times New Roman"/>
                <w:b/>
                <w:sz w:val="20"/>
              </w:rPr>
              <w:t xml:space="preserve"> </w:t>
            </w:r>
            <w:r w:rsidRPr="002267EE">
              <w:rPr>
                <w:rFonts w:asciiTheme="majorHAnsi" w:hAnsiTheme="majorHAnsi" w:cs="Times New Roman"/>
                <w:b/>
                <w:sz w:val="20"/>
              </w:rPr>
              <w:t>poziomie</w:t>
            </w:r>
            <w:r w:rsidR="008635BB" w:rsidRPr="002267EE">
              <w:rPr>
                <w:rFonts w:asciiTheme="majorHAnsi" w:hAnsiTheme="majorHAnsi" w:cs="Times New Roman"/>
                <w:b/>
                <w:sz w:val="20"/>
              </w:rPr>
              <w:t>.</w:t>
            </w:r>
          </w:p>
          <w:p w14:paraId="37330A62" w14:textId="10006885" w:rsidR="00D53F5B" w:rsidRPr="002267EE" w:rsidRDefault="00D53F5B"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tc>
        <w:tc>
          <w:tcPr>
            <w:tcW w:w="4426" w:type="dxa"/>
          </w:tcPr>
          <w:p w14:paraId="3C2225D2" w14:textId="77777777" w:rsidR="00FC7474" w:rsidRPr="002267EE" w:rsidRDefault="008635BB"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Wysoka jakość edukacji przedsiębiorczości oddziałuje na tworzenie innowacyjnych przedsiębiorstw oraz organizację edukacji na wysokim poziomie.</w:t>
            </w:r>
          </w:p>
          <w:p w14:paraId="0511C96D"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6690FCD"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B1. w wykonaniu celu strategicznego B. Wzrost napływu kapitału inwestycyjnego odnotowano na poziomie 35,21%.</w:t>
            </w:r>
          </w:p>
        </w:tc>
      </w:tr>
      <w:tr w:rsidR="00FC7474" w:rsidRPr="002267EE" w14:paraId="0BF04BBA" w14:textId="77777777" w:rsidTr="0086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45352447" w14:textId="0C746784"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B2:</w:t>
            </w:r>
          </w:p>
          <w:p w14:paraId="22BD8EA3"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Wspieranie rozwoju przedsiębiorczości</w:t>
            </w:r>
          </w:p>
        </w:tc>
        <w:tc>
          <w:tcPr>
            <w:tcW w:w="2410" w:type="dxa"/>
            <w:tcBorders>
              <w:top w:val="none" w:sz="0" w:space="0" w:color="auto"/>
              <w:bottom w:val="none" w:sz="0" w:space="0" w:color="auto"/>
            </w:tcBorders>
            <w:shd w:val="clear" w:color="auto" w:fill="00B050"/>
          </w:tcPr>
          <w:p w14:paraId="5D15CAB2" w14:textId="77777777" w:rsidR="00FC7474" w:rsidRPr="002267EE" w:rsidRDefault="008635BB"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K</w:t>
            </w:r>
            <w:r w:rsidR="00EE4A29" w:rsidRPr="002267EE">
              <w:rPr>
                <w:rFonts w:asciiTheme="majorHAnsi" w:hAnsiTheme="majorHAnsi" w:cs="Times New Roman"/>
                <w:b/>
                <w:sz w:val="20"/>
              </w:rPr>
              <w:t>onkurencyjne warunki prowadzenia biznesu</w:t>
            </w:r>
            <w:r w:rsidRPr="002267EE">
              <w:rPr>
                <w:rFonts w:asciiTheme="majorHAnsi" w:hAnsiTheme="majorHAnsi" w:cs="Times New Roman"/>
                <w:b/>
                <w:sz w:val="20"/>
              </w:rPr>
              <w:t>.</w:t>
            </w:r>
          </w:p>
        </w:tc>
        <w:tc>
          <w:tcPr>
            <w:tcW w:w="4426" w:type="dxa"/>
            <w:tcBorders>
              <w:top w:val="none" w:sz="0" w:space="0" w:color="auto"/>
              <w:bottom w:val="none" w:sz="0" w:space="0" w:color="auto"/>
              <w:right w:val="none" w:sz="0" w:space="0" w:color="auto"/>
            </w:tcBorders>
          </w:tcPr>
          <w:p w14:paraId="280DF372" w14:textId="415D61E9" w:rsidR="00FC7474" w:rsidRPr="002267EE" w:rsidRDefault="008635BB"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Wspieranie rozwoju przedsiębiorczości ma bezpośrednie odzwierciedlenie w zapisach Strategii</w:t>
            </w:r>
            <w:r w:rsidR="00160F17" w:rsidRPr="002267EE">
              <w:rPr>
                <w:rFonts w:asciiTheme="majorHAnsi" w:hAnsiTheme="majorHAnsi" w:cs="Times New Roman"/>
                <w:sz w:val="20"/>
              </w:rPr>
              <w:t>: jednym z elementów wizji stanowi Olsztyn charakteryzujący się konkurencyjnymi warunkami prowadzenia biznesu. Celem, który dążył do realizacji tego elementu wizji jest cel operacyjny: Wspieranie rozwoju przedsiębiorczości.</w:t>
            </w:r>
          </w:p>
          <w:p w14:paraId="3A411BA7"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6ECEBB31"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B2. w wykonaniu celu strategicznego B. Wzrost napływu kapitału inwestycyjnego odnotowano na poziomie 34,60%.</w:t>
            </w:r>
          </w:p>
        </w:tc>
      </w:tr>
      <w:tr w:rsidR="00FC7474" w:rsidRPr="002267EE" w14:paraId="13145DF5" w14:textId="77777777" w:rsidTr="008635BB">
        <w:tc>
          <w:tcPr>
            <w:cnfStyle w:val="001000000000" w:firstRow="0" w:lastRow="0" w:firstColumn="1" w:lastColumn="0" w:oddVBand="0" w:evenVBand="0" w:oddHBand="0" w:evenHBand="0" w:firstRowFirstColumn="0" w:firstRowLastColumn="0" w:lastRowFirstColumn="0" w:lastRowLastColumn="0"/>
            <w:tcW w:w="2376" w:type="dxa"/>
          </w:tcPr>
          <w:p w14:paraId="1C95DB0A" w14:textId="68B3E70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B3:</w:t>
            </w:r>
          </w:p>
          <w:p w14:paraId="3C00D883"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Skuteczna promocja gospodarcza</w:t>
            </w:r>
          </w:p>
        </w:tc>
        <w:tc>
          <w:tcPr>
            <w:tcW w:w="2410" w:type="dxa"/>
            <w:shd w:val="clear" w:color="auto" w:fill="00B050"/>
          </w:tcPr>
          <w:p w14:paraId="077EF72E" w14:textId="77C7666A" w:rsidR="00FC7474" w:rsidRPr="002267EE" w:rsidRDefault="0040087F"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 xml:space="preserve">W </w:t>
            </w:r>
            <w:r w:rsidR="00EE4A29" w:rsidRPr="002267EE">
              <w:rPr>
                <w:rFonts w:asciiTheme="majorHAnsi" w:hAnsiTheme="majorHAnsi" w:cs="Times New Roman"/>
                <w:b/>
                <w:sz w:val="20"/>
              </w:rPr>
              <w:t>Olsztynie, który jest stolicą jednego z najbiednie</w:t>
            </w:r>
            <w:r w:rsidR="00A84269" w:rsidRPr="002267EE">
              <w:rPr>
                <w:rFonts w:asciiTheme="majorHAnsi" w:hAnsiTheme="majorHAnsi" w:cs="Times New Roman"/>
                <w:b/>
                <w:sz w:val="20"/>
              </w:rPr>
              <w:t>jszych województw w Polsce, sta</w:t>
            </w:r>
            <w:r w:rsidR="00EE4A29" w:rsidRPr="002267EE">
              <w:rPr>
                <w:rFonts w:asciiTheme="majorHAnsi" w:hAnsiTheme="majorHAnsi" w:cs="Times New Roman"/>
                <w:b/>
                <w:sz w:val="20"/>
              </w:rPr>
              <w:t>rania o przyciągnięcie kapitału inwestycyjnego muszą</w:t>
            </w:r>
            <w:r w:rsidR="00A84269" w:rsidRPr="002267EE">
              <w:rPr>
                <w:rFonts w:asciiTheme="majorHAnsi" w:hAnsiTheme="majorHAnsi" w:cs="Times New Roman"/>
                <w:b/>
                <w:sz w:val="20"/>
              </w:rPr>
              <w:t xml:space="preserve"> </w:t>
            </w:r>
            <w:r w:rsidR="00EE4A29" w:rsidRPr="002267EE">
              <w:rPr>
                <w:rFonts w:asciiTheme="majorHAnsi" w:hAnsiTheme="majorHAnsi" w:cs="Times New Roman"/>
                <w:b/>
                <w:sz w:val="20"/>
              </w:rPr>
              <w:t>być często bardziej  intensywne, niż w innych ośrodkach</w:t>
            </w:r>
            <w:r w:rsidR="008635BB" w:rsidRPr="002267EE">
              <w:rPr>
                <w:rFonts w:asciiTheme="majorHAnsi" w:hAnsiTheme="majorHAnsi" w:cs="Times New Roman"/>
                <w:b/>
                <w:sz w:val="20"/>
              </w:rPr>
              <w:t>.</w:t>
            </w:r>
          </w:p>
        </w:tc>
        <w:tc>
          <w:tcPr>
            <w:tcW w:w="4426" w:type="dxa"/>
          </w:tcPr>
          <w:p w14:paraId="2CDD4E2B" w14:textId="77777777" w:rsidR="00FC7474" w:rsidRPr="002267EE" w:rsidRDefault="008635BB"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Skuteczna promocja gospodarcza wynika z zapisów wizji odnoszących się do starań o przyciągnięcie kapitału inwestycyjnego.</w:t>
            </w:r>
          </w:p>
          <w:p w14:paraId="410C92C6"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A6796E4"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B3. w wykonaniu celu strategicznego B. Wzrost napływu kapitału inwestycyjnego odnotowano na poziomie 30,19%.</w:t>
            </w:r>
          </w:p>
        </w:tc>
      </w:tr>
      <w:tr w:rsidR="00FC7474" w:rsidRPr="002267EE" w14:paraId="3735B5B6" w14:textId="77777777" w:rsidTr="0086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0F652B2A" w14:textId="77777777" w:rsidR="00FC7474" w:rsidRPr="002267EE" w:rsidRDefault="00FC7474" w:rsidP="008635BB">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C: Wzrost innowacyjności</w:t>
            </w:r>
          </w:p>
        </w:tc>
      </w:tr>
      <w:tr w:rsidR="00FC7474" w:rsidRPr="002267EE" w14:paraId="7254D6F6" w14:textId="77777777" w:rsidTr="00087E94">
        <w:tc>
          <w:tcPr>
            <w:cnfStyle w:val="001000000000" w:firstRow="0" w:lastRow="0" w:firstColumn="1" w:lastColumn="0" w:oddVBand="0" w:evenVBand="0" w:oddHBand="0" w:evenHBand="0" w:firstRowFirstColumn="0" w:firstRowLastColumn="0" w:lastRowFirstColumn="0" w:lastRowLastColumn="0"/>
            <w:tcW w:w="2376" w:type="dxa"/>
          </w:tcPr>
          <w:p w14:paraId="2288DD96" w14:textId="1FEE44A4"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C1:</w:t>
            </w:r>
          </w:p>
          <w:p w14:paraId="77A98E7E"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Olsztyn – przyjazne środowisku centrum innowacyjności i nowoczesnych technologii</w:t>
            </w:r>
          </w:p>
        </w:tc>
        <w:tc>
          <w:tcPr>
            <w:tcW w:w="2410" w:type="dxa"/>
            <w:shd w:val="clear" w:color="auto" w:fill="00B050"/>
          </w:tcPr>
          <w:p w14:paraId="3ECC7128" w14:textId="77777777" w:rsidR="00FC7474" w:rsidRPr="002267EE" w:rsidRDefault="008635BB"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shd w:val="clear" w:color="auto" w:fill="00B050"/>
              </w:rPr>
              <w:t>W</w:t>
            </w:r>
            <w:r w:rsidR="00EE4A29" w:rsidRPr="002267EE">
              <w:rPr>
                <w:rFonts w:asciiTheme="majorHAnsi" w:hAnsiTheme="majorHAnsi" w:cs="Times New Roman"/>
                <w:b/>
                <w:sz w:val="20"/>
                <w:shd w:val="clear" w:color="auto" w:fill="00B050"/>
              </w:rPr>
              <w:t xml:space="preserve"> dużym stopniu bazuje na środowisku przyrodniczym,  ale głównie za</w:t>
            </w:r>
            <w:r w:rsidR="00A84269" w:rsidRPr="002267EE">
              <w:rPr>
                <w:rFonts w:asciiTheme="majorHAnsi" w:hAnsiTheme="majorHAnsi" w:cs="Times New Roman"/>
                <w:b/>
                <w:sz w:val="20"/>
                <w:shd w:val="clear" w:color="auto" w:fill="00B050"/>
              </w:rPr>
              <w:t>kłada dobrze rozwinięte nowocze</w:t>
            </w:r>
            <w:r w:rsidR="00EE4A29" w:rsidRPr="002267EE">
              <w:rPr>
                <w:rFonts w:asciiTheme="majorHAnsi" w:hAnsiTheme="majorHAnsi" w:cs="Times New Roman"/>
                <w:b/>
                <w:sz w:val="20"/>
                <w:shd w:val="clear" w:color="auto" w:fill="00B050"/>
              </w:rPr>
              <w:t>sne i innowacyjne przedsiębiorstwa</w:t>
            </w:r>
            <w:r w:rsidR="00A84269" w:rsidRPr="002267EE">
              <w:rPr>
                <w:rFonts w:asciiTheme="majorHAnsi" w:hAnsiTheme="majorHAnsi" w:cs="Times New Roman"/>
                <w:b/>
                <w:sz w:val="20"/>
                <w:shd w:val="clear" w:color="auto" w:fill="00B050"/>
              </w:rPr>
              <w:t xml:space="preserve"> dające zatrudnienie i stwa</w:t>
            </w:r>
            <w:r w:rsidR="00EE4A29" w:rsidRPr="002267EE">
              <w:rPr>
                <w:rFonts w:asciiTheme="majorHAnsi" w:hAnsiTheme="majorHAnsi" w:cs="Times New Roman"/>
                <w:b/>
                <w:sz w:val="20"/>
                <w:shd w:val="clear" w:color="auto" w:fill="00B050"/>
              </w:rPr>
              <w:t>rzające możliwości rozwoju.</w:t>
            </w:r>
          </w:p>
          <w:p w14:paraId="441DEF43" w14:textId="77777777" w:rsidR="00C15364" w:rsidRPr="002267EE" w:rsidRDefault="00C15364"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tc>
        <w:tc>
          <w:tcPr>
            <w:tcW w:w="4426" w:type="dxa"/>
          </w:tcPr>
          <w:p w14:paraId="4B70AE1D" w14:textId="77777777" w:rsidR="00FC7474" w:rsidRPr="002267EE" w:rsidRDefault="008635BB" w:rsidP="00087E9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Wizja zakłada inteligentny  balans między </w:t>
            </w:r>
            <w:r w:rsidR="00087E94" w:rsidRPr="002267EE">
              <w:rPr>
                <w:rFonts w:asciiTheme="majorHAnsi" w:hAnsiTheme="majorHAnsi" w:cs="Times New Roman"/>
                <w:sz w:val="20"/>
              </w:rPr>
              <w:t>środowiskiem przyrodniczym, a rozwojem miasta.</w:t>
            </w:r>
          </w:p>
          <w:p w14:paraId="3CD46108" w14:textId="77777777" w:rsidR="00087E94" w:rsidRPr="002267EE" w:rsidRDefault="00087E94" w:rsidP="00087E9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3A9B4939" w14:textId="77777777" w:rsidR="00087E94" w:rsidRPr="002267EE" w:rsidRDefault="00087E94" w:rsidP="00087E9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C1. w wykonaniu celu strategicznego C. Wzrost innowacyjności odnotowano na poziomie 33,33%.</w:t>
            </w:r>
          </w:p>
        </w:tc>
      </w:tr>
      <w:tr w:rsidR="00FC7474" w:rsidRPr="002267EE" w14:paraId="012F2B2F" w14:textId="77777777" w:rsidTr="00087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3BC7919B" w14:textId="12CC070C"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C2:</w:t>
            </w:r>
          </w:p>
          <w:p w14:paraId="7229B30F"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Przekształcanie Olsztyna w wyspecjalizowany ośrodek biznesowych usług zewnętrznych</w:t>
            </w:r>
          </w:p>
        </w:tc>
        <w:tc>
          <w:tcPr>
            <w:tcW w:w="2410" w:type="dxa"/>
            <w:tcBorders>
              <w:top w:val="none" w:sz="0" w:space="0" w:color="auto"/>
              <w:bottom w:val="none" w:sz="0" w:space="0" w:color="auto"/>
            </w:tcBorders>
            <w:shd w:val="clear" w:color="auto" w:fill="FF0000"/>
          </w:tcPr>
          <w:p w14:paraId="44C738CA" w14:textId="77777777" w:rsidR="00FC7474" w:rsidRPr="002267EE" w:rsidRDefault="00EE4A29"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p>
        </w:tc>
        <w:tc>
          <w:tcPr>
            <w:tcW w:w="4426" w:type="dxa"/>
            <w:tcBorders>
              <w:top w:val="none" w:sz="0" w:space="0" w:color="auto"/>
              <w:bottom w:val="none" w:sz="0" w:space="0" w:color="auto"/>
              <w:right w:val="none" w:sz="0" w:space="0" w:color="auto"/>
            </w:tcBorders>
          </w:tcPr>
          <w:p w14:paraId="29DA7E6B" w14:textId="77777777" w:rsidR="00FC747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Brak odniesienia do przedmiotowego celu w zapisach wizji miasta.</w:t>
            </w:r>
          </w:p>
          <w:p w14:paraId="3E308AF7"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674FF321" w14:textId="77777777" w:rsidR="00087E94" w:rsidRPr="002267EE" w:rsidRDefault="00087E94" w:rsidP="00FC7474">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tc>
      </w:tr>
      <w:tr w:rsidR="00FC7474" w:rsidRPr="002267EE" w14:paraId="30E7820B" w14:textId="77777777" w:rsidTr="00087E94">
        <w:tc>
          <w:tcPr>
            <w:cnfStyle w:val="001000000000" w:firstRow="0" w:lastRow="0" w:firstColumn="1" w:lastColumn="0" w:oddVBand="0" w:evenVBand="0" w:oddHBand="0" w:evenHBand="0" w:firstRowFirstColumn="0" w:firstRowLastColumn="0" w:lastRowFirstColumn="0" w:lastRowLastColumn="0"/>
            <w:tcW w:w="2376" w:type="dxa"/>
          </w:tcPr>
          <w:p w14:paraId="099856A9" w14:textId="020EC693"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C3:</w:t>
            </w:r>
          </w:p>
          <w:p w14:paraId="344147CB"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Olsztyn – Centrum inteligentnych specjalizacji Warmii i Mazur</w:t>
            </w:r>
          </w:p>
        </w:tc>
        <w:tc>
          <w:tcPr>
            <w:tcW w:w="2410" w:type="dxa"/>
            <w:shd w:val="clear" w:color="auto" w:fill="FF0000"/>
          </w:tcPr>
          <w:p w14:paraId="476C1724" w14:textId="77777777" w:rsidR="00FC7474" w:rsidRPr="002267EE"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p>
        </w:tc>
        <w:tc>
          <w:tcPr>
            <w:tcW w:w="4426" w:type="dxa"/>
          </w:tcPr>
          <w:p w14:paraId="18C0A0DA" w14:textId="77777777" w:rsidR="00FC747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Brak odniesienia do przedmiotowego celu w zapisach wizji miasta.</w:t>
            </w:r>
          </w:p>
        </w:tc>
      </w:tr>
      <w:tr w:rsidR="00FC7474" w:rsidRPr="002267EE" w14:paraId="64D09B00" w14:textId="77777777" w:rsidTr="00A8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3C74B856" w14:textId="77777777" w:rsidR="00FC7474" w:rsidRPr="002267EE" w:rsidRDefault="00FC7474" w:rsidP="00A84269">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D: Rozwój funkcji metropolitalnych</w:t>
            </w:r>
          </w:p>
        </w:tc>
      </w:tr>
      <w:tr w:rsidR="00FC7474" w:rsidRPr="002267EE" w14:paraId="28A2F380" w14:textId="77777777" w:rsidTr="00087E94">
        <w:tc>
          <w:tcPr>
            <w:cnfStyle w:val="001000000000" w:firstRow="0" w:lastRow="0" w:firstColumn="1" w:lastColumn="0" w:oddVBand="0" w:evenVBand="0" w:oddHBand="0" w:evenHBand="0" w:firstRowFirstColumn="0" w:firstRowLastColumn="0" w:lastRowFirstColumn="0" w:lastRowLastColumn="0"/>
            <w:tcW w:w="2376" w:type="dxa"/>
          </w:tcPr>
          <w:p w14:paraId="31D72E16"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D1: Regionalne centrum komunikacyjne</w:t>
            </w:r>
          </w:p>
        </w:tc>
        <w:tc>
          <w:tcPr>
            <w:tcW w:w="2410" w:type="dxa"/>
            <w:shd w:val="clear" w:color="auto" w:fill="00B050"/>
          </w:tcPr>
          <w:p w14:paraId="270FC8BA" w14:textId="77777777" w:rsidR="00FC7474" w:rsidRPr="002267EE"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Mia</w:t>
            </w:r>
            <w:r w:rsidR="008635BB" w:rsidRPr="002267EE">
              <w:rPr>
                <w:rFonts w:asciiTheme="majorHAnsi" w:hAnsiTheme="majorHAnsi" w:cs="Times New Roman"/>
                <w:b/>
                <w:sz w:val="20"/>
              </w:rPr>
              <w:t>sto musi być dostęp</w:t>
            </w:r>
            <w:r w:rsidRPr="002267EE">
              <w:rPr>
                <w:rFonts w:asciiTheme="majorHAnsi" w:hAnsiTheme="majorHAnsi" w:cs="Times New Roman"/>
                <w:b/>
                <w:sz w:val="20"/>
              </w:rPr>
              <w:t>ne komunikacyjnie</w:t>
            </w:r>
            <w:r w:rsidR="00087E94" w:rsidRPr="002267EE">
              <w:rPr>
                <w:rFonts w:asciiTheme="majorHAnsi" w:hAnsiTheme="majorHAnsi" w:cs="Times New Roman"/>
                <w:b/>
                <w:sz w:val="20"/>
              </w:rPr>
              <w:t>.</w:t>
            </w:r>
          </w:p>
        </w:tc>
        <w:tc>
          <w:tcPr>
            <w:tcW w:w="4426" w:type="dxa"/>
          </w:tcPr>
          <w:p w14:paraId="23944D08" w14:textId="77777777" w:rsidR="00FC747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Dzięki działaniom związanym z regionalnym centrum komunikacyjnym zwiększy się dostępność miasta dla wszystkich jego interesariuszy.</w:t>
            </w:r>
          </w:p>
          <w:p w14:paraId="0B5BEDFF"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0C60B0E" w14:textId="77777777" w:rsidR="00087E94" w:rsidRPr="002267EE" w:rsidRDefault="00087E94" w:rsidP="00FC7474">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D1. w wykonaniu celu strategicznego D. Rozwój funkcji metropolitalnych odnotowano na poziomie 16,77%.</w:t>
            </w:r>
          </w:p>
        </w:tc>
      </w:tr>
      <w:tr w:rsidR="00FC7474" w:rsidRPr="002267EE" w14:paraId="2D21FBA3" w14:textId="77777777" w:rsidTr="00087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E64400F"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D2: Wzrost dostępności usług publicznych o znaczeniu regionalnym i międzynarodowym</w:t>
            </w:r>
          </w:p>
        </w:tc>
        <w:tc>
          <w:tcPr>
            <w:tcW w:w="2410" w:type="dxa"/>
            <w:tcBorders>
              <w:top w:val="none" w:sz="0" w:space="0" w:color="auto"/>
              <w:bottom w:val="none" w:sz="0" w:space="0" w:color="auto"/>
            </w:tcBorders>
            <w:shd w:val="clear" w:color="auto" w:fill="00B050"/>
          </w:tcPr>
          <w:p w14:paraId="36FA28A9" w14:textId="77777777" w:rsidR="00FC7474" w:rsidRPr="002267EE" w:rsidRDefault="00A84269"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J</w:t>
            </w:r>
            <w:r w:rsidR="00EE4A29" w:rsidRPr="002267EE">
              <w:rPr>
                <w:rFonts w:asciiTheme="majorHAnsi" w:hAnsiTheme="majorHAnsi" w:cs="Times New Roman"/>
                <w:b/>
                <w:sz w:val="20"/>
              </w:rPr>
              <w:t>ednocześnie oferować olsztyniakom i mieszkańcom całego wo</w:t>
            </w:r>
            <w:r w:rsidRPr="002267EE">
              <w:rPr>
                <w:rFonts w:asciiTheme="majorHAnsi" w:hAnsiTheme="majorHAnsi"/>
                <w:b/>
              </w:rPr>
              <w:t>j</w:t>
            </w:r>
            <w:r w:rsidR="00EE4A29" w:rsidRPr="002267EE">
              <w:rPr>
                <w:rFonts w:asciiTheme="majorHAnsi" w:hAnsiTheme="majorHAnsi" w:cs="Times New Roman"/>
                <w:b/>
                <w:sz w:val="20"/>
              </w:rPr>
              <w:t>ewództwa wyjątkową i opartą na współpracy zagranicznej ofertę usług publicznych</w:t>
            </w:r>
            <w:r w:rsidR="00087E94" w:rsidRPr="002267EE">
              <w:rPr>
                <w:rFonts w:asciiTheme="majorHAnsi" w:hAnsiTheme="majorHAnsi" w:cs="Times New Roman"/>
                <w:b/>
                <w:sz w:val="20"/>
              </w:rPr>
              <w:t>.</w:t>
            </w:r>
          </w:p>
        </w:tc>
        <w:tc>
          <w:tcPr>
            <w:tcW w:w="4426" w:type="dxa"/>
            <w:tcBorders>
              <w:top w:val="none" w:sz="0" w:space="0" w:color="auto"/>
              <w:bottom w:val="none" w:sz="0" w:space="0" w:color="auto"/>
              <w:right w:val="none" w:sz="0" w:space="0" w:color="auto"/>
            </w:tcBorders>
          </w:tcPr>
          <w:p w14:paraId="35F6B17D" w14:textId="77777777" w:rsidR="00FC747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Dzięki działaniom służącym zwiększeniu dostępności usług publicznych o znaczeniu regionalnym i międzynarodowym mieszkańcy całego województwa mają możliwość korzystania z oferty usług publicznych.</w:t>
            </w:r>
          </w:p>
          <w:p w14:paraId="5403D6EF" w14:textId="77777777" w:rsidR="00087E9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2597674" w14:textId="77777777" w:rsidR="00087E9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D2. w wykonaniu celu strategicznego D. Rozwój funkcji metropolitalnych odnotowano na poziomie 35,34%. Na wysoki poziom wykonania celu D2. złożyły się m.in. przedsięwzięcia skierowane na rozwój funkcji medycznych, celem których było podniesienie jakości opieki medycznej (pozyskano środki finansowe na realizację większej liczby projektów niż planowano).</w:t>
            </w:r>
          </w:p>
        </w:tc>
      </w:tr>
      <w:tr w:rsidR="007C6F83" w:rsidRPr="002267EE" w14:paraId="14D68348" w14:textId="77777777" w:rsidTr="00087E9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BF583C" w14:textId="77777777" w:rsidR="007C6F83" w:rsidRPr="002267EE" w:rsidRDefault="007C6F83"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D3: Budowa silnej pozycji Olsztyna w sieciach współpracy</w:t>
            </w:r>
          </w:p>
        </w:tc>
        <w:tc>
          <w:tcPr>
            <w:tcW w:w="2410" w:type="dxa"/>
            <w:shd w:val="clear" w:color="auto" w:fill="00B050"/>
          </w:tcPr>
          <w:p w14:paraId="46A8BC3B" w14:textId="77777777" w:rsidR="007C6F83" w:rsidRPr="002267EE" w:rsidRDefault="00EE4A29"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Nowoczesność oznacza też innowacyjność</w:t>
            </w:r>
            <w:r w:rsidR="00C15364" w:rsidRPr="002267EE">
              <w:rPr>
                <w:rFonts w:asciiTheme="majorHAnsi" w:hAnsiTheme="majorHAnsi" w:cs="Times New Roman"/>
                <w:b/>
                <w:sz w:val="20"/>
              </w:rPr>
              <w:t xml:space="preserve"> </w:t>
            </w:r>
            <w:r w:rsidRPr="002267EE">
              <w:rPr>
                <w:rFonts w:asciiTheme="majorHAnsi" w:hAnsiTheme="majorHAnsi" w:cs="Times New Roman"/>
                <w:b/>
                <w:sz w:val="20"/>
              </w:rPr>
              <w:t>oraz sieciowy charakter współpracy</w:t>
            </w:r>
            <w:r w:rsidR="00C15364" w:rsidRPr="002267EE">
              <w:rPr>
                <w:rFonts w:asciiTheme="majorHAnsi" w:hAnsiTheme="majorHAnsi" w:cs="Times New Roman"/>
                <w:b/>
                <w:sz w:val="20"/>
              </w:rPr>
              <w:t xml:space="preserve"> </w:t>
            </w:r>
            <w:r w:rsidRPr="002267EE">
              <w:rPr>
                <w:rFonts w:asciiTheme="majorHAnsi" w:hAnsiTheme="majorHAnsi" w:cs="Times New Roman"/>
                <w:b/>
                <w:sz w:val="20"/>
              </w:rPr>
              <w:t>zarówno biznesowej, jak i społecznej.</w:t>
            </w:r>
          </w:p>
        </w:tc>
        <w:tc>
          <w:tcPr>
            <w:tcW w:w="4426" w:type="dxa"/>
          </w:tcPr>
          <w:p w14:paraId="5249F362" w14:textId="77777777" w:rsidR="007C6F83" w:rsidRPr="002267EE" w:rsidRDefault="00087E94" w:rsidP="007C6F83">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Budowa silnej pozycji Olsztyna w sieciach współpracy ma bezpośrednie odzwierciedlenie w zapisach Strategii.</w:t>
            </w:r>
          </w:p>
          <w:p w14:paraId="7A0AC92B" w14:textId="77777777" w:rsidR="00087E94" w:rsidRPr="002267EE" w:rsidRDefault="00087E94" w:rsidP="007C6F83">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0AD47D45" w14:textId="77777777" w:rsidR="00087E94" w:rsidRPr="002267EE" w:rsidRDefault="00087E94" w:rsidP="007C6F83">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D3. w wykonaniu celu strategicznego D. Rozwój funkcji metropolitalnych odnotowano na poziomie 28,16%.</w:t>
            </w:r>
          </w:p>
        </w:tc>
      </w:tr>
      <w:tr w:rsidR="00FC7474" w:rsidRPr="002267EE" w14:paraId="34E1E142" w14:textId="77777777" w:rsidTr="00087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4771203" w14:textId="77777777" w:rsidR="00FC7474" w:rsidRPr="002267EE" w:rsidRDefault="00FC7474"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D4: Zapewnienie bezpieczeństwa energetycznego i wysokiej jakości środowiska przyrodniczego</w:t>
            </w:r>
          </w:p>
        </w:tc>
        <w:tc>
          <w:tcPr>
            <w:tcW w:w="2410" w:type="dxa"/>
            <w:tcBorders>
              <w:top w:val="none" w:sz="0" w:space="0" w:color="auto"/>
              <w:bottom w:val="none" w:sz="0" w:space="0" w:color="auto"/>
            </w:tcBorders>
            <w:shd w:val="clear" w:color="auto" w:fill="00B050"/>
          </w:tcPr>
          <w:p w14:paraId="66FAC10C" w14:textId="77777777" w:rsidR="00FC7474" w:rsidRPr="002267EE" w:rsidRDefault="00087E94"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U</w:t>
            </w:r>
            <w:r w:rsidR="00C15364" w:rsidRPr="002267EE">
              <w:rPr>
                <w:rFonts w:asciiTheme="majorHAnsi" w:hAnsiTheme="majorHAnsi" w:cs="Times New Roman"/>
                <w:b/>
                <w:sz w:val="20"/>
              </w:rPr>
              <w:t>n</w:t>
            </w:r>
            <w:r w:rsidR="00A84269" w:rsidRPr="002267EE">
              <w:rPr>
                <w:rFonts w:asciiTheme="majorHAnsi" w:hAnsiTheme="majorHAnsi" w:cs="Times New Roman"/>
                <w:b/>
                <w:sz w:val="20"/>
              </w:rPr>
              <w:t xml:space="preserve">ikatowe środowisko przyrodnicze </w:t>
            </w:r>
            <w:r w:rsidR="00C15364" w:rsidRPr="002267EE">
              <w:rPr>
                <w:rFonts w:asciiTheme="majorHAnsi" w:hAnsiTheme="majorHAnsi" w:cs="Times New Roman"/>
                <w:b/>
                <w:sz w:val="20"/>
              </w:rPr>
              <w:t>niewiele miast o podobnej wielkości w Polsce i Europie może poszczycić się takimi warunkami przyrodniczymi, jakie oferuje Olsztyn. Środowisko  przyrodnicze jest z jednej strony zasobem, z drug</w:t>
            </w:r>
            <w:r w:rsidR="00A84269" w:rsidRPr="002267EE">
              <w:rPr>
                <w:rFonts w:asciiTheme="majorHAnsi" w:hAnsiTheme="majorHAnsi" w:cs="Times New Roman"/>
                <w:b/>
                <w:sz w:val="20"/>
              </w:rPr>
              <w:t>iej zaś podlega silnej presji tu</w:t>
            </w:r>
            <w:r w:rsidR="00C15364" w:rsidRPr="002267EE">
              <w:rPr>
                <w:rFonts w:asciiTheme="majorHAnsi" w:hAnsiTheme="majorHAnsi" w:cs="Times New Roman"/>
                <w:b/>
                <w:sz w:val="20"/>
              </w:rPr>
              <w:t>rystów, inwestorów, a także mieszkańców.</w:t>
            </w:r>
          </w:p>
        </w:tc>
        <w:tc>
          <w:tcPr>
            <w:tcW w:w="4426" w:type="dxa"/>
            <w:tcBorders>
              <w:top w:val="none" w:sz="0" w:space="0" w:color="auto"/>
              <w:bottom w:val="none" w:sz="0" w:space="0" w:color="auto"/>
              <w:right w:val="none" w:sz="0" w:space="0" w:color="auto"/>
            </w:tcBorders>
          </w:tcPr>
          <w:p w14:paraId="3CCCDFE5" w14:textId="77777777" w:rsidR="00FC747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Zapewnienie bezpieczeństwa energetycznego i wysokiej jakości środowiska przyrodniczego ma bezpośrednie odzwierciedlenie w zapisach Strategii.</w:t>
            </w:r>
          </w:p>
          <w:p w14:paraId="1AB63BAC" w14:textId="77777777" w:rsidR="00087E9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C1BE30A" w14:textId="77777777" w:rsidR="00087E94" w:rsidRPr="002267EE" w:rsidRDefault="00087E94" w:rsidP="007C6F83">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Udział celu operacyjnego D4. w wykonaniu celu strategicznego D. Rozwój funkcji metropolitalnych odnotowano na poziomie 19,73%.</w:t>
            </w:r>
          </w:p>
        </w:tc>
      </w:tr>
    </w:tbl>
    <w:p w14:paraId="588B66A9" w14:textId="77777777" w:rsidR="00AB40D9" w:rsidRPr="002267EE" w:rsidRDefault="00087E94" w:rsidP="00087E94">
      <w:pPr>
        <w:pStyle w:val="rdo"/>
        <w:rPr>
          <w:rFonts w:asciiTheme="majorHAnsi" w:hAnsiTheme="majorHAnsi"/>
        </w:rPr>
      </w:pPr>
      <w:r w:rsidRPr="002267EE">
        <w:rPr>
          <w:rFonts w:asciiTheme="majorHAnsi" w:hAnsiTheme="majorHAnsi"/>
        </w:rPr>
        <w:t>Źródło: opracowanie własne.</w:t>
      </w:r>
    </w:p>
    <w:p w14:paraId="5D1BDC1F" w14:textId="699267D7" w:rsidR="00F95561" w:rsidRPr="002267EE" w:rsidRDefault="00F95561" w:rsidP="00F95561">
      <w:pPr>
        <w:rPr>
          <w:rFonts w:asciiTheme="majorHAnsi" w:hAnsiTheme="majorHAnsi"/>
        </w:rPr>
      </w:pPr>
      <w:r w:rsidRPr="002267EE">
        <w:rPr>
          <w:rFonts w:asciiTheme="majorHAnsi" w:hAnsiTheme="majorHAnsi"/>
        </w:rPr>
        <w:t xml:space="preserve">Ponadto zasadność celów Strategii została potwierdzona przez mieszkańców Olsztyna. Cel strategiczny A oraz ujęte w nim cele operacyjne zostały prawidłowo zdefiniowane zdaniem 45% badanych, 15% mieszkańców wskazało odmienną opinię, a 40% - nie potrafiło wskazać jednoznacznej opinii. W przypadku celu strategicznego B – 52% mieszkańców uznało, że jest on prawidłowo zdefiniowany, 20% badanych wskazało, że cel nie jest prawidłowo zdefiniowany, a 28% - nie wskazało jednoznacznej opinii. 46% mieszkańców Olsztyna jest zdania, że cel strategiczny C został prawidłowo zdefiniowany, 34% respondentów nie wskazało jednoznacznej opinii, a co piąty badany </w:t>
      </w:r>
      <w:r w:rsidRPr="002267EE">
        <w:rPr>
          <w:rFonts w:asciiTheme="majorHAnsi" w:hAnsiTheme="majorHAnsi"/>
        </w:rPr>
        <w:lastRenderedPageBreak/>
        <w:t>– jest zdania, że cel ten powinien być zdefinio</w:t>
      </w:r>
      <w:r w:rsidR="008269F1" w:rsidRPr="002267EE">
        <w:rPr>
          <w:rFonts w:asciiTheme="majorHAnsi" w:hAnsiTheme="majorHAnsi"/>
        </w:rPr>
        <w:t>wany w inny sposób. Natomiast w</w:t>
      </w:r>
      <w:r w:rsidR="008269F1">
        <w:rPr>
          <w:rFonts w:asciiTheme="majorHAnsi" w:hAnsiTheme="majorHAnsi"/>
        </w:rPr>
        <w:t> </w:t>
      </w:r>
      <w:r w:rsidRPr="002267EE">
        <w:rPr>
          <w:rFonts w:asciiTheme="majorHAnsi" w:hAnsiTheme="majorHAnsi"/>
        </w:rPr>
        <w:t>przypadku celu strategicznego D,  został on uznany za prawidłowo zdefiniowany  przez blisko połowę badanych (49%), 14%  jest odmiennego zdania, a 37% - nie wskazało jednoznacznej opinii. Jak wynika ze struktury odpowiedzi mieszkańców – większość z celów jest adekwatna i aktualna do obecnej sytuacji społeczno-gospodarczej miasta.</w:t>
      </w:r>
    </w:p>
    <w:p w14:paraId="07C5E31E" w14:textId="479AEA84" w:rsidR="00F95561" w:rsidRPr="002267EE" w:rsidRDefault="00F95561" w:rsidP="00F95561">
      <w:pPr>
        <w:pStyle w:val="Legenda"/>
        <w:rPr>
          <w:rFonts w:asciiTheme="majorHAnsi" w:hAnsiTheme="majorHAnsi"/>
        </w:rPr>
      </w:pPr>
      <w:bookmarkStart w:id="43" w:name="_Toc58616990"/>
      <w:r w:rsidRPr="002267EE">
        <w:rPr>
          <w:rFonts w:asciiTheme="majorHAnsi" w:hAnsiTheme="majorHAnsi"/>
        </w:rPr>
        <w:t xml:space="preserve">Rysunek </w:t>
      </w:r>
      <w:r w:rsidRPr="002267EE">
        <w:rPr>
          <w:rFonts w:asciiTheme="majorHAnsi" w:hAnsiTheme="majorHAnsi"/>
        </w:rPr>
        <w:fldChar w:fldCharType="begin"/>
      </w:r>
      <w:r w:rsidRPr="002267EE">
        <w:rPr>
          <w:rFonts w:asciiTheme="majorHAnsi" w:hAnsiTheme="majorHAnsi"/>
        </w:rPr>
        <w:instrText xml:space="preserve"> SEQ Rysunek \* ARABIC </w:instrText>
      </w:r>
      <w:r w:rsidRPr="002267EE">
        <w:rPr>
          <w:rFonts w:asciiTheme="majorHAnsi" w:hAnsiTheme="majorHAnsi"/>
        </w:rPr>
        <w:fldChar w:fldCharType="separate"/>
      </w:r>
      <w:r w:rsidR="00064B76">
        <w:rPr>
          <w:rFonts w:asciiTheme="majorHAnsi" w:hAnsiTheme="majorHAnsi"/>
          <w:noProof/>
        </w:rPr>
        <w:t>2</w:t>
      </w:r>
      <w:r w:rsidRPr="002267EE">
        <w:rPr>
          <w:rFonts w:asciiTheme="majorHAnsi" w:hAnsiTheme="majorHAnsi"/>
          <w:noProof/>
        </w:rPr>
        <w:fldChar w:fldCharType="end"/>
      </w:r>
      <w:r w:rsidRPr="002267EE">
        <w:rPr>
          <w:rFonts w:asciiTheme="majorHAnsi" w:hAnsiTheme="majorHAnsi"/>
        </w:rPr>
        <w:t xml:space="preserve"> Czy Pana/i zdaniem w Strategii prawidłowo zdefiniowane cele strategiczne i operacyjne?</w:t>
      </w:r>
      <w:bookmarkEnd w:id="43"/>
    </w:p>
    <w:p w14:paraId="4DA699DD" w14:textId="77777777" w:rsidR="00F95561" w:rsidRPr="002267EE" w:rsidRDefault="00F95561" w:rsidP="00F95561">
      <w:pPr>
        <w:rPr>
          <w:rFonts w:asciiTheme="majorHAnsi" w:hAnsiTheme="majorHAnsi"/>
        </w:rPr>
      </w:pPr>
      <w:r w:rsidRPr="002267EE">
        <w:rPr>
          <w:rFonts w:asciiTheme="majorHAnsi" w:hAnsiTheme="majorHAnsi"/>
          <w:noProof/>
          <w:lang w:eastAsia="pl-PL"/>
        </w:rPr>
        <w:drawing>
          <wp:inline distT="0" distB="0" distL="0" distR="0" wp14:anchorId="6C6BC9E1" wp14:editId="7E2CB080">
            <wp:extent cx="5720317" cy="394468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699452" w14:textId="77777777" w:rsidR="00F95561" w:rsidRPr="002267EE" w:rsidRDefault="00F95561" w:rsidP="00F95561">
      <w:pPr>
        <w:pStyle w:val="rdo"/>
        <w:rPr>
          <w:rFonts w:asciiTheme="majorHAnsi" w:hAnsiTheme="majorHAnsi"/>
        </w:rPr>
      </w:pPr>
      <w:r w:rsidRPr="002267EE">
        <w:rPr>
          <w:rFonts w:asciiTheme="majorHAnsi" w:hAnsiTheme="majorHAnsi"/>
        </w:rPr>
        <w:t>Źródło: badanie  ankietowe z mieszkańcami Olsztyna.</w:t>
      </w:r>
    </w:p>
    <w:p w14:paraId="76EE3862" w14:textId="3681F426" w:rsidR="00AB40D9" w:rsidRPr="002267EE" w:rsidRDefault="00087E94" w:rsidP="009658EE">
      <w:pPr>
        <w:rPr>
          <w:rFonts w:asciiTheme="majorHAnsi" w:hAnsiTheme="majorHAnsi"/>
        </w:rPr>
      </w:pPr>
      <w:r w:rsidRPr="002267EE">
        <w:rPr>
          <w:rFonts w:asciiTheme="majorHAnsi" w:hAnsiTheme="majorHAnsi"/>
        </w:rPr>
        <w:t>Reasumując, prawie każdy z celów Strategii, w bardzo dużym stopniu, przybliżył miasto do przyjętej wizji rozwoju. Jednakże dwa z celów operacyjnych nie znalazły odzwierciedlenia w zapisach wizji. Są to:</w:t>
      </w:r>
    </w:p>
    <w:p w14:paraId="2BF60362" w14:textId="77777777" w:rsidR="00087E94" w:rsidRPr="002267EE" w:rsidRDefault="00087E94" w:rsidP="00B734B1">
      <w:pPr>
        <w:pStyle w:val="Akapitzlist"/>
        <w:numPr>
          <w:ilvl w:val="0"/>
          <w:numId w:val="14"/>
        </w:numPr>
        <w:rPr>
          <w:rFonts w:asciiTheme="majorHAnsi" w:hAnsiTheme="majorHAnsi"/>
        </w:rPr>
      </w:pPr>
      <w:r w:rsidRPr="002267EE">
        <w:rPr>
          <w:rFonts w:asciiTheme="majorHAnsi" w:hAnsiTheme="majorHAnsi"/>
        </w:rPr>
        <w:t>Cel operacyjny C2:  Przekształcanie Olsztyna w wyspecjalizowany ośrodek biznesowych usług zewnętrznych.</w:t>
      </w:r>
    </w:p>
    <w:p w14:paraId="17ECA324" w14:textId="32801ABD" w:rsidR="00087E94" w:rsidRPr="002267EE" w:rsidRDefault="00087E94" w:rsidP="00B734B1">
      <w:pPr>
        <w:pStyle w:val="Akapitzlist"/>
        <w:numPr>
          <w:ilvl w:val="0"/>
          <w:numId w:val="14"/>
        </w:numPr>
        <w:rPr>
          <w:rFonts w:asciiTheme="majorHAnsi" w:hAnsiTheme="majorHAnsi"/>
        </w:rPr>
      </w:pPr>
      <w:r w:rsidRPr="002267EE">
        <w:rPr>
          <w:rFonts w:asciiTheme="majorHAnsi" w:hAnsiTheme="majorHAnsi"/>
        </w:rPr>
        <w:t>Cel operacyjny C3: Olsztyn – Centrum inteligentnych specjalizacji Warmii i</w:t>
      </w:r>
      <w:r w:rsidR="008269F1">
        <w:rPr>
          <w:rFonts w:asciiTheme="majorHAnsi" w:hAnsiTheme="majorHAnsi"/>
        </w:rPr>
        <w:t> </w:t>
      </w:r>
      <w:r w:rsidRPr="002267EE">
        <w:rPr>
          <w:rFonts w:asciiTheme="majorHAnsi" w:hAnsiTheme="majorHAnsi"/>
        </w:rPr>
        <w:t>Mazur.</w:t>
      </w:r>
    </w:p>
    <w:p w14:paraId="6C3B5C11" w14:textId="36045EEE" w:rsidR="00676412" w:rsidRPr="002267EE" w:rsidRDefault="008269F1" w:rsidP="003E2200">
      <w:pPr>
        <w:rPr>
          <w:rFonts w:asciiTheme="majorHAnsi" w:hAnsiTheme="majorHAnsi"/>
        </w:rPr>
      </w:pPr>
      <w:r>
        <w:rPr>
          <w:rFonts w:asciiTheme="majorHAnsi" w:hAnsiTheme="majorHAnsi"/>
        </w:rPr>
        <w:br w:type="column"/>
      </w:r>
      <w:r w:rsidR="00676412" w:rsidRPr="002267EE">
        <w:rPr>
          <w:rFonts w:asciiTheme="majorHAnsi" w:hAnsiTheme="majorHAnsi"/>
        </w:rPr>
        <w:lastRenderedPageBreak/>
        <w:t>Zdaniem respondentów</w:t>
      </w:r>
      <w:r w:rsidR="00FB65F3" w:rsidRPr="002267EE">
        <w:rPr>
          <w:rFonts w:asciiTheme="majorHAnsi" w:hAnsiTheme="majorHAnsi"/>
        </w:rPr>
        <w:t xml:space="preserve"> każdy cel </w:t>
      </w:r>
      <w:r w:rsidR="00676412" w:rsidRPr="002267EE">
        <w:rPr>
          <w:rFonts w:asciiTheme="majorHAnsi" w:hAnsiTheme="majorHAnsi"/>
        </w:rPr>
        <w:t>został potwierdzony analizą SWOT</w:t>
      </w:r>
      <w:r w:rsidR="00FB65F3" w:rsidRPr="002267EE">
        <w:rPr>
          <w:rFonts w:asciiTheme="majorHAnsi" w:hAnsiTheme="majorHAnsi"/>
        </w:rPr>
        <w:t xml:space="preserve">. </w:t>
      </w:r>
      <w:r w:rsidR="00676412" w:rsidRPr="002267EE">
        <w:rPr>
          <w:rFonts w:asciiTheme="majorHAnsi" w:hAnsiTheme="majorHAnsi"/>
        </w:rPr>
        <w:t>Zdefiniowanie poszczególnych celów</w:t>
      </w:r>
      <w:r w:rsidR="00FB65F3" w:rsidRPr="002267EE">
        <w:rPr>
          <w:rFonts w:asciiTheme="majorHAnsi" w:hAnsiTheme="majorHAnsi"/>
        </w:rPr>
        <w:t xml:space="preserve"> zosta</w:t>
      </w:r>
      <w:r w:rsidR="00676412" w:rsidRPr="002267EE">
        <w:rPr>
          <w:rFonts w:asciiTheme="majorHAnsi" w:hAnsiTheme="majorHAnsi"/>
        </w:rPr>
        <w:t>ło poprzedzone</w:t>
      </w:r>
      <w:r w:rsidR="00FB65F3" w:rsidRPr="002267EE">
        <w:rPr>
          <w:rFonts w:asciiTheme="majorHAnsi" w:hAnsiTheme="majorHAnsi"/>
        </w:rPr>
        <w:t xml:space="preserve"> analizą i </w:t>
      </w:r>
      <w:r w:rsidR="00676412" w:rsidRPr="002267EE">
        <w:rPr>
          <w:rFonts w:asciiTheme="majorHAnsi" w:hAnsiTheme="majorHAnsi"/>
        </w:rPr>
        <w:t xml:space="preserve">cele stanowią odpowiedź: </w:t>
      </w:r>
      <w:r w:rsidR="00FB65F3" w:rsidRPr="002267EE">
        <w:rPr>
          <w:rFonts w:asciiTheme="majorHAnsi" w:hAnsiTheme="majorHAnsi"/>
        </w:rPr>
        <w:t>co zrobi</w:t>
      </w:r>
      <w:r w:rsidR="00676412" w:rsidRPr="002267EE">
        <w:rPr>
          <w:rFonts w:asciiTheme="majorHAnsi" w:hAnsiTheme="majorHAnsi"/>
        </w:rPr>
        <w:t>ć, żeby miasto się rozwijało</w:t>
      </w:r>
      <w:r w:rsidR="00FB65F3" w:rsidRPr="002267EE">
        <w:rPr>
          <w:rFonts w:asciiTheme="majorHAnsi" w:hAnsiTheme="majorHAnsi"/>
        </w:rPr>
        <w:t xml:space="preserve">. </w:t>
      </w:r>
      <w:r w:rsidR="00676412" w:rsidRPr="002267EE">
        <w:rPr>
          <w:rFonts w:asciiTheme="majorHAnsi" w:hAnsiTheme="majorHAnsi"/>
        </w:rPr>
        <w:t>K</w:t>
      </w:r>
      <w:r w:rsidR="00FB65F3" w:rsidRPr="002267EE">
        <w:rPr>
          <w:rFonts w:asciiTheme="majorHAnsi" w:hAnsiTheme="majorHAnsi"/>
        </w:rPr>
        <w:t>ażda realizacja celu</w:t>
      </w:r>
      <w:r w:rsidR="00676412" w:rsidRPr="002267EE">
        <w:rPr>
          <w:rFonts w:asciiTheme="majorHAnsi" w:hAnsiTheme="majorHAnsi"/>
        </w:rPr>
        <w:t xml:space="preserve"> przybliżyła miasto do rozwoju i</w:t>
      </w:r>
      <w:r>
        <w:rPr>
          <w:rFonts w:asciiTheme="majorHAnsi" w:hAnsiTheme="majorHAnsi"/>
        </w:rPr>
        <w:t> </w:t>
      </w:r>
      <w:r w:rsidR="00676412" w:rsidRPr="002267EE">
        <w:rPr>
          <w:rFonts w:asciiTheme="majorHAnsi" w:hAnsiTheme="majorHAnsi"/>
        </w:rPr>
        <w:t>realizacji wizji</w:t>
      </w:r>
      <w:r w:rsidR="003E2200" w:rsidRPr="002267EE">
        <w:rPr>
          <w:rStyle w:val="Odwoanieprzypisudolnego"/>
          <w:rFonts w:asciiTheme="majorHAnsi" w:hAnsiTheme="majorHAnsi"/>
        </w:rPr>
        <w:footnoteReference w:id="40"/>
      </w:r>
      <w:r w:rsidR="00676412" w:rsidRPr="002267EE">
        <w:rPr>
          <w:rFonts w:asciiTheme="majorHAnsi" w:hAnsiTheme="majorHAnsi"/>
        </w:rPr>
        <w:t>.</w:t>
      </w:r>
      <w:r w:rsidR="00FB65F3" w:rsidRPr="002267EE">
        <w:rPr>
          <w:rFonts w:asciiTheme="majorHAnsi" w:hAnsiTheme="majorHAnsi"/>
        </w:rPr>
        <w:t xml:space="preserve"> </w:t>
      </w:r>
    </w:p>
    <w:p w14:paraId="3C47D6A9" w14:textId="77777777" w:rsidR="001D1C1D" w:rsidRPr="002267EE" w:rsidRDefault="001D1C1D" w:rsidP="00BE4E6D">
      <w:pPr>
        <w:pStyle w:val="Nagwek3"/>
        <w:rPr>
          <w:rFonts w:asciiTheme="majorHAnsi" w:hAnsiTheme="majorHAnsi"/>
        </w:rPr>
      </w:pPr>
      <w:bookmarkStart w:id="44" w:name="_Toc57777466"/>
      <w:r w:rsidRPr="002267EE">
        <w:rPr>
          <w:rFonts w:asciiTheme="majorHAnsi" w:hAnsiTheme="majorHAnsi"/>
        </w:rPr>
        <w:t>Czy cele strategiczne i operacyjne oraz kierunki działań zawarte w Strategii zachowały aktualność? Jeśli tak, to w jakim zakresie są aktualne? Jeśli nie, to w jakim zakresie i co należy zmienić?</w:t>
      </w:r>
      <w:bookmarkEnd w:id="44"/>
    </w:p>
    <w:p w14:paraId="2B02ED2F" w14:textId="73FBDF74" w:rsidR="00AB40D9" w:rsidRPr="002267EE" w:rsidRDefault="0088270A" w:rsidP="009658EE">
      <w:pPr>
        <w:rPr>
          <w:rFonts w:asciiTheme="majorHAnsi" w:hAnsiTheme="majorHAnsi" w:cs="Times New Roman"/>
        </w:rPr>
      </w:pPr>
      <w:r w:rsidRPr="002267EE">
        <w:rPr>
          <w:rFonts w:asciiTheme="majorHAnsi" w:hAnsiTheme="majorHAnsi" w:cs="Times New Roman"/>
        </w:rPr>
        <w:t>Jak wynika z zapisów Strategii: „</w:t>
      </w:r>
      <w:r w:rsidR="00AB40D9" w:rsidRPr="002267EE">
        <w:rPr>
          <w:rFonts w:asciiTheme="majorHAnsi" w:hAnsiTheme="majorHAnsi" w:cs="Times New Roman"/>
        </w:rPr>
        <w:t>Uszczegółowieniem celów operacyjnych są kierunki działań. Dotyczą one zarówno sfery społecznej i konieczności wzmacniania kapitału społecznego, jak i całego obszaru rozwoju gospodarczego miasta, opartego o</w:t>
      </w:r>
      <w:r w:rsidR="008269F1">
        <w:rPr>
          <w:rFonts w:asciiTheme="majorHAnsi" w:hAnsiTheme="majorHAnsi" w:cs="Times New Roman"/>
        </w:rPr>
        <w:t> </w:t>
      </w:r>
      <w:r w:rsidR="00AB40D9" w:rsidRPr="002267EE">
        <w:rPr>
          <w:rFonts w:asciiTheme="majorHAnsi" w:hAnsiTheme="majorHAnsi" w:cs="Times New Roman"/>
        </w:rPr>
        <w:t xml:space="preserve">innowacyjność i aktywne poszukiwanie kapitału zewnętrznego. </w:t>
      </w:r>
      <w:r w:rsidR="00AB40D9" w:rsidRPr="002267EE">
        <w:rPr>
          <w:rFonts w:asciiTheme="majorHAnsi" w:hAnsiTheme="majorHAnsi" w:cs="Times New Roman"/>
          <w:i/>
        </w:rPr>
        <w:t>Strategia</w:t>
      </w:r>
      <w:r w:rsidR="00AB40D9" w:rsidRPr="002267EE">
        <w:rPr>
          <w:rFonts w:asciiTheme="majorHAnsi" w:hAnsiTheme="majorHAnsi" w:cs="Times New Roman"/>
        </w:rPr>
        <w:t xml:space="preserve"> duże znaczenie kładzie na tworzenie przyjaznej i bezpiecznej przestrzeni publicznej, połączonej z wysoką jakością życia i możliwościami</w:t>
      </w:r>
      <w:r w:rsidR="007C6F83" w:rsidRPr="002267EE">
        <w:rPr>
          <w:rFonts w:asciiTheme="majorHAnsi" w:hAnsiTheme="majorHAnsi" w:cs="Times New Roman"/>
        </w:rPr>
        <w:t xml:space="preserve"> prowadzenia biznesu, opartego  </w:t>
      </w:r>
      <w:r w:rsidR="00AB40D9" w:rsidRPr="002267EE">
        <w:rPr>
          <w:rFonts w:asciiTheme="majorHAnsi" w:hAnsiTheme="majorHAnsi" w:cs="Times New Roman"/>
        </w:rPr>
        <w:t>o</w:t>
      </w:r>
      <w:r w:rsidR="008269F1">
        <w:rPr>
          <w:rFonts w:asciiTheme="majorHAnsi" w:hAnsiTheme="majorHAnsi" w:cs="Times New Roman"/>
        </w:rPr>
        <w:t> </w:t>
      </w:r>
      <w:r w:rsidR="00AB40D9" w:rsidRPr="002267EE">
        <w:rPr>
          <w:rFonts w:asciiTheme="majorHAnsi" w:hAnsiTheme="majorHAnsi" w:cs="Times New Roman"/>
        </w:rPr>
        <w:t>nowoczesne i ekologiczne technologie oraz usługi</w:t>
      </w:r>
      <w:r w:rsidRPr="002267EE">
        <w:rPr>
          <w:rFonts w:asciiTheme="majorHAnsi" w:hAnsiTheme="majorHAnsi" w:cs="Times New Roman"/>
        </w:rPr>
        <w:t>”</w:t>
      </w:r>
      <w:r w:rsidRPr="002267EE">
        <w:rPr>
          <w:rStyle w:val="Odwoanieprzypisudolnego"/>
          <w:rFonts w:asciiTheme="majorHAnsi" w:hAnsiTheme="majorHAnsi"/>
        </w:rPr>
        <w:footnoteReference w:id="41"/>
      </w:r>
      <w:r w:rsidR="00AB40D9" w:rsidRPr="002267EE">
        <w:rPr>
          <w:rFonts w:asciiTheme="majorHAnsi" w:hAnsiTheme="majorHAnsi" w:cs="Times New Roman"/>
        </w:rPr>
        <w:t>.</w:t>
      </w:r>
    </w:p>
    <w:p w14:paraId="2A51EB1C" w14:textId="20B851DD" w:rsidR="00830EFC" w:rsidRPr="002267EE" w:rsidRDefault="00830EFC" w:rsidP="009658EE">
      <w:pPr>
        <w:rPr>
          <w:rFonts w:asciiTheme="majorHAnsi" w:hAnsiTheme="majorHAnsi" w:cs="Times New Roman"/>
        </w:rPr>
      </w:pPr>
      <w:r w:rsidRPr="002267EE">
        <w:rPr>
          <w:rFonts w:asciiTheme="majorHAnsi" w:hAnsiTheme="majorHAnsi" w:cs="Times New Roman"/>
        </w:rPr>
        <w:t xml:space="preserve">Poniższa tabela uwzględnia analizę aktualności każdego z celów i kierunków działań uwzględnionych w </w:t>
      </w:r>
      <w:r w:rsidRPr="002267EE">
        <w:rPr>
          <w:rFonts w:asciiTheme="majorHAnsi" w:hAnsiTheme="majorHAnsi" w:cs="Times New Roman"/>
          <w:i/>
        </w:rPr>
        <w:t xml:space="preserve">Strategii </w:t>
      </w:r>
      <w:r w:rsidR="0040087F" w:rsidRPr="002267EE">
        <w:rPr>
          <w:rFonts w:asciiTheme="majorHAnsi" w:hAnsiTheme="majorHAnsi" w:cs="Times New Roman"/>
          <w:i/>
        </w:rPr>
        <w:t>r</w:t>
      </w:r>
      <w:r w:rsidRPr="002267EE">
        <w:rPr>
          <w:rFonts w:asciiTheme="majorHAnsi" w:hAnsiTheme="majorHAnsi" w:cs="Times New Roman"/>
          <w:i/>
        </w:rPr>
        <w:t>ozwoju Miasta – Olsztyn 2020</w:t>
      </w:r>
      <w:r w:rsidRPr="002267EE">
        <w:rPr>
          <w:rFonts w:asciiTheme="majorHAnsi" w:hAnsiTheme="majorHAnsi" w:cs="Times New Roman"/>
        </w:rPr>
        <w:t>.</w:t>
      </w:r>
    </w:p>
    <w:p w14:paraId="23B54C24" w14:textId="56087AA0" w:rsidR="0088270A" w:rsidRPr="002267EE" w:rsidRDefault="0088270A" w:rsidP="0088270A">
      <w:pPr>
        <w:pStyle w:val="Legenda"/>
        <w:rPr>
          <w:rFonts w:asciiTheme="majorHAnsi" w:hAnsiTheme="majorHAnsi"/>
        </w:rPr>
      </w:pPr>
      <w:bookmarkStart w:id="45" w:name="_Toc58616977"/>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20</w:t>
      </w:r>
      <w:r w:rsidR="00E87A37" w:rsidRPr="002267EE">
        <w:rPr>
          <w:rFonts w:asciiTheme="majorHAnsi" w:hAnsiTheme="majorHAnsi"/>
          <w:noProof/>
        </w:rPr>
        <w:fldChar w:fldCharType="end"/>
      </w:r>
      <w:r w:rsidRPr="002267EE">
        <w:rPr>
          <w:rFonts w:asciiTheme="majorHAnsi" w:hAnsiTheme="majorHAnsi"/>
        </w:rPr>
        <w:t xml:space="preserve"> Analiza aktualności celów i kierunków działań</w:t>
      </w:r>
      <w:bookmarkEnd w:id="45"/>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532"/>
        <w:gridCol w:w="4205"/>
      </w:tblGrid>
      <w:tr w:rsidR="007C6F83" w:rsidRPr="002267EE" w14:paraId="448724FE" w14:textId="77777777" w:rsidTr="008827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1" w:type="dxa"/>
          </w:tcPr>
          <w:p w14:paraId="7D36D90A" w14:textId="77777777" w:rsidR="007C6F83" w:rsidRPr="002267EE" w:rsidRDefault="007C6F83" w:rsidP="00830EFC">
            <w:pPr>
              <w:spacing w:after="0" w:line="240" w:lineRule="auto"/>
              <w:jc w:val="center"/>
              <w:rPr>
                <w:rFonts w:asciiTheme="majorHAnsi" w:hAnsiTheme="majorHAnsi" w:cs="Times New Roman"/>
                <w:sz w:val="20"/>
              </w:rPr>
            </w:pPr>
            <w:r w:rsidRPr="002267EE">
              <w:rPr>
                <w:rFonts w:asciiTheme="majorHAnsi" w:hAnsiTheme="majorHAnsi" w:cs="Times New Roman"/>
                <w:sz w:val="20"/>
              </w:rPr>
              <w:t>Cele i kierunki działań ujęte w Strategii</w:t>
            </w:r>
            <w:r w:rsidR="0088270A" w:rsidRPr="002267EE">
              <w:rPr>
                <w:rStyle w:val="Odwoanieprzypisudolnego"/>
                <w:rFonts w:asciiTheme="majorHAnsi" w:hAnsiTheme="majorHAnsi"/>
                <w:sz w:val="20"/>
              </w:rPr>
              <w:footnoteReference w:id="42"/>
            </w:r>
          </w:p>
        </w:tc>
        <w:tc>
          <w:tcPr>
            <w:tcW w:w="1532" w:type="dxa"/>
          </w:tcPr>
          <w:p w14:paraId="3C315E47" w14:textId="77777777" w:rsidR="007C6F83" w:rsidRPr="002267EE" w:rsidRDefault="007C6F83" w:rsidP="00830E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Poziom aktualności</w:t>
            </w:r>
          </w:p>
        </w:tc>
        <w:tc>
          <w:tcPr>
            <w:tcW w:w="4205" w:type="dxa"/>
          </w:tcPr>
          <w:p w14:paraId="4CFA9732" w14:textId="77777777" w:rsidR="007C6F83" w:rsidRPr="002267EE" w:rsidRDefault="007C6F83" w:rsidP="00830E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Uzasadnienie</w:t>
            </w:r>
            <w:r w:rsidR="00830EFC" w:rsidRPr="002267EE">
              <w:rPr>
                <w:rStyle w:val="Odwoanieprzypisudolnego"/>
                <w:rFonts w:asciiTheme="majorHAnsi" w:hAnsiTheme="majorHAnsi"/>
                <w:sz w:val="20"/>
              </w:rPr>
              <w:footnoteReference w:id="43"/>
            </w:r>
          </w:p>
        </w:tc>
      </w:tr>
      <w:tr w:rsidR="007C6F83" w:rsidRPr="002267EE" w14:paraId="20F8E960"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388A9D0F" w14:textId="77777777"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strategiczny </w:t>
            </w:r>
            <w:r w:rsidR="007C6F83" w:rsidRPr="002267EE">
              <w:rPr>
                <w:rFonts w:asciiTheme="majorHAnsi" w:hAnsiTheme="majorHAnsi" w:cs="Times New Roman"/>
                <w:sz w:val="20"/>
              </w:rPr>
              <w:t xml:space="preserve">A. </w:t>
            </w:r>
          </w:p>
          <w:p w14:paraId="0FA2F739" w14:textId="55BFC237" w:rsidR="007C6F83" w:rsidRPr="002267EE" w:rsidRDefault="007C6F8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Wzrost poziomu kapitału społecznego</w:t>
            </w:r>
          </w:p>
        </w:tc>
        <w:tc>
          <w:tcPr>
            <w:tcW w:w="1532" w:type="dxa"/>
            <w:tcBorders>
              <w:top w:val="none" w:sz="0" w:space="0" w:color="auto"/>
              <w:bottom w:val="none" w:sz="0" w:space="0" w:color="auto"/>
            </w:tcBorders>
            <w:shd w:val="clear" w:color="auto" w:fill="00B050"/>
          </w:tcPr>
          <w:p w14:paraId="79F2FC1A" w14:textId="77777777" w:rsidR="007C6F83" w:rsidRPr="002267EE" w:rsidRDefault="00AB0224"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79BE6CB3" w14:textId="77777777" w:rsidR="0088270A" w:rsidRPr="002267EE" w:rsidRDefault="0088270A"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Jak wynika z zapisów Strategii: „Ważne są zarówno kwalifikacje (kapitał ludzki), jak i specyficzne cechy społeczne warunkujące umiejętność współpracy (kapitał społeczny).  Dlatego  zdecydowano się wyróżnić cel strategiczny A”. </w:t>
            </w:r>
          </w:p>
          <w:p w14:paraId="195D0797" w14:textId="77777777" w:rsidR="007C6F83" w:rsidRPr="002267EE" w:rsidRDefault="0088270A"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Konsekwentny rozwój kapitału społecznego stanowi w dalszym ciągu jedno z najistotniejszych wyzwań rozwojowych miasta.</w:t>
            </w:r>
          </w:p>
        </w:tc>
      </w:tr>
      <w:tr w:rsidR="007C6F83" w:rsidRPr="002267EE" w14:paraId="26285007"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6B038402" w14:textId="77777777"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7C6F83" w:rsidRPr="002267EE">
              <w:rPr>
                <w:rFonts w:asciiTheme="majorHAnsi" w:hAnsiTheme="majorHAnsi" w:cs="Times New Roman"/>
                <w:sz w:val="20"/>
              </w:rPr>
              <w:t xml:space="preserve">A1. </w:t>
            </w:r>
          </w:p>
          <w:p w14:paraId="081DC03A" w14:textId="770A8E57" w:rsidR="007C6F83" w:rsidRPr="002267EE" w:rsidRDefault="007C6F8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Umacnianie międzynarodowej pozycji Olsztyna jako miejsca styku kultur wschodu i zachodu</w:t>
            </w:r>
          </w:p>
        </w:tc>
        <w:tc>
          <w:tcPr>
            <w:tcW w:w="1532" w:type="dxa"/>
            <w:shd w:val="clear" w:color="auto" w:fill="00B050"/>
          </w:tcPr>
          <w:p w14:paraId="786414F5" w14:textId="77777777" w:rsidR="007C6F83" w:rsidRPr="002267EE" w:rsidRDefault="00AB0224"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Zapis aktualny</w:t>
            </w:r>
          </w:p>
        </w:tc>
        <w:tc>
          <w:tcPr>
            <w:tcW w:w="4205" w:type="dxa"/>
          </w:tcPr>
          <w:p w14:paraId="3284FB6F" w14:textId="77777777" w:rsidR="007C6F83"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Zgodnie z zapisami Strategii: „Olsztyn musi wykorzystać swoją bogatą historię i współpracę z miastami partnerskimi w celu budowania bogatych relacji społecznych, umacniających wizerunek Olsztyna – otwartego i przyjaznego. Wszystkie działania w tym celu powinny przyczyniać się do budowania silnej pozycji Olsztyna (wśród ośrodków wojewódzkich) w sferze dialogu </w:t>
            </w:r>
            <w:r w:rsidRPr="002267EE">
              <w:rPr>
                <w:rFonts w:asciiTheme="majorHAnsi" w:hAnsiTheme="majorHAnsi" w:cs="Times New Roman"/>
                <w:sz w:val="20"/>
              </w:rPr>
              <w:lastRenderedPageBreak/>
              <w:t>międzykulturowego”.</w:t>
            </w:r>
          </w:p>
          <w:p w14:paraId="32AE91B0" w14:textId="77777777" w:rsidR="00830EFC"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E17E7E6" w14:textId="77777777" w:rsidR="00830EFC"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w tej sferze powinny być konsekwentnie realizowane.</w:t>
            </w:r>
          </w:p>
        </w:tc>
      </w:tr>
      <w:tr w:rsidR="007C6F83" w:rsidRPr="002267EE" w14:paraId="32EEE98F"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7392DE8D" w14:textId="4540EB7E" w:rsidR="007C6F83" w:rsidRPr="002267EE" w:rsidRDefault="007C6F8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organizacj</w:t>
            </w:r>
            <w:r w:rsidR="004C0FC4" w:rsidRPr="002267EE">
              <w:rPr>
                <w:rFonts w:asciiTheme="majorHAnsi" w:hAnsiTheme="majorHAnsi" w:cs="Times New Roman"/>
                <w:sz w:val="20"/>
              </w:rPr>
              <w:t>a</w:t>
            </w:r>
            <w:r w:rsidRPr="002267EE">
              <w:rPr>
                <w:rFonts w:asciiTheme="majorHAnsi" w:hAnsiTheme="majorHAnsi" w:cs="Times New Roman"/>
                <w:sz w:val="20"/>
              </w:rPr>
              <w:t xml:space="preserve"> międzynarodowych wydarzeń kulturalnych, sportowych</w:t>
            </w:r>
            <w:r w:rsidR="00D6579A" w:rsidRPr="002267EE">
              <w:rPr>
                <w:rFonts w:asciiTheme="majorHAnsi" w:hAnsiTheme="majorHAnsi" w:cs="Times New Roman"/>
                <w:sz w:val="20"/>
              </w:rPr>
              <w:t xml:space="preserve"> </w:t>
            </w:r>
            <w:r w:rsidRPr="002267EE">
              <w:rPr>
                <w:rFonts w:asciiTheme="majorHAnsi" w:hAnsiTheme="majorHAnsi" w:cs="Times New Roman"/>
                <w:sz w:val="20"/>
              </w:rPr>
              <w:t>i naukowych</w:t>
            </w:r>
          </w:p>
        </w:tc>
        <w:tc>
          <w:tcPr>
            <w:tcW w:w="1532" w:type="dxa"/>
            <w:tcBorders>
              <w:top w:val="none" w:sz="0" w:space="0" w:color="auto"/>
              <w:bottom w:val="none" w:sz="0" w:space="0" w:color="auto"/>
            </w:tcBorders>
            <w:shd w:val="clear" w:color="auto" w:fill="00B050"/>
          </w:tcPr>
          <w:p w14:paraId="6470C866" w14:textId="77777777" w:rsidR="007C6F83" w:rsidRPr="002267EE" w:rsidRDefault="00AB0224"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55C4D096" w14:textId="77777777" w:rsidR="007C6F83" w:rsidRPr="002267EE" w:rsidRDefault="00830E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realizacji Strategii konieczne będzie silne umiędzynarodowienie najbardziej znanych imprez kulturalnych oraz podjęcie dyskusji ze środowiskami kultury oraz organizacji  pozarządowych  nad  możliwością  wykreowania  dwóch-trzech   imprez całkiem nowych, które z założenia będą miały charakter międzynarodowy. Podobne działanie będzie podjęte w zakresie imprez sportowych”.</w:t>
            </w:r>
          </w:p>
          <w:p w14:paraId="7A82FB08"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DE55B5E"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służące umiędzynarodowieniu wydarzeń kulturalnych, sportowych i naukowych powinny być konsekwentnie realizowane w trybie ciągłym.</w:t>
            </w:r>
          </w:p>
        </w:tc>
      </w:tr>
      <w:tr w:rsidR="00AB0224" w:rsidRPr="002267EE" w14:paraId="6899D2C7"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1282E693"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inicjatyw  organizacji  pozarządowych  nakierowanych  na  współpracę międzynarodową i wymianę doświadczeń oraz budowanie silnej pozycji Olsztyna w celu wykorzystania potencjałów rozwojowych Polski i Rosji</w:t>
            </w:r>
          </w:p>
        </w:tc>
        <w:tc>
          <w:tcPr>
            <w:tcW w:w="1532" w:type="dxa"/>
            <w:shd w:val="clear" w:color="auto" w:fill="00B050"/>
          </w:tcPr>
          <w:p w14:paraId="42D43DCA"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6353448C" w14:textId="77777777" w:rsidR="00AB0224"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„władze samorządowe będą  prowadziły  otwartą  na  współpracę  politykę  rozwoju  kontaktów międzynarodowych.  W  związku  z  tym  bardzo  istotne  staną  się  kontakty  z organizacjami  pozarządowymi,  które  powinny  być  ważnym  partnerem  we wzmacnianiu pozycji międzynarodowej Miasta”.</w:t>
            </w:r>
          </w:p>
          <w:p w14:paraId="0C79AAB8" w14:textId="77777777" w:rsidR="00EA50D7"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329711FD" w14:textId="77777777" w:rsidR="00EA50D7" w:rsidRPr="002267EE" w:rsidRDefault="00EA50D7" w:rsidP="00EA50D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służące wspieraniu  inicjatyw  organizacji  pozarządowych  nakierowanych  na  współpracę międzynarodową i wymianę doświadczeń oraz budowanie silnej pozycji Olsztyna w celu wykorzystania potencjałów rozwojowych Polski i Rosji powinny być konsekwentnie realizowane w trybie ciągłym.</w:t>
            </w:r>
          </w:p>
        </w:tc>
      </w:tr>
      <w:tr w:rsidR="00AB0224" w:rsidRPr="002267EE" w14:paraId="3D179D6A"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7037FB26"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międzynarodowej wymiany młodzieży</w:t>
            </w:r>
          </w:p>
        </w:tc>
        <w:tc>
          <w:tcPr>
            <w:tcW w:w="1532" w:type="dxa"/>
            <w:tcBorders>
              <w:top w:val="none" w:sz="0" w:space="0" w:color="auto"/>
              <w:bottom w:val="none" w:sz="0" w:space="0" w:color="auto"/>
            </w:tcBorders>
            <w:shd w:val="clear" w:color="auto" w:fill="00B050"/>
          </w:tcPr>
          <w:p w14:paraId="2EAADF5C"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6C479E51" w14:textId="77777777" w:rsidR="00AB0224" w:rsidRPr="002267EE" w:rsidRDefault="00830E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tego kierunku działań wspierane będą inicjatywy różnych instytucji i organizacji, które pozwolą młodzieży Olsztyna nawiązywać kontakty międzynarodowe”.</w:t>
            </w:r>
          </w:p>
          <w:p w14:paraId="129177B9"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71AAB611"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służące wspieraniu  międzynarodowej wymiany młodzieży powinny być konsekwentnie realizowane w trybie ciągłym.</w:t>
            </w:r>
          </w:p>
        </w:tc>
      </w:tr>
      <w:tr w:rsidR="00AB0224" w:rsidRPr="002267EE" w14:paraId="11BD26D0"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4DFED36F" w14:textId="0E73E1A1"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budowanie pozycji Olsztyna    jako okna dialogowego</w:t>
            </w:r>
          </w:p>
        </w:tc>
        <w:tc>
          <w:tcPr>
            <w:tcW w:w="1532" w:type="dxa"/>
            <w:shd w:val="clear" w:color="auto" w:fill="00B050"/>
          </w:tcPr>
          <w:p w14:paraId="440220B1"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20ACF833" w14:textId="77777777" w:rsidR="00AB0224"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„służącego  lepszemu wykorzystaniu potencjałów rozwojowych Polski i Rosji oraz transferowi dokonań z obszaru kultury i gospodarki”</w:t>
            </w:r>
            <w:r w:rsidR="00EA50D7" w:rsidRPr="002267EE">
              <w:rPr>
                <w:rFonts w:asciiTheme="majorHAnsi" w:hAnsiTheme="majorHAnsi" w:cs="Times New Roman"/>
                <w:sz w:val="20"/>
              </w:rPr>
              <w:t>.</w:t>
            </w:r>
          </w:p>
          <w:p w14:paraId="26BA8476" w14:textId="77777777" w:rsidR="00EA50D7"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C7864BA" w14:textId="77777777" w:rsidR="00EA50D7" w:rsidRPr="002267EE" w:rsidRDefault="00EA50D7" w:rsidP="00EA50D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służące budowaniu  pozycji    Olsztyna    jako    okna    dialogowego powinny być konsekwentnie realizowane w trybie ciągłym.</w:t>
            </w:r>
          </w:p>
        </w:tc>
      </w:tr>
      <w:tr w:rsidR="00AB0224" w:rsidRPr="002267EE" w14:paraId="4366F04B"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2086BAFA" w14:textId="57A2F661"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współprac</w:t>
            </w:r>
            <w:r w:rsidR="004C0FC4" w:rsidRPr="002267EE">
              <w:rPr>
                <w:rFonts w:asciiTheme="majorHAnsi" w:hAnsiTheme="majorHAnsi" w:cs="Times New Roman"/>
                <w:sz w:val="20"/>
              </w:rPr>
              <w:t>a</w:t>
            </w:r>
            <w:r w:rsidRPr="002267EE">
              <w:rPr>
                <w:rFonts w:asciiTheme="majorHAnsi" w:hAnsiTheme="majorHAnsi" w:cs="Times New Roman"/>
                <w:sz w:val="20"/>
              </w:rPr>
              <w:t xml:space="preserve"> z miastami partnerskimi</w:t>
            </w:r>
          </w:p>
        </w:tc>
        <w:tc>
          <w:tcPr>
            <w:tcW w:w="1532" w:type="dxa"/>
            <w:tcBorders>
              <w:top w:val="none" w:sz="0" w:space="0" w:color="auto"/>
              <w:bottom w:val="none" w:sz="0" w:space="0" w:color="auto"/>
            </w:tcBorders>
            <w:shd w:val="clear" w:color="auto" w:fill="00B050"/>
          </w:tcPr>
          <w:p w14:paraId="6BBFD23F"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38F1BB64" w14:textId="77777777" w:rsidR="00AB0224" w:rsidRPr="002267EE" w:rsidRDefault="00830E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 zakresie tego działania będą organizowane i wspierane  inicjatywy  dążące  do  łączenia  relacji  społeczno-kulturowych     z gospodarczymi. Olsztyn będzie liderem w </w:t>
            </w:r>
            <w:r w:rsidRPr="002267EE">
              <w:rPr>
                <w:rFonts w:asciiTheme="majorHAnsi" w:hAnsiTheme="majorHAnsi" w:cs="Times New Roman"/>
                <w:sz w:val="20"/>
              </w:rPr>
              <w:lastRenderedPageBreak/>
              <w:t>zainicjowaniu kilku misji gospodarczych”</w:t>
            </w:r>
            <w:r w:rsidR="00EA50D7" w:rsidRPr="002267EE">
              <w:rPr>
                <w:rFonts w:asciiTheme="majorHAnsi" w:hAnsiTheme="majorHAnsi" w:cs="Times New Roman"/>
                <w:sz w:val="20"/>
              </w:rPr>
              <w:t>.</w:t>
            </w:r>
          </w:p>
          <w:p w14:paraId="2CAEB296"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4505F45E" w14:textId="43F9152E" w:rsidR="00EA50D7" w:rsidRPr="002267EE" w:rsidRDefault="00EA50D7" w:rsidP="00EA50D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w:t>
            </w:r>
            <w:r w:rsidR="0040087F" w:rsidRPr="002267EE">
              <w:rPr>
                <w:rFonts w:asciiTheme="majorHAnsi" w:hAnsiTheme="majorHAnsi" w:cs="Times New Roman"/>
                <w:sz w:val="20"/>
              </w:rPr>
              <w:t xml:space="preserve">służące </w:t>
            </w:r>
            <w:r w:rsidRPr="002267EE">
              <w:rPr>
                <w:rFonts w:asciiTheme="majorHAnsi" w:hAnsiTheme="majorHAnsi" w:cs="Times New Roman"/>
                <w:sz w:val="20"/>
              </w:rPr>
              <w:t>pogłębieniu współpracy z miastami partnerskimi powinny być konsekwentnie realizowane w trybie ciągłym.</w:t>
            </w:r>
          </w:p>
          <w:p w14:paraId="107C85C1" w14:textId="77777777" w:rsidR="00EA50D7" w:rsidRPr="002267EE" w:rsidRDefault="00EA50D7" w:rsidP="00EA50D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423FB28" w14:textId="77777777" w:rsidR="00EA50D7" w:rsidRPr="002267EE" w:rsidRDefault="00EA50D7" w:rsidP="00EA50D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tc>
      </w:tr>
      <w:tr w:rsidR="007C6F83" w:rsidRPr="002267EE" w14:paraId="6C6BA81E"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1D5D26D1" w14:textId="16795811"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 xml:space="preserve">Cel operacyjny </w:t>
            </w:r>
            <w:r w:rsidR="007C6F83" w:rsidRPr="002267EE">
              <w:rPr>
                <w:rFonts w:asciiTheme="majorHAnsi" w:hAnsiTheme="majorHAnsi" w:cs="Times New Roman"/>
                <w:sz w:val="20"/>
              </w:rPr>
              <w:t>A2.</w:t>
            </w:r>
          </w:p>
          <w:p w14:paraId="5F1D4104" w14:textId="4956ADFA" w:rsidR="007C6F83" w:rsidRPr="002267EE" w:rsidRDefault="007C6F8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Budowanie tożsamości miasta</w:t>
            </w:r>
          </w:p>
        </w:tc>
        <w:tc>
          <w:tcPr>
            <w:tcW w:w="1532" w:type="dxa"/>
            <w:shd w:val="clear" w:color="auto" w:fill="00B050"/>
          </w:tcPr>
          <w:p w14:paraId="00541325" w14:textId="77777777" w:rsidR="007C6F83" w:rsidRPr="002267EE" w:rsidRDefault="00AB0224"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Zapis aktualny</w:t>
            </w:r>
          </w:p>
        </w:tc>
        <w:tc>
          <w:tcPr>
            <w:tcW w:w="4205" w:type="dxa"/>
          </w:tcPr>
          <w:p w14:paraId="346F1A01" w14:textId="77777777" w:rsidR="007C6F83"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„Z Olsztynem związanych było wiele znanych postaci historycznych. Również obecnie musi być miejscem, z którym utożsamiają się ważne osobistości życia gospodarczego, politycznego, kultury czy sportu. Opierając się na dobrze znanych związ</w:t>
            </w:r>
            <w:r w:rsidR="00EA50D7" w:rsidRPr="002267EE">
              <w:rPr>
                <w:rFonts w:asciiTheme="majorHAnsi" w:hAnsiTheme="majorHAnsi" w:cs="Times New Roman"/>
                <w:sz w:val="20"/>
              </w:rPr>
              <w:t>kach z Miastem Mikołaja Koperni</w:t>
            </w:r>
            <w:r w:rsidRPr="002267EE">
              <w:rPr>
                <w:rFonts w:asciiTheme="majorHAnsi" w:hAnsiTheme="majorHAnsi" w:cs="Times New Roman"/>
                <w:sz w:val="20"/>
              </w:rPr>
              <w:t>ka, a także kompozytora Feliksa Nowowiejskiego i architekta Ericha Mendelsohna można wskazać podstawę działań promujących zarówno naukę, kulturę, jak i samo Miasto”.</w:t>
            </w:r>
          </w:p>
          <w:p w14:paraId="25456E9C" w14:textId="77777777" w:rsidR="00EA50D7"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73B11B27" w14:textId="77777777" w:rsidR="00EA50D7"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Budowanie tożsamości miasta stanowi wynikową wielu rodzajów działań prowadzonych przez Urząd Miasta, dlatego cel powinien być realizowany w dalszym ciągu.</w:t>
            </w:r>
          </w:p>
        </w:tc>
      </w:tr>
      <w:tr w:rsidR="00AB0224" w:rsidRPr="002267EE" w14:paraId="7217E66F"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791D77F6" w14:textId="0F2DB3DB"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inicjowanie,  promocja  i  wspieranie  kultury</w:t>
            </w:r>
            <w:r w:rsidR="00FB0255" w:rsidRPr="002267EE">
              <w:rPr>
                <w:rFonts w:asciiTheme="majorHAnsi" w:hAnsiTheme="majorHAnsi" w:cs="Times New Roman"/>
                <w:sz w:val="20"/>
              </w:rPr>
              <w:t xml:space="preserve"> </w:t>
            </w:r>
            <w:r w:rsidRPr="002267EE">
              <w:rPr>
                <w:rFonts w:asciiTheme="majorHAnsi" w:hAnsiTheme="majorHAnsi" w:cs="Times New Roman"/>
                <w:sz w:val="20"/>
              </w:rPr>
              <w:t>w  celu  rozwoju kapitału społecznego służącego integracji mieszkańców</w:t>
            </w:r>
            <w:r w:rsidR="00FB0255" w:rsidRPr="002267EE">
              <w:rPr>
                <w:rFonts w:asciiTheme="majorHAnsi" w:hAnsiTheme="majorHAnsi" w:cs="Times New Roman"/>
                <w:sz w:val="20"/>
              </w:rPr>
              <w:t xml:space="preserve"> </w:t>
            </w:r>
            <w:r w:rsidRPr="002267EE">
              <w:rPr>
                <w:rFonts w:asciiTheme="majorHAnsi" w:hAnsiTheme="majorHAnsi" w:cs="Times New Roman"/>
                <w:sz w:val="20"/>
              </w:rPr>
              <w:t>oraz podnoszenie wiedzy mieszkańców o historii i kulturze stolicy Warmii i Mazur</w:t>
            </w:r>
          </w:p>
        </w:tc>
        <w:tc>
          <w:tcPr>
            <w:tcW w:w="1532" w:type="dxa"/>
            <w:tcBorders>
              <w:top w:val="none" w:sz="0" w:space="0" w:color="auto"/>
              <w:bottom w:val="none" w:sz="0" w:space="0" w:color="auto"/>
            </w:tcBorders>
            <w:shd w:val="clear" w:color="auto" w:fill="00B050"/>
          </w:tcPr>
          <w:p w14:paraId="7A901C50"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059B2453"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powinien objąć m.in. wprowadzenie do szkół nauczania o historii regionu, ścisłą współpracę z instytucjami zajmującymi się historią i kulturą regionu, promocję lokalnych obyczajów, rozbudowę oferty kulturalnej Olsztyna”.</w:t>
            </w:r>
          </w:p>
          <w:p w14:paraId="2BCD2FFD"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79B6BA59" w14:textId="77777777" w:rsidR="00EA50D7"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Inicjowanie i wspieranie kultury powinno być procesem ciągłym – ujętym w strategii rozwoju miasta.</w:t>
            </w:r>
          </w:p>
        </w:tc>
      </w:tr>
      <w:tr w:rsidR="00AB0224" w:rsidRPr="002267EE" w14:paraId="11072394"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19F02524" w14:textId="4E7A4ACA"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intensyfikacja i integracja działań, których celem </w:t>
            </w:r>
            <w:r w:rsidR="001C1D51" w:rsidRPr="002267EE">
              <w:rPr>
                <w:rFonts w:asciiTheme="majorHAnsi" w:hAnsiTheme="majorHAnsi" w:cs="Times New Roman"/>
                <w:sz w:val="20"/>
              </w:rPr>
              <w:t>jest promocja Olsztyna jako mia</w:t>
            </w:r>
            <w:r w:rsidRPr="002267EE">
              <w:rPr>
                <w:rFonts w:asciiTheme="majorHAnsi" w:hAnsiTheme="majorHAnsi" w:cs="Times New Roman"/>
                <w:sz w:val="20"/>
              </w:rPr>
              <w:t>sta,</w:t>
            </w:r>
            <w:r w:rsidR="004C0FC4" w:rsidRPr="002267EE">
              <w:rPr>
                <w:rFonts w:asciiTheme="majorHAnsi" w:hAnsiTheme="majorHAnsi" w:cs="Times New Roman"/>
                <w:sz w:val="20"/>
              </w:rPr>
              <w:t xml:space="preserve"> </w:t>
            </w:r>
            <w:r w:rsidRPr="002267EE">
              <w:rPr>
                <w:rFonts w:asciiTheme="majorHAnsi" w:hAnsiTheme="majorHAnsi" w:cs="Times New Roman"/>
                <w:sz w:val="20"/>
              </w:rPr>
              <w:t>z którym wiążą się losy wielu znanych postaci,</w:t>
            </w:r>
            <w:r w:rsidR="001C1D51" w:rsidRPr="002267EE">
              <w:rPr>
                <w:rFonts w:asciiTheme="majorHAnsi" w:hAnsiTheme="majorHAnsi" w:cs="Times New Roman"/>
                <w:sz w:val="20"/>
              </w:rPr>
              <w:t xml:space="preserve"> </w:t>
            </w:r>
            <w:r w:rsidRPr="002267EE">
              <w:rPr>
                <w:rFonts w:asciiTheme="majorHAnsi" w:hAnsiTheme="majorHAnsi" w:cs="Times New Roman"/>
                <w:sz w:val="20"/>
              </w:rPr>
              <w:t>oraz  budowa  wyrazistej  marki Olsztyna, z uwzględnieniem jego specyfiki przyrodniczej, kulturowej i społecznej</w:t>
            </w:r>
          </w:p>
        </w:tc>
        <w:tc>
          <w:tcPr>
            <w:tcW w:w="1532" w:type="dxa"/>
            <w:shd w:val="clear" w:color="auto" w:fill="00B050"/>
          </w:tcPr>
          <w:p w14:paraId="2CCD9073"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652B525C"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powinien objąć m.in. przygotowanie  Strategii  Marki  Olsztyn, edukację kulturową, opracowanie i stałe redagowanie informacji o osobistościach, których losy związane są z Olsztynem, współpracę z ośrodkami i instytucjami zagranicznymi upamiętniającymi ważne osobistości w życiu Olsztyna (seminaria, wystawy, konkursy), promocję Olsztyna ukierunkowaną na kulturę i sferę społeczną, promocję Olsztyna w oparciu o jego historyczne położenie i spuściznę kulturową Warmii”.</w:t>
            </w:r>
          </w:p>
          <w:p w14:paraId="4A03714F"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011EAE08" w14:textId="1D23A944" w:rsidR="001C1D51" w:rsidRPr="002267EE" w:rsidRDefault="001C1D51" w:rsidP="008959B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Promocja miasta powinna być </w:t>
            </w:r>
            <w:r w:rsidR="00AC1871" w:rsidRPr="002267EE">
              <w:rPr>
                <w:rFonts w:asciiTheme="majorHAnsi" w:hAnsiTheme="majorHAnsi" w:cs="Times New Roman"/>
                <w:sz w:val="20"/>
              </w:rPr>
              <w:t xml:space="preserve">konsekwentnie realizowanym </w:t>
            </w:r>
            <w:r w:rsidRPr="002267EE">
              <w:rPr>
                <w:rFonts w:asciiTheme="majorHAnsi" w:hAnsiTheme="majorHAnsi" w:cs="Times New Roman"/>
                <w:sz w:val="20"/>
              </w:rPr>
              <w:t>procesem ciągłym – ujętym w strategii rozwoju miasta</w:t>
            </w:r>
            <w:r w:rsidR="00AC1871" w:rsidRPr="002267EE">
              <w:rPr>
                <w:rFonts w:asciiTheme="majorHAnsi" w:hAnsiTheme="majorHAnsi" w:cs="Times New Roman"/>
                <w:sz w:val="20"/>
              </w:rPr>
              <w:t xml:space="preserve">  w horyzoncie czasowym po roku 2020.</w:t>
            </w:r>
          </w:p>
        </w:tc>
      </w:tr>
      <w:tr w:rsidR="00AB0224" w:rsidRPr="002267EE" w14:paraId="5660A7D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59ECA0DC"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budowa społeczeństwa obywatelskiego poprzez wspi</w:t>
            </w:r>
            <w:r w:rsidR="00FB0255" w:rsidRPr="002267EE">
              <w:rPr>
                <w:rFonts w:asciiTheme="majorHAnsi" w:hAnsiTheme="majorHAnsi" w:cs="Times New Roman"/>
                <w:sz w:val="20"/>
              </w:rPr>
              <w:t>eranie organizacji pozarządo</w:t>
            </w:r>
            <w:r w:rsidRPr="002267EE">
              <w:rPr>
                <w:rFonts w:asciiTheme="majorHAnsi" w:hAnsiTheme="majorHAnsi" w:cs="Times New Roman"/>
                <w:sz w:val="20"/>
              </w:rPr>
              <w:t>wych oraz rozwój partycypacji społecznej</w:t>
            </w:r>
          </w:p>
        </w:tc>
        <w:tc>
          <w:tcPr>
            <w:tcW w:w="1532" w:type="dxa"/>
            <w:tcBorders>
              <w:top w:val="none" w:sz="0" w:space="0" w:color="auto"/>
              <w:bottom w:val="none" w:sz="0" w:space="0" w:color="auto"/>
            </w:tcBorders>
            <w:shd w:val="clear" w:color="auto" w:fill="00B050"/>
          </w:tcPr>
          <w:p w14:paraId="65E3F0D3"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749AA92A" w14:textId="675993AD"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„kierunek działań powinien wychodzić naprzeciw oczekiwaniom licznych instytucji i organizacji pozarządowych, a w jego ramach oczekuje się zwiększenia aktywności społecznej w zakresie  uczestniczenia  w imprezach integrujących środowisko </w:t>
            </w:r>
            <w:r w:rsidRPr="002267EE">
              <w:rPr>
                <w:rFonts w:asciiTheme="majorHAnsi" w:hAnsiTheme="majorHAnsi" w:cs="Times New Roman"/>
                <w:sz w:val="20"/>
              </w:rPr>
              <w:lastRenderedPageBreak/>
              <w:t>mieszkańców Olsztyna (festiwale, konkursy, wy-darzenia organizowane dla mieszkańców i turystów)”.</w:t>
            </w:r>
          </w:p>
          <w:p w14:paraId="6C589A47"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E2396E6" w14:textId="7C214AF9" w:rsidR="001C1D51" w:rsidRPr="002267EE" w:rsidRDefault="001C1D51" w:rsidP="008959B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Budowa społeczeństwa obywatelskiego powinna być procesem ciągłym – ujętym w strategii rozwoju miasta.</w:t>
            </w:r>
            <w:r w:rsidR="00AC1871" w:rsidRPr="002267EE">
              <w:rPr>
                <w:rFonts w:asciiTheme="majorHAnsi" w:hAnsiTheme="majorHAnsi" w:cs="Times New Roman"/>
                <w:sz w:val="20"/>
              </w:rPr>
              <w:t xml:space="preserve"> Ponadto  pandemia COVID-19 uzmysłowiła konieczność rozwoju nowoczesnych narzędzi komunikacyjnych on</w:t>
            </w:r>
            <w:r w:rsidR="00AC1871" w:rsidRPr="002267EE">
              <w:rPr>
                <w:rFonts w:asciiTheme="majorHAnsi" w:hAnsiTheme="majorHAnsi" w:cs="Times New Roman"/>
                <w:sz w:val="20"/>
              </w:rPr>
              <w:noBreakHyphen/>
              <w:t>line umożliwiających partycypację społeczną bez wychodzenia z domu. Za dobre praktyki należy wskazać konsultacje społeczne realizowane za pomocą specjalnych platform internetowych, a także organizację spotkań, warsztatów strategicznych itp. realizowanych za pośrednictwem programów komputerowych.</w:t>
            </w:r>
          </w:p>
        </w:tc>
      </w:tr>
      <w:tr w:rsidR="00AB0224" w:rsidRPr="002267EE" w14:paraId="2476078F"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55136BA5"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wspieranie działań w zakresie</w:t>
            </w:r>
            <w:r w:rsidR="00FB0255" w:rsidRPr="002267EE">
              <w:rPr>
                <w:rFonts w:asciiTheme="majorHAnsi" w:hAnsiTheme="majorHAnsi" w:cs="Times New Roman"/>
                <w:sz w:val="20"/>
              </w:rPr>
              <w:t xml:space="preserve"> </w:t>
            </w:r>
            <w:r w:rsidRPr="002267EE">
              <w:rPr>
                <w:rFonts w:asciiTheme="majorHAnsi" w:hAnsiTheme="majorHAnsi" w:cs="Times New Roman"/>
                <w:sz w:val="20"/>
              </w:rPr>
              <w:t>edukacji  i  polityki  prorodzinnej</w:t>
            </w:r>
          </w:p>
        </w:tc>
        <w:tc>
          <w:tcPr>
            <w:tcW w:w="1532" w:type="dxa"/>
            <w:shd w:val="clear" w:color="auto" w:fill="00B050"/>
          </w:tcPr>
          <w:p w14:paraId="65158DE7"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06F1C584"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powinien obejmować wspieranie inicjatyw tworzących program dużej rodziny”.</w:t>
            </w:r>
          </w:p>
          <w:p w14:paraId="04331054"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360622E9" w14:textId="24463848" w:rsidR="001C1D51" w:rsidRPr="002267EE" w:rsidRDefault="001C1D51" w:rsidP="00AC187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służące wsparciu działań w zakresie edukacji  i  polityki  prorodzinnej powinny być konsekwentnie realizowane w trybie ciągłym.</w:t>
            </w:r>
            <w:r w:rsidR="00AC1871" w:rsidRPr="002267EE">
              <w:rPr>
                <w:rFonts w:asciiTheme="majorHAnsi" w:hAnsiTheme="majorHAnsi" w:cs="Times New Roman"/>
                <w:sz w:val="20"/>
              </w:rPr>
              <w:t xml:space="preserve"> Ponadto  pandemia COVID-19 uzmysłowiła konieczność rozwoju nowoczesnych narzędzi komunikacyjnych on</w:t>
            </w:r>
            <w:r w:rsidR="00AC1871" w:rsidRPr="002267EE">
              <w:rPr>
                <w:rFonts w:asciiTheme="majorHAnsi" w:hAnsiTheme="majorHAnsi" w:cs="Times New Roman"/>
                <w:sz w:val="20"/>
              </w:rPr>
              <w:noBreakHyphen/>
              <w:t>line umożliwiających edukację i uczestnictwo w szkoleniach bez wychodzenia z domu. Za dobre praktyki należy wskazać spotkania tematyczne realizowane za pomocą specjalnych platform internetowych, a także organizację szkoleń itp. realizowanych za pośrednictwem programów komputerowych.</w:t>
            </w:r>
          </w:p>
        </w:tc>
      </w:tr>
      <w:tr w:rsidR="00AB0224" w:rsidRPr="002267EE" w14:paraId="2C4C3F1C"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5F0CB44A" w14:textId="728339BF" w:rsidR="0088270A" w:rsidRPr="002267EE" w:rsidRDefault="0088270A"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A3</w:t>
            </w:r>
            <w:r w:rsidR="004C0FC4" w:rsidRPr="002267EE">
              <w:rPr>
                <w:rFonts w:asciiTheme="majorHAnsi" w:hAnsiTheme="majorHAnsi" w:cs="Times New Roman"/>
                <w:sz w:val="20"/>
              </w:rPr>
              <w:t>.</w:t>
            </w:r>
          </w:p>
          <w:p w14:paraId="056D75B2" w14:textId="77777777" w:rsidR="00AB0224" w:rsidRPr="002267EE" w:rsidRDefault="0088270A"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Wzrost współpracy opartej na zaufaniu</w:t>
            </w:r>
          </w:p>
        </w:tc>
        <w:tc>
          <w:tcPr>
            <w:tcW w:w="1532" w:type="dxa"/>
            <w:tcBorders>
              <w:top w:val="none" w:sz="0" w:space="0" w:color="auto"/>
              <w:bottom w:val="none" w:sz="0" w:space="0" w:color="auto"/>
            </w:tcBorders>
            <w:shd w:val="clear" w:color="auto" w:fill="00B050"/>
          </w:tcPr>
          <w:p w14:paraId="5348D5F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2C45A705"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„Wysokiej jakości kapitał społeczny kojarzony jest najczęściej z umiejętnością rozwiązywania problemów i podejmowania działań we współpracy z innymi. Współpraca oparta na zaufaniu jest ważna zarówno w wymiarze gospodarczym (np. klastry), jak i społecznym (np. na poziomie aktywności organizacji pozarządowych, ale także stosunków międzysąsiedzkich)”.</w:t>
            </w:r>
          </w:p>
          <w:p w14:paraId="0725446F"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BBF1317" w14:textId="627BFFFE"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Rozwój współpracy opartej na zaufaniu </w:t>
            </w:r>
            <w:r w:rsidR="00891D98" w:rsidRPr="002267EE">
              <w:rPr>
                <w:rFonts w:asciiTheme="majorHAnsi" w:hAnsiTheme="majorHAnsi" w:cs="Times New Roman"/>
                <w:sz w:val="20"/>
              </w:rPr>
              <w:t xml:space="preserve">i aspekty ekonomiczne (opłacalności) </w:t>
            </w:r>
            <w:r w:rsidRPr="002267EE">
              <w:rPr>
                <w:rFonts w:asciiTheme="majorHAnsi" w:hAnsiTheme="majorHAnsi" w:cs="Times New Roman"/>
                <w:sz w:val="20"/>
              </w:rPr>
              <w:t>powinien być procesem ciągłym – ujętym w strategii rozwoju miasta.</w:t>
            </w:r>
          </w:p>
        </w:tc>
      </w:tr>
      <w:tr w:rsidR="00AB0224" w:rsidRPr="002267EE" w14:paraId="4BBA00B0"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41DE247"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inicjatyw osiedlowych</w:t>
            </w:r>
          </w:p>
        </w:tc>
        <w:tc>
          <w:tcPr>
            <w:tcW w:w="1532" w:type="dxa"/>
            <w:shd w:val="clear" w:color="auto" w:fill="00B050"/>
          </w:tcPr>
          <w:p w14:paraId="097E6DC0"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2451BD1"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„celem będzie integracja społeczna, pod-niesienie aktywności mieszkańców”.</w:t>
            </w:r>
          </w:p>
          <w:p w14:paraId="4048FC30"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4AFFA06B"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inicjatyw osiedlowych powinno być procesem ciągłym – ujętym w strategii rozwoju miasta.</w:t>
            </w:r>
          </w:p>
        </w:tc>
      </w:tr>
      <w:tr w:rsidR="00AB0224" w:rsidRPr="002267EE" w14:paraId="288EE7DA"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39B93548"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podnoszenie jakości przestrzeni publicznych jako mie</w:t>
            </w:r>
            <w:r w:rsidR="001C1D51" w:rsidRPr="002267EE">
              <w:rPr>
                <w:rFonts w:asciiTheme="majorHAnsi" w:hAnsiTheme="majorHAnsi" w:cs="Times New Roman"/>
                <w:sz w:val="20"/>
              </w:rPr>
              <w:t>jsc służących integracji  miesz</w:t>
            </w:r>
            <w:r w:rsidRPr="002267EE">
              <w:rPr>
                <w:rFonts w:asciiTheme="majorHAnsi" w:hAnsiTheme="majorHAnsi" w:cs="Times New Roman"/>
                <w:sz w:val="20"/>
              </w:rPr>
              <w:t xml:space="preserve">kańców i </w:t>
            </w:r>
            <w:r w:rsidRPr="002267EE">
              <w:rPr>
                <w:rFonts w:asciiTheme="majorHAnsi" w:hAnsiTheme="majorHAnsi" w:cs="Times New Roman"/>
                <w:sz w:val="20"/>
              </w:rPr>
              <w:lastRenderedPageBreak/>
              <w:t>sprzyjających rozwojowi społeczeństwa obywatelskiego</w:t>
            </w:r>
          </w:p>
        </w:tc>
        <w:tc>
          <w:tcPr>
            <w:tcW w:w="1532" w:type="dxa"/>
            <w:tcBorders>
              <w:top w:val="none" w:sz="0" w:space="0" w:color="auto"/>
              <w:bottom w:val="none" w:sz="0" w:space="0" w:color="auto"/>
            </w:tcBorders>
            <w:shd w:val="clear" w:color="auto" w:fill="00B050"/>
          </w:tcPr>
          <w:p w14:paraId="113DE0B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lastRenderedPageBreak/>
              <w:t xml:space="preserve">Zapis </w:t>
            </w:r>
            <w:r w:rsidRPr="002267EE">
              <w:rPr>
                <w:rFonts w:asciiTheme="majorHAnsi" w:hAnsiTheme="majorHAnsi" w:cs="Times New Roman"/>
                <w:b/>
                <w:sz w:val="20"/>
              </w:rPr>
              <w:lastRenderedPageBreak/>
              <w:t>aktualny</w:t>
            </w:r>
          </w:p>
        </w:tc>
        <w:tc>
          <w:tcPr>
            <w:tcW w:w="4205" w:type="dxa"/>
            <w:tcBorders>
              <w:top w:val="none" w:sz="0" w:space="0" w:color="auto"/>
              <w:bottom w:val="none" w:sz="0" w:space="0" w:color="auto"/>
              <w:right w:val="none" w:sz="0" w:space="0" w:color="auto"/>
            </w:tcBorders>
          </w:tcPr>
          <w:p w14:paraId="0DE303AF"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 xml:space="preserve">„wspierane będą inicjatywy  w  zakresie  rewitalizacji  tkanki  miejskiej,  z  jednoczesnym  wykorzystaniem walorów </w:t>
            </w:r>
            <w:r w:rsidRPr="002267EE">
              <w:rPr>
                <w:rFonts w:asciiTheme="majorHAnsi" w:hAnsiTheme="majorHAnsi" w:cs="Times New Roman"/>
                <w:sz w:val="20"/>
              </w:rPr>
              <w:lastRenderedPageBreak/>
              <w:t>środowiskowych Olsztyna oraz modernizacja i budowa targowisk”.</w:t>
            </w:r>
          </w:p>
          <w:p w14:paraId="59110852"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7D791105" w14:textId="34E9E55E" w:rsidR="001C1D51" w:rsidRPr="002267EE" w:rsidRDefault="001C1D51" w:rsidP="00B31FC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Podnoszenie jakości przestrzeni</w:t>
            </w:r>
            <w:r w:rsidR="00B31FCD" w:rsidRPr="002267EE">
              <w:rPr>
                <w:rFonts w:asciiTheme="majorHAnsi" w:hAnsiTheme="majorHAnsi" w:cs="Times New Roman"/>
                <w:sz w:val="20"/>
              </w:rPr>
              <w:t xml:space="preserve"> publicznych</w:t>
            </w:r>
            <w:r w:rsidR="00B20925" w:rsidRPr="002267EE">
              <w:rPr>
                <w:rFonts w:asciiTheme="majorHAnsi" w:hAnsiTheme="majorHAnsi" w:cs="Times New Roman"/>
                <w:sz w:val="20"/>
              </w:rPr>
              <w:t>, w oparciu o zmniejszenie antropopresji i zrównoważonego wykorzystania środowiska,</w:t>
            </w:r>
            <w:r w:rsidRPr="002267EE">
              <w:rPr>
                <w:rFonts w:asciiTheme="majorHAnsi" w:hAnsiTheme="majorHAnsi" w:cs="Times New Roman"/>
                <w:sz w:val="20"/>
              </w:rPr>
              <w:t xml:space="preserve"> jako miejsc służących integracji  mieszkańców i sprzyjających rozwojowi społeczeństwa obywatelskiego powinno być procesem ciągłym – ujętym w strategii rozwoju miasta.</w:t>
            </w:r>
          </w:p>
        </w:tc>
      </w:tr>
      <w:tr w:rsidR="00AB0224" w:rsidRPr="002267EE" w14:paraId="4629F8E4"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D615391"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budowa  społeczeństwa obywatelskiego poprzez wspieranie aktywności organizacji pozarządowych oraz rozwój partycypacji społecznej</w:t>
            </w:r>
          </w:p>
        </w:tc>
        <w:tc>
          <w:tcPr>
            <w:tcW w:w="1532" w:type="dxa"/>
            <w:shd w:val="clear" w:color="auto" w:fill="00B050"/>
          </w:tcPr>
          <w:p w14:paraId="69CF8C1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A3DFA7D"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wspierał działalność organizacji pozarządowych, ale także liderów i grup liderów lokalnych, u kierunkowaną na współpracę różnych środowisk oraz różnych partnerów (projekty sieciowe)</w:t>
            </w:r>
            <w:r w:rsidR="001C1D51" w:rsidRPr="002267EE">
              <w:rPr>
                <w:rFonts w:asciiTheme="majorHAnsi" w:hAnsiTheme="majorHAnsi" w:cs="Times New Roman"/>
                <w:sz w:val="20"/>
              </w:rPr>
              <w:t>”.</w:t>
            </w:r>
          </w:p>
          <w:p w14:paraId="16BF66BA"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47D4B4D4"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Budowa  społeczeństwa obywatelskiego poprzez wspieranie aktywności organizacji pozarządowych oraz rozwój partycypacji społecznej powinno być procesem ciągłym – ujętym w strategii rozwoju miasta.</w:t>
            </w:r>
          </w:p>
        </w:tc>
      </w:tr>
      <w:tr w:rsidR="00AB0224" w:rsidRPr="002267EE" w14:paraId="36442AD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533E0E6E"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samorządu gospodarczego</w:t>
            </w:r>
          </w:p>
        </w:tc>
        <w:tc>
          <w:tcPr>
            <w:tcW w:w="1532" w:type="dxa"/>
            <w:tcBorders>
              <w:top w:val="none" w:sz="0" w:space="0" w:color="auto"/>
              <w:bottom w:val="none" w:sz="0" w:space="0" w:color="auto"/>
            </w:tcBorders>
            <w:shd w:val="clear" w:color="auto" w:fill="00B050"/>
          </w:tcPr>
          <w:p w14:paraId="0EBC765E"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6F15B6E8"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„szczególna uwaga będzie skierowana na wsparcie  istniejących  struktur  samorządowych,  jak  i  zachęty  tworzenia  nowych”</w:t>
            </w:r>
            <w:r w:rsidR="001C1D51" w:rsidRPr="002267EE">
              <w:rPr>
                <w:rFonts w:asciiTheme="majorHAnsi" w:hAnsiTheme="majorHAnsi" w:cs="Times New Roman"/>
                <w:sz w:val="20"/>
              </w:rPr>
              <w:t>.</w:t>
            </w:r>
          </w:p>
          <w:p w14:paraId="2F16DC6A"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B12AB59"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Wspieranie samorządu gospodarczego powinno być procesem ciągłym – ujętym w strategii rozwoju miasta.</w:t>
            </w:r>
          </w:p>
        </w:tc>
      </w:tr>
      <w:tr w:rsidR="00AB0224" w:rsidRPr="002267EE" w14:paraId="7C5E78B4"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702BFB60" w14:textId="7826F488"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współpracy w ramach Olsztyńskiego Obszaru Aglomeracyjnego</w:t>
            </w:r>
          </w:p>
        </w:tc>
        <w:tc>
          <w:tcPr>
            <w:tcW w:w="1532" w:type="dxa"/>
            <w:shd w:val="clear" w:color="auto" w:fill="FFC000"/>
          </w:tcPr>
          <w:p w14:paraId="62579573"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częściowo aktualny</w:t>
            </w:r>
          </w:p>
        </w:tc>
        <w:tc>
          <w:tcPr>
            <w:tcW w:w="4205" w:type="dxa"/>
          </w:tcPr>
          <w:p w14:paraId="550D351E" w14:textId="100CC460" w:rsidR="00AB0224"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w:t>
            </w:r>
            <w:r w:rsidR="00FB0255" w:rsidRPr="002267EE">
              <w:rPr>
                <w:rFonts w:asciiTheme="majorHAnsi" w:hAnsiTheme="majorHAnsi" w:cs="Times New Roman"/>
                <w:sz w:val="20"/>
              </w:rPr>
              <w:t>towarzyszenie gmin aglomeracji Olsztyna będzie wciąż najważniejszym ośrodkiem wymiany doświadczeń, planowania procesów rozwojowych i budowania więzi współpracy na poziomie administracji samorządowej. Olsztyn, jak</w:t>
            </w:r>
            <w:r w:rsidR="0040087F" w:rsidRPr="002267EE">
              <w:rPr>
                <w:rFonts w:asciiTheme="majorHAnsi" w:hAnsiTheme="majorHAnsi" w:cs="Times New Roman"/>
                <w:sz w:val="20"/>
              </w:rPr>
              <w:t>o</w:t>
            </w:r>
            <w:r w:rsidR="00FB0255" w:rsidRPr="002267EE">
              <w:rPr>
                <w:rFonts w:asciiTheme="majorHAnsi" w:hAnsiTheme="majorHAnsi" w:cs="Times New Roman"/>
                <w:sz w:val="20"/>
              </w:rPr>
              <w:t xml:space="preserve"> główny ośrodek, będzie pełnił aktywną rolę w koordynacji działań, a także inicjowaniu różnych form współpracy”</w:t>
            </w:r>
            <w:r w:rsidRPr="002267EE">
              <w:rPr>
                <w:rFonts w:asciiTheme="majorHAnsi" w:hAnsiTheme="majorHAnsi" w:cs="Times New Roman"/>
                <w:sz w:val="20"/>
              </w:rPr>
              <w:t>.</w:t>
            </w:r>
          </w:p>
          <w:p w14:paraId="76BB9FA7"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6E8CF1E" w14:textId="67D2110A" w:rsidR="001C1D51" w:rsidRPr="002267EE" w:rsidRDefault="001C1D51" w:rsidP="000951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Olsztyn w dalszym ciągu powinien wspierać Stowarzyszenie, jednakże istotne jest również promowanie działań prowadzonych przez Stowarzyszenie. </w:t>
            </w:r>
            <w:r w:rsidR="000951AB" w:rsidRPr="002267EE">
              <w:rPr>
                <w:rFonts w:asciiTheme="majorHAnsi" w:hAnsiTheme="majorHAnsi" w:cs="Times New Roman"/>
                <w:sz w:val="20"/>
              </w:rPr>
              <w:t xml:space="preserve"> Działania te powinny uwzględniać również partnerstwo samorządów realizujących Z</w:t>
            </w:r>
            <w:r w:rsidR="00B31FCD">
              <w:rPr>
                <w:rFonts w:asciiTheme="majorHAnsi" w:hAnsiTheme="majorHAnsi" w:cs="Times New Roman"/>
                <w:sz w:val="20"/>
              </w:rPr>
              <w:t xml:space="preserve">integrowane </w:t>
            </w:r>
            <w:r w:rsidR="000951AB" w:rsidRPr="002267EE">
              <w:rPr>
                <w:rFonts w:asciiTheme="majorHAnsi" w:hAnsiTheme="majorHAnsi" w:cs="Times New Roman"/>
                <w:sz w:val="20"/>
              </w:rPr>
              <w:t>I</w:t>
            </w:r>
            <w:r w:rsidR="00B31FCD">
              <w:rPr>
                <w:rFonts w:asciiTheme="majorHAnsi" w:hAnsiTheme="majorHAnsi" w:cs="Times New Roman"/>
                <w:sz w:val="20"/>
              </w:rPr>
              <w:t xml:space="preserve">nwestycje </w:t>
            </w:r>
            <w:r w:rsidR="000951AB" w:rsidRPr="002267EE">
              <w:rPr>
                <w:rFonts w:asciiTheme="majorHAnsi" w:hAnsiTheme="majorHAnsi" w:cs="Times New Roman"/>
                <w:sz w:val="20"/>
              </w:rPr>
              <w:t>T</w:t>
            </w:r>
            <w:r w:rsidR="00B31FCD">
              <w:rPr>
                <w:rFonts w:asciiTheme="majorHAnsi" w:hAnsiTheme="majorHAnsi" w:cs="Times New Roman"/>
                <w:sz w:val="20"/>
              </w:rPr>
              <w:t>erytorialne (ZIT)</w:t>
            </w:r>
            <w:r w:rsidR="000951AB" w:rsidRPr="002267EE">
              <w:rPr>
                <w:rFonts w:asciiTheme="majorHAnsi" w:hAnsiTheme="majorHAnsi" w:cs="Times New Roman"/>
                <w:sz w:val="20"/>
              </w:rPr>
              <w:t>, które obowiązuje na bazie porozumienia w sprawie współdziałania celem realizacji Zintegrowanych Inwestycji Terytorialnych Miejskiego Obszaru Funkcjonalnego Olsztyna zostało z dnia 11 maja 2015 r.</w:t>
            </w:r>
          </w:p>
        </w:tc>
      </w:tr>
      <w:tr w:rsidR="00AB0224" w:rsidRPr="002267EE" w14:paraId="39329679"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4F354EBA" w14:textId="097FF08F" w:rsidR="004C0FC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C</w:t>
            </w:r>
            <w:r w:rsidR="004C0FC4" w:rsidRPr="002267EE">
              <w:rPr>
                <w:rFonts w:asciiTheme="majorHAnsi" w:hAnsiTheme="majorHAnsi" w:cs="Times New Roman"/>
                <w:sz w:val="20"/>
              </w:rPr>
              <w:t>el strategiczny</w:t>
            </w:r>
            <w:r w:rsidRPr="002267EE">
              <w:rPr>
                <w:rFonts w:asciiTheme="majorHAnsi" w:hAnsiTheme="majorHAnsi" w:cs="Times New Roman"/>
                <w:sz w:val="20"/>
              </w:rPr>
              <w:t xml:space="preserve"> B.</w:t>
            </w:r>
          </w:p>
          <w:p w14:paraId="4F49842E" w14:textId="5EC1E32E"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Wz</w:t>
            </w:r>
            <w:r w:rsidRPr="002267EE">
              <w:rPr>
                <w:rFonts w:asciiTheme="majorHAnsi" w:hAnsiTheme="majorHAnsi" w:cs="Times New Roman"/>
                <w:sz w:val="20"/>
                <w:shd w:val="clear" w:color="auto" w:fill="B8CCE4" w:themeFill="accent1" w:themeFillTint="66"/>
              </w:rPr>
              <w:t>r</w:t>
            </w:r>
            <w:r w:rsidRPr="002267EE">
              <w:rPr>
                <w:rFonts w:asciiTheme="majorHAnsi" w:hAnsiTheme="majorHAnsi" w:cs="Times New Roman"/>
                <w:sz w:val="20"/>
              </w:rPr>
              <w:t>ost napływu kapitału inwestycyjnego</w:t>
            </w:r>
          </w:p>
        </w:tc>
        <w:tc>
          <w:tcPr>
            <w:tcW w:w="1532" w:type="dxa"/>
            <w:tcBorders>
              <w:top w:val="none" w:sz="0" w:space="0" w:color="auto"/>
              <w:bottom w:val="none" w:sz="0" w:space="0" w:color="auto"/>
            </w:tcBorders>
            <w:shd w:val="clear" w:color="auto" w:fill="00B050"/>
          </w:tcPr>
          <w:p w14:paraId="5260BD0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shd w:val="clear" w:color="auto" w:fill="auto"/>
          </w:tcPr>
          <w:p w14:paraId="64410AC9" w14:textId="77777777" w:rsidR="00AB0224" w:rsidRPr="002267EE" w:rsidRDefault="00830E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Jeżeli Miasto chce utrzymać, a wręcz rozwijać swój potencjał ludnościowy, musi stwarzać odpowiednie warunki dla prowadzenia działalności gospodarczej.</w:t>
            </w:r>
          </w:p>
          <w:p w14:paraId="2E47BF46"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181BCBF" w14:textId="77777777" w:rsidR="001C1D51" w:rsidRPr="002267EE" w:rsidRDefault="001C1D51" w:rsidP="001C1D5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wzrost napływu kapitału inwestycyjnego powinny być </w:t>
            </w:r>
            <w:r w:rsidRPr="002267EE">
              <w:rPr>
                <w:rFonts w:asciiTheme="majorHAnsi" w:hAnsiTheme="majorHAnsi" w:cs="Times New Roman"/>
                <w:sz w:val="20"/>
              </w:rPr>
              <w:lastRenderedPageBreak/>
              <w:t>działaniami prowadzonymi w trybie ciągłym – ujętym w Strategii.</w:t>
            </w:r>
          </w:p>
        </w:tc>
      </w:tr>
      <w:tr w:rsidR="00AB0224" w:rsidRPr="002267EE" w14:paraId="2E950A88"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056A241D" w14:textId="051B832D"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 xml:space="preserve">Cel operacyjny </w:t>
            </w:r>
            <w:r w:rsidR="00AB0224" w:rsidRPr="002267EE">
              <w:rPr>
                <w:rFonts w:asciiTheme="majorHAnsi" w:hAnsiTheme="majorHAnsi" w:cs="Times New Roman"/>
                <w:sz w:val="20"/>
              </w:rPr>
              <w:t>B1.</w:t>
            </w:r>
          </w:p>
          <w:p w14:paraId="64C36471" w14:textId="283B48F2"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Wysokiej jakości edukacja przedsiębiorczości</w:t>
            </w:r>
          </w:p>
        </w:tc>
        <w:tc>
          <w:tcPr>
            <w:tcW w:w="1532" w:type="dxa"/>
            <w:shd w:val="clear" w:color="auto" w:fill="00B050"/>
          </w:tcPr>
          <w:p w14:paraId="36F11DA4"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B0AE735" w14:textId="0C111E5E"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„Podstawą dobrze funkcjonującego biznesu jest wysokiej jakości kapitał ludzki. To jakość pracowników, ich wykształcenie, umiejętności oraz cechy osobowościowe sprawiają, że są konkurencyjni na rynku pracy, a także chcą rozwijać własne przedsiębiorstwa”.</w:t>
            </w:r>
          </w:p>
          <w:p w14:paraId="4C54B2CC"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85C0E14" w14:textId="375BD780"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mające na celu wsparcie edukacji przedsiębiorczości powinny być działaniami prowadzonymi w trybie ciągłym – ujętym w Strategii.</w:t>
            </w:r>
            <w:r w:rsidR="00D87E35" w:rsidRPr="002267EE">
              <w:rPr>
                <w:rFonts w:asciiTheme="majorHAnsi" w:hAnsiTheme="majorHAnsi" w:cs="Times New Roman"/>
                <w:sz w:val="20"/>
              </w:rPr>
              <w:t xml:space="preserve"> Ponadto należy podjąć działania, które służyć będą zatrzymaniu w mieście osób młodych, które docelowo stanowić będą zarówno źródło osób zakładających działalności gospodarcze, a także </w:t>
            </w:r>
            <w:r w:rsidR="0080111F" w:rsidRPr="002267EE">
              <w:rPr>
                <w:rFonts w:asciiTheme="majorHAnsi" w:hAnsiTheme="majorHAnsi" w:cs="Times New Roman"/>
                <w:sz w:val="20"/>
              </w:rPr>
              <w:t>siłę nabywczą Olsztyna.</w:t>
            </w:r>
          </w:p>
        </w:tc>
      </w:tr>
      <w:tr w:rsidR="00AB0224" w:rsidRPr="002267EE" w14:paraId="4BE2DE32"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26C1C126"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rozwoju programów edukacyjnych w</w:t>
            </w:r>
            <w:r w:rsidR="00FB0255" w:rsidRPr="002267EE">
              <w:rPr>
                <w:rFonts w:asciiTheme="majorHAnsi" w:hAnsiTheme="majorHAnsi" w:cs="Times New Roman"/>
                <w:sz w:val="20"/>
              </w:rPr>
              <w:t xml:space="preserve"> przedszkolach, szkołach podsta</w:t>
            </w:r>
            <w:r w:rsidRPr="002267EE">
              <w:rPr>
                <w:rFonts w:asciiTheme="majorHAnsi" w:hAnsiTheme="majorHAnsi" w:cs="Times New Roman"/>
                <w:sz w:val="20"/>
              </w:rPr>
              <w:t>wowych,  gimnazjach, szkołach ponadgimnazjalnych</w:t>
            </w:r>
            <w:r w:rsidR="00FB0255" w:rsidRPr="002267EE">
              <w:rPr>
                <w:rFonts w:asciiTheme="majorHAnsi" w:hAnsiTheme="majorHAnsi" w:cs="Times New Roman"/>
                <w:sz w:val="20"/>
              </w:rPr>
              <w:t xml:space="preserve"> </w:t>
            </w:r>
            <w:r w:rsidRPr="002267EE">
              <w:rPr>
                <w:rFonts w:asciiTheme="majorHAnsi" w:hAnsiTheme="majorHAnsi" w:cs="Times New Roman"/>
                <w:sz w:val="20"/>
              </w:rPr>
              <w:t>ukierunkowanych na rozwój przedsiębiorczości</w:t>
            </w:r>
            <w:r w:rsidR="00FB0255" w:rsidRPr="002267EE">
              <w:rPr>
                <w:rFonts w:asciiTheme="majorHAnsi" w:hAnsiTheme="majorHAnsi" w:cs="Times New Roman"/>
                <w:sz w:val="20"/>
              </w:rPr>
              <w:t xml:space="preserve"> </w:t>
            </w:r>
            <w:r w:rsidRPr="002267EE">
              <w:rPr>
                <w:rFonts w:asciiTheme="majorHAnsi" w:hAnsiTheme="majorHAnsi" w:cs="Times New Roman"/>
                <w:sz w:val="20"/>
              </w:rPr>
              <w:t>i uwzględniających zasady zrównoważonego rozwoju i ochrony środowiska</w:t>
            </w:r>
          </w:p>
        </w:tc>
        <w:tc>
          <w:tcPr>
            <w:tcW w:w="1532" w:type="dxa"/>
            <w:tcBorders>
              <w:top w:val="none" w:sz="0" w:space="0" w:color="auto"/>
              <w:bottom w:val="none" w:sz="0" w:space="0" w:color="auto"/>
            </w:tcBorders>
            <w:shd w:val="clear" w:color="auto" w:fill="00B050"/>
          </w:tcPr>
          <w:p w14:paraId="721B9C0E"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283EA957"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„programy te powinny mieć za cel kształtowanie postaw pro przedsiębiorczych, a także budowanie więzi z regionem”.</w:t>
            </w:r>
          </w:p>
          <w:p w14:paraId="06F349F2" w14:textId="77777777" w:rsidR="001C1D51" w:rsidRPr="002267EE" w:rsidRDefault="001C1D51"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E688C80" w14:textId="0C3C47B0" w:rsidR="001C1D51" w:rsidRPr="002267EE" w:rsidRDefault="001C1D51" w:rsidP="00B2092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Wspieranie rozwoju programów edukacyjnych w przedszkolach, szkołach podstawowych, szkołach ponadgimnazjalnych ukierunkowanych na rozwój przedsiębiorczości i uwzględniających zasady zrównoważonego rozwoju i ochrony środowiska powinno być procesem ciągłym – ujętym w Strategii.</w:t>
            </w:r>
          </w:p>
        </w:tc>
      </w:tr>
      <w:tr w:rsidR="00AB0224" w:rsidRPr="002267EE" w14:paraId="770F7813"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5972F9E1"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wsparcie działań zmierzających do dopasowania szkół zawodowych do wymogów lokalnego rynku pracy</w:t>
            </w:r>
          </w:p>
        </w:tc>
        <w:tc>
          <w:tcPr>
            <w:tcW w:w="1532" w:type="dxa"/>
            <w:shd w:val="clear" w:color="auto" w:fill="00B050"/>
          </w:tcPr>
          <w:p w14:paraId="2AE92526"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4D42F8AC"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popierał i wspierał aktywność szkół, ale i środowisk przedsiębiorców, której efektem będzie stała wymiana doświadczeń oraz podejmowanie wspólnych kroków dla stworzenia jak najlepszych warunków dla młodzieży do startu w dorosłym życiu zawodowym”.</w:t>
            </w:r>
          </w:p>
          <w:p w14:paraId="1D4ABE78"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779CF38" w14:textId="77777777" w:rsidR="001C1D51" w:rsidRPr="002267EE" w:rsidRDefault="001C1D51"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działań zmierzających do dopasowania szkół zawodowych do wymogów lokalnego rynku pracy powinno być procesem ciągłym – ujętym w Strategii.</w:t>
            </w:r>
          </w:p>
        </w:tc>
      </w:tr>
      <w:tr w:rsidR="00AB0224" w:rsidRPr="002267EE" w14:paraId="626D02C8"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277E5DDA"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stypendia  prezydenta  za  najlepsze  prace  licencjackie,  magisterskie  i  doktorskie  o tematyce  gospodarczej  w  Olsztynie</w:t>
            </w:r>
          </w:p>
        </w:tc>
        <w:tc>
          <w:tcPr>
            <w:tcW w:w="1532" w:type="dxa"/>
            <w:tcBorders>
              <w:top w:val="none" w:sz="0" w:space="0" w:color="auto"/>
              <w:bottom w:val="none" w:sz="0" w:space="0" w:color="auto"/>
            </w:tcBorders>
            <w:shd w:val="clear" w:color="auto" w:fill="00B050"/>
          </w:tcPr>
          <w:p w14:paraId="35E32BDE" w14:textId="5ADF2EAB"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 xml:space="preserve">Zapis </w:t>
            </w:r>
            <w:r w:rsidR="00294C91" w:rsidRPr="002267EE">
              <w:rPr>
                <w:rFonts w:asciiTheme="majorHAnsi" w:hAnsiTheme="majorHAnsi" w:cs="Times New Roman"/>
                <w:b/>
                <w:sz w:val="20"/>
              </w:rPr>
              <w:t xml:space="preserve"> aktualny</w:t>
            </w:r>
          </w:p>
        </w:tc>
        <w:tc>
          <w:tcPr>
            <w:tcW w:w="4205" w:type="dxa"/>
            <w:tcBorders>
              <w:top w:val="none" w:sz="0" w:space="0" w:color="auto"/>
              <w:bottom w:val="none" w:sz="0" w:space="0" w:color="auto"/>
              <w:right w:val="none" w:sz="0" w:space="0" w:color="auto"/>
            </w:tcBorders>
          </w:tcPr>
          <w:p w14:paraId="6716BBE9"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„Prezydent  Olsztyna  zorganizuje  program  stypendialny  (ew.  konkursowy)  dla  promocji  gospodarczej Olsztyna, wspierane będą również inicjatywy o podobnym charakterze (patronaty), organizowane przez środowiska samorządu gospodarczego”.</w:t>
            </w:r>
          </w:p>
          <w:p w14:paraId="6E33D8CC"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610ED50" w14:textId="3F0E4072" w:rsidR="002E2CFC" w:rsidRPr="002267EE" w:rsidRDefault="002E2CFC" w:rsidP="0026494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Zgodnie z danymi przekazanymi przez UM Olsztyna w </w:t>
            </w:r>
            <w:r w:rsidR="0026494C" w:rsidRPr="002267EE">
              <w:rPr>
                <w:rFonts w:asciiTheme="majorHAnsi" w:hAnsiTheme="majorHAnsi" w:cs="Times New Roman"/>
                <w:sz w:val="20"/>
              </w:rPr>
              <w:t>okresie obowiązywania Strategii, w latach 2013-</w:t>
            </w:r>
            <w:r w:rsidRPr="002267EE">
              <w:rPr>
                <w:rFonts w:asciiTheme="majorHAnsi" w:hAnsiTheme="majorHAnsi" w:cs="Times New Roman"/>
                <w:sz w:val="20"/>
              </w:rPr>
              <w:t>20</w:t>
            </w:r>
            <w:r w:rsidR="0026494C" w:rsidRPr="002267EE">
              <w:rPr>
                <w:rFonts w:asciiTheme="majorHAnsi" w:hAnsiTheme="majorHAnsi" w:cs="Times New Roman"/>
                <w:sz w:val="20"/>
              </w:rPr>
              <w:t>20</w:t>
            </w:r>
            <w:r w:rsidRPr="002267EE">
              <w:rPr>
                <w:rFonts w:asciiTheme="majorHAnsi" w:hAnsiTheme="majorHAnsi" w:cs="Times New Roman"/>
                <w:sz w:val="20"/>
              </w:rPr>
              <w:t xml:space="preserve"> r. nie przyznano żadnego stypendium. Biorąc pod uwagę wysoki wskaźnik realizacji celu operacyjnego B1 oraz brak przyznania stypendiów, można stwierdzić, że wskazane w Strategii stypendia nie stanowią efektywnego działania służącego </w:t>
            </w:r>
            <w:r w:rsidRPr="002267EE">
              <w:rPr>
                <w:rFonts w:asciiTheme="majorHAnsi" w:hAnsiTheme="majorHAnsi" w:cs="Times New Roman"/>
                <w:sz w:val="20"/>
              </w:rPr>
              <w:lastRenderedPageBreak/>
              <w:t>realizacji celów operacyjnych i strategicznych.</w:t>
            </w:r>
          </w:p>
        </w:tc>
      </w:tr>
      <w:tr w:rsidR="00AB0224" w:rsidRPr="002267EE" w14:paraId="2AD24CE1"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B10A201"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wspieranie nawiązywania kontaktów między bizne</w:t>
            </w:r>
            <w:r w:rsidR="002E2CFC" w:rsidRPr="002267EE">
              <w:rPr>
                <w:rFonts w:asciiTheme="majorHAnsi" w:hAnsiTheme="majorHAnsi" w:cs="Times New Roman"/>
                <w:sz w:val="20"/>
              </w:rPr>
              <w:t>sem a szkołami (praktyki, wykła</w:t>
            </w:r>
            <w:r w:rsidRPr="002267EE">
              <w:rPr>
                <w:rFonts w:asciiTheme="majorHAnsi" w:hAnsiTheme="majorHAnsi" w:cs="Times New Roman"/>
                <w:sz w:val="20"/>
              </w:rPr>
              <w:t>dy, staże)</w:t>
            </w:r>
          </w:p>
        </w:tc>
        <w:tc>
          <w:tcPr>
            <w:tcW w:w="1532" w:type="dxa"/>
            <w:shd w:val="clear" w:color="auto" w:fill="00B050"/>
          </w:tcPr>
          <w:p w14:paraId="1823B0B2"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2C3E5636" w14:textId="77777777" w:rsidR="00AB0224" w:rsidRPr="002267EE" w:rsidRDefault="00FB0255"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tego kierunku działań przewiduje się współpracę i współorganizację inicjatyw, które będą nawiązywały kontakty między studentami olsztyńskich szkół wyższych, uczniami szkół średnich, ludźmi nauki a lokalnymi przedsiębiorcami”.</w:t>
            </w:r>
          </w:p>
          <w:p w14:paraId="6E7E1C46"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770F8E48"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nawiązywania kontaktów między biznesem a szkołami (praktyki, wykłady, staże) powinno być procesem ciągłym – ujętym w Strategii.</w:t>
            </w:r>
          </w:p>
        </w:tc>
      </w:tr>
      <w:tr w:rsidR="00AB0224" w:rsidRPr="002267EE" w14:paraId="5E0EB5DE"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1FEE585B" w14:textId="6ED06D93"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B2.</w:t>
            </w:r>
          </w:p>
          <w:p w14:paraId="60DC1CCB" w14:textId="70845644"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rozwoju przedsiębiorczości</w:t>
            </w:r>
          </w:p>
        </w:tc>
        <w:tc>
          <w:tcPr>
            <w:tcW w:w="1532" w:type="dxa"/>
            <w:tcBorders>
              <w:top w:val="none" w:sz="0" w:space="0" w:color="auto"/>
              <w:bottom w:val="none" w:sz="0" w:space="0" w:color="auto"/>
            </w:tcBorders>
            <w:shd w:val="clear" w:color="auto" w:fill="00B050"/>
          </w:tcPr>
          <w:p w14:paraId="77497567"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shd w:val="clear" w:color="auto" w:fill="auto"/>
          </w:tcPr>
          <w:p w14:paraId="5829F291" w14:textId="77777777" w:rsidR="00AB0224" w:rsidRPr="002267EE" w:rsidRDefault="00FB0255"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„Rozwój przedsiębiorczości może być wspierany popr</w:t>
            </w:r>
            <w:r w:rsidR="00FD5AFD" w:rsidRPr="002267EE">
              <w:rPr>
                <w:rFonts w:asciiTheme="majorHAnsi" w:hAnsiTheme="majorHAnsi" w:cs="Times New Roman"/>
                <w:sz w:val="20"/>
              </w:rPr>
              <w:t>zez stosowanie kilku ważnych in</w:t>
            </w:r>
            <w:r w:rsidRPr="002267EE">
              <w:rPr>
                <w:rFonts w:asciiTheme="majorHAnsi" w:hAnsiTheme="majorHAnsi" w:cs="Times New Roman"/>
                <w:sz w:val="20"/>
              </w:rPr>
              <w:t xml:space="preserve">strumentów, które są w gestii samorządu lokalnego. Należą </w:t>
            </w:r>
            <w:r w:rsidR="00FD5AFD" w:rsidRPr="002267EE">
              <w:rPr>
                <w:rFonts w:asciiTheme="majorHAnsi" w:hAnsiTheme="majorHAnsi" w:cs="Times New Roman"/>
                <w:sz w:val="20"/>
              </w:rPr>
              <w:t>do nich inwestycje infrastruktu</w:t>
            </w:r>
            <w:r w:rsidRPr="002267EE">
              <w:rPr>
                <w:rFonts w:asciiTheme="majorHAnsi" w:hAnsiTheme="majorHAnsi" w:cs="Times New Roman"/>
                <w:sz w:val="20"/>
              </w:rPr>
              <w:t>ralne, instrumenty podatkowe, jak i działania miękkie.  Olsztyn  potrzebuje wciąż aktywności</w:t>
            </w:r>
            <w:r w:rsidR="00FD5AFD" w:rsidRPr="002267EE">
              <w:rPr>
                <w:rFonts w:asciiTheme="majorHAnsi" w:hAnsiTheme="majorHAnsi" w:cs="Times New Roman"/>
                <w:sz w:val="20"/>
              </w:rPr>
              <w:t xml:space="preserve"> </w:t>
            </w:r>
            <w:r w:rsidRPr="002267EE">
              <w:rPr>
                <w:rFonts w:asciiTheme="majorHAnsi" w:hAnsiTheme="majorHAnsi" w:cs="Times New Roman"/>
                <w:sz w:val="20"/>
              </w:rPr>
              <w:t>w zakresie budowania dobrego klimatu dla przedsiębiorców</w:t>
            </w:r>
            <w:r w:rsidR="00FD5AFD" w:rsidRPr="002267EE">
              <w:rPr>
                <w:rFonts w:asciiTheme="majorHAnsi" w:hAnsiTheme="majorHAnsi" w:cs="Times New Roman"/>
                <w:sz w:val="20"/>
              </w:rPr>
              <w:t>. W tym celu rozwijane będą pro</w:t>
            </w:r>
            <w:r w:rsidRPr="002267EE">
              <w:rPr>
                <w:rFonts w:asciiTheme="majorHAnsi" w:hAnsiTheme="majorHAnsi" w:cs="Times New Roman"/>
                <w:sz w:val="20"/>
              </w:rPr>
              <w:t>jekty (z różnych celów operacyjnych), które będą mogły by</w:t>
            </w:r>
            <w:r w:rsidR="00FD5AFD" w:rsidRPr="002267EE">
              <w:rPr>
                <w:rFonts w:asciiTheme="majorHAnsi" w:hAnsiTheme="majorHAnsi" w:cs="Times New Roman"/>
                <w:sz w:val="20"/>
              </w:rPr>
              <w:t>ć realizowane w formule partner</w:t>
            </w:r>
            <w:r w:rsidRPr="002267EE">
              <w:rPr>
                <w:rFonts w:asciiTheme="majorHAnsi" w:hAnsiTheme="majorHAnsi" w:cs="Times New Roman"/>
                <w:sz w:val="20"/>
              </w:rPr>
              <w:t>stwa publiczno-prywatnego”.</w:t>
            </w:r>
          </w:p>
          <w:p w14:paraId="5C4B9225"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A327DBE"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Działania mające na celu wsparcie rozwoju przedsiębiorczości powinny być działaniami prowadzonymi w trybie ciągłym – ujętym w Strategii.</w:t>
            </w:r>
          </w:p>
        </w:tc>
      </w:tr>
      <w:tr w:rsidR="00AB0224" w:rsidRPr="002267EE" w14:paraId="168834AD"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7563E94D" w14:textId="20CB2597" w:rsidR="00AB022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t</w:t>
            </w:r>
            <w:r w:rsidR="00AB0224" w:rsidRPr="002267EE">
              <w:rPr>
                <w:rFonts w:asciiTheme="majorHAnsi" w:hAnsiTheme="majorHAnsi" w:cs="Times New Roman"/>
                <w:sz w:val="20"/>
              </w:rPr>
              <w:t>worzenie</w:t>
            </w:r>
            <w:r w:rsidR="00FD5AFD" w:rsidRPr="002267EE">
              <w:rPr>
                <w:rFonts w:asciiTheme="majorHAnsi" w:hAnsiTheme="majorHAnsi" w:cs="Times New Roman"/>
                <w:sz w:val="20"/>
              </w:rPr>
              <w:t xml:space="preserve"> </w:t>
            </w:r>
            <w:r w:rsidR="00AB0224" w:rsidRPr="002267EE">
              <w:rPr>
                <w:rFonts w:asciiTheme="majorHAnsi" w:hAnsiTheme="majorHAnsi" w:cs="Times New Roman"/>
                <w:sz w:val="20"/>
              </w:rPr>
              <w:t>i współtworzenie przestrzeni dla biznesu</w:t>
            </w:r>
          </w:p>
        </w:tc>
        <w:tc>
          <w:tcPr>
            <w:tcW w:w="1532" w:type="dxa"/>
            <w:shd w:val="clear" w:color="auto" w:fill="00B050"/>
          </w:tcPr>
          <w:p w14:paraId="14FA1F2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A897EC5" w14:textId="34049B16"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„Olsztyn będzie dynamicznie rozwijał infrastrukturę w obszarach działających i planowanych stref gospodarczych, a także rozwijał tematyczne inkubatory przedsiębiorczości</w:t>
            </w:r>
            <w:r w:rsidR="00734CF9" w:rsidRPr="002267EE">
              <w:rPr>
                <w:rFonts w:asciiTheme="majorHAnsi" w:hAnsiTheme="majorHAnsi" w:cs="Times New Roman"/>
                <w:sz w:val="20"/>
              </w:rPr>
              <w:t xml:space="preserve"> </w:t>
            </w:r>
            <w:r w:rsidRPr="002267EE">
              <w:rPr>
                <w:rFonts w:asciiTheme="majorHAnsi" w:hAnsiTheme="majorHAnsi" w:cs="Times New Roman"/>
                <w:sz w:val="20"/>
              </w:rPr>
              <w:t>(w pierwszej kolejności na obszarach  przekształconego lub zdegradowanego środowiska przyrodniczego).  Kontynuowane będą prace w celu utworzenia Olsztyńskiego Parku Przemysłowego”.</w:t>
            </w:r>
          </w:p>
          <w:p w14:paraId="67D12B79"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E7DADFA" w14:textId="77777777" w:rsidR="002E2CFC"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Tworzenie i współtworzenie przestrzeni dla biznesu</w:t>
            </w:r>
            <w:r w:rsidR="002E2CFC" w:rsidRPr="002267EE">
              <w:rPr>
                <w:rFonts w:asciiTheme="majorHAnsi" w:hAnsiTheme="majorHAnsi" w:cs="Times New Roman"/>
                <w:sz w:val="20"/>
              </w:rPr>
              <w:t xml:space="preserve"> powinno być procesem ciągłym – ujętym w Strategii.</w:t>
            </w:r>
          </w:p>
        </w:tc>
      </w:tr>
      <w:tr w:rsidR="00AB0224" w:rsidRPr="002267EE" w14:paraId="3D20BCE4"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0259970F" w14:textId="0C2E85B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utrzymywani</w:t>
            </w:r>
            <w:r w:rsidR="004C0FC4" w:rsidRPr="002267EE">
              <w:rPr>
                <w:rFonts w:asciiTheme="majorHAnsi" w:hAnsiTheme="majorHAnsi" w:cs="Times New Roman"/>
                <w:sz w:val="20"/>
              </w:rPr>
              <w:t>e</w:t>
            </w:r>
            <w:r w:rsidRPr="002267EE">
              <w:rPr>
                <w:rFonts w:asciiTheme="majorHAnsi" w:hAnsiTheme="majorHAnsi" w:cs="Times New Roman"/>
                <w:sz w:val="20"/>
              </w:rPr>
              <w:t xml:space="preserve"> stałego i przejrzystego  systemu ulg podatkowych</w:t>
            </w:r>
          </w:p>
        </w:tc>
        <w:tc>
          <w:tcPr>
            <w:tcW w:w="1532" w:type="dxa"/>
            <w:tcBorders>
              <w:top w:val="none" w:sz="0" w:space="0" w:color="auto"/>
              <w:bottom w:val="none" w:sz="0" w:space="0" w:color="auto"/>
            </w:tcBorders>
            <w:shd w:val="clear" w:color="auto" w:fill="00B050"/>
          </w:tcPr>
          <w:p w14:paraId="4204D57E"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4E7F21B6"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„Olsztyn będzie utrzymywał przejrzysty system zachęt podatkowych dla przedsiębiorców, którego celem będzie złagodzenie trudniejszych, w porównaniu z konkurencją, warunków pro-wadzenia działalności gospodarczej w oddaleniu od głównych centrów gospodarczych”.</w:t>
            </w:r>
          </w:p>
          <w:p w14:paraId="7E3D12EA"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80B8602" w14:textId="140039EF" w:rsidR="002E2CFC" w:rsidRPr="002267EE" w:rsidRDefault="004C7642" w:rsidP="00294C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Utrzymywania stałego i przejrzystego  systemu  ulg  podatkowych</w:t>
            </w:r>
            <w:r w:rsidR="002E2CFC" w:rsidRPr="002267EE">
              <w:rPr>
                <w:rFonts w:asciiTheme="majorHAnsi" w:hAnsiTheme="majorHAnsi" w:cs="Times New Roman"/>
                <w:sz w:val="20"/>
              </w:rPr>
              <w:t xml:space="preserve"> </w:t>
            </w:r>
            <w:r w:rsidR="00734CF9" w:rsidRPr="002267EE">
              <w:rPr>
                <w:rFonts w:asciiTheme="majorHAnsi" w:hAnsiTheme="majorHAnsi" w:cs="Times New Roman"/>
                <w:sz w:val="20"/>
              </w:rPr>
              <w:t xml:space="preserve">powinno być </w:t>
            </w:r>
            <w:r w:rsidRPr="002267EE">
              <w:rPr>
                <w:rFonts w:asciiTheme="majorHAnsi" w:hAnsiTheme="majorHAnsi" w:cs="Times New Roman"/>
                <w:sz w:val="20"/>
              </w:rPr>
              <w:t>działaniem</w:t>
            </w:r>
            <w:r w:rsidR="002E2CFC" w:rsidRPr="002267EE">
              <w:rPr>
                <w:rFonts w:asciiTheme="majorHAnsi" w:hAnsiTheme="majorHAnsi" w:cs="Times New Roman"/>
                <w:sz w:val="20"/>
              </w:rPr>
              <w:t xml:space="preserve"> ciągłym – ujętym w Strategii.</w:t>
            </w:r>
            <w:r w:rsidR="00294C91" w:rsidRPr="002267EE">
              <w:rPr>
                <w:rFonts w:asciiTheme="majorHAnsi" w:hAnsiTheme="majorHAnsi" w:cs="Times New Roman"/>
                <w:sz w:val="20"/>
              </w:rPr>
              <w:t xml:space="preserve"> Utrzymanie stałego i przejrzystego systemu ulg jest istotne również w przypadku wystąpienia zagrożenia epidemicznego (np. </w:t>
            </w:r>
            <w:r w:rsidR="00294C91" w:rsidRPr="002267EE">
              <w:rPr>
                <w:rFonts w:asciiTheme="majorHAnsi" w:hAnsiTheme="majorHAnsi" w:cs="Times New Roman"/>
                <w:sz w:val="20"/>
              </w:rPr>
              <w:lastRenderedPageBreak/>
              <w:t>COVID-19), w kontekście spadku poziomu dochodów.</w:t>
            </w:r>
          </w:p>
        </w:tc>
      </w:tr>
      <w:tr w:rsidR="00AB0224" w:rsidRPr="002267EE" w14:paraId="5E756999"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2BFB3937"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intensyfikacja współpracy z radą</w:t>
            </w:r>
            <w:r w:rsidR="00FD5AFD" w:rsidRPr="002267EE">
              <w:rPr>
                <w:rFonts w:asciiTheme="majorHAnsi" w:hAnsiTheme="majorHAnsi" w:cs="Times New Roman"/>
                <w:sz w:val="20"/>
              </w:rPr>
              <w:t xml:space="preserve"> </w:t>
            </w:r>
            <w:r w:rsidRPr="002267EE">
              <w:rPr>
                <w:rFonts w:asciiTheme="majorHAnsi" w:hAnsiTheme="majorHAnsi" w:cs="Times New Roman"/>
                <w:sz w:val="20"/>
              </w:rPr>
              <w:t>biznesu</w:t>
            </w:r>
          </w:p>
        </w:tc>
        <w:tc>
          <w:tcPr>
            <w:tcW w:w="1532" w:type="dxa"/>
            <w:shd w:val="clear" w:color="auto" w:fill="00B050"/>
          </w:tcPr>
          <w:p w14:paraId="5FCECA4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1B32AA5C"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w szczególności będzie aktywizował i moderował dyskusję z dwiema grupami tematycznymi składającymi się z przedstawicieli  dużych  firm  oraz  przedstawicieli  klastrów  i  sektora  MSP”.</w:t>
            </w:r>
          </w:p>
          <w:p w14:paraId="01BE577A"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7E2EA4CE" w14:textId="77777777" w:rsidR="002E2CFC"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Intensyfikacja współpracy z radą biznesu</w:t>
            </w:r>
            <w:r w:rsidR="002E2CFC" w:rsidRPr="002267EE">
              <w:rPr>
                <w:rFonts w:asciiTheme="majorHAnsi" w:hAnsiTheme="majorHAnsi" w:cs="Times New Roman"/>
                <w:sz w:val="20"/>
              </w:rPr>
              <w:t xml:space="preserve"> procesem ciągłym – ujętym w Strategii.</w:t>
            </w:r>
          </w:p>
        </w:tc>
      </w:tr>
      <w:tr w:rsidR="00AB0224" w:rsidRPr="002267EE" w14:paraId="3BA776EE"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27443169" w14:textId="6FCC8329"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w:t>
            </w:r>
            <w:r w:rsidR="00AB0224" w:rsidRPr="002267EE">
              <w:rPr>
                <w:rFonts w:asciiTheme="majorHAnsi" w:hAnsiTheme="majorHAnsi" w:cs="Times New Roman"/>
                <w:sz w:val="20"/>
              </w:rPr>
              <w:t>spieranie</w:t>
            </w:r>
            <w:r w:rsidR="00FD5AFD" w:rsidRPr="002267EE">
              <w:rPr>
                <w:rFonts w:asciiTheme="majorHAnsi" w:hAnsiTheme="majorHAnsi" w:cs="Times New Roman"/>
                <w:sz w:val="20"/>
              </w:rPr>
              <w:t xml:space="preserve"> </w:t>
            </w:r>
            <w:r w:rsidR="00AB0224" w:rsidRPr="002267EE">
              <w:rPr>
                <w:rFonts w:asciiTheme="majorHAnsi" w:hAnsiTheme="majorHAnsi" w:cs="Times New Roman"/>
                <w:sz w:val="20"/>
              </w:rPr>
              <w:t>proeksportowej</w:t>
            </w:r>
          </w:p>
          <w:p w14:paraId="5960FF9A" w14:textId="6966C944"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i sieciowej działalności mikroprzedsiębiorstw</w:t>
            </w:r>
          </w:p>
        </w:tc>
        <w:tc>
          <w:tcPr>
            <w:tcW w:w="1532" w:type="dxa"/>
            <w:tcBorders>
              <w:top w:val="none" w:sz="0" w:space="0" w:color="auto"/>
              <w:bottom w:val="none" w:sz="0" w:space="0" w:color="auto"/>
            </w:tcBorders>
            <w:shd w:val="clear" w:color="auto" w:fill="00B050"/>
          </w:tcPr>
          <w:p w14:paraId="793A9BCC"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5877CDAE"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miarę możliwości samorząd lokalny będzie wspierał aktywność proeksportową i sieciową małych firm wykorzystując w tym celu m.in. współpracę z miastami partnerskimi i inne kontakty międzynarodowe Olsztyna. Opracowany zostanie program przygotowania i wsparcia aktywności międzynarodowej firm poprzez współpracę z administracją lokalną (misje gospodarcze, targi biznesowe)”.</w:t>
            </w:r>
          </w:p>
          <w:p w14:paraId="071A6DB2"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BEF0535"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4C7642" w:rsidRPr="002267EE">
              <w:rPr>
                <w:rFonts w:asciiTheme="majorHAnsi" w:hAnsiTheme="majorHAnsi" w:cs="Times New Roman"/>
                <w:sz w:val="20"/>
              </w:rPr>
              <w:t>proeksportowej i sieciowej działalności mikroprzedsiębiorstw</w:t>
            </w:r>
            <w:r w:rsidRPr="002267EE">
              <w:rPr>
                <w:rFonts w:asciiTheme="majorHAnsi" w:hAnsiTheme="majorHAnsi" w:cs="Times New Roman"/>
                <w:sz w:val="20"/>
              </w:rPr>
              <w:t xml:space="preserve"> powinno być procesem ciągłym – ujętym w Strategii.</w:t>
            </w:r>
          </w:p>
        </w:tc>
      </w:tr>
      <w:tr w:rsidR="00AB0224" w:rsidRPr="002267EE" w14:paraId="6E4879FA"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228A568A"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rozwoju idei „społecznej odpowiedzialności biznesu” wśród olsztyńskich przedsiębiorców</w:t>
            </w:r>
          </w:p>
        </w:tc>
        <w:tc>
          <w:tcPr>
            <w:tcW w:w="1532" w:type="dxa"/>
            <w:shd w:val="clear" w:color="auto" w:fill="00B050"/>
          </w:tcPr>
          <w:p w14:paraId="3026A9F3"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652A37F"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„rozwijające się przedsiębiorstwa, wykorzystujące różne formy wsparcia ze strony władz lokalnych, powinny z troską podchodzić do kwestii społecznych. W ramach tego kierunku działań podejmowane będą inicjatywy służące nawiązywaniu kontaktów między biznesem i organizacjami społecznymi, w których Urząd Miasta będzie mógł być partnerem”.</w:t>
            </w:r>
          </w:p>
          <w:p w14:paraId="3B571F45"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85775A2"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4C7642" w:rsidRPr="002267EE">
              <w:rPr>
                <w:rFonts w:asciiTheme="majorHAnsi" w:hAnsiTheme="majorHAnsi" w:cs="Times New Roman"/>
                <w:sz w:val="20"/>
              </w:rPr>
              <w:t>rozwoju idei „społecznej odpowiedzialności biznesu” wśród olsztyńskich przedsiębiorców</w:t>
            </w:r>
            <w:r w:rsidRPr="002267EE">
              <w:rPr>
                <w:rFonts w:asciiTheme="majorHAnsi" w:hAnsiTheme="majorHAnsi" w:cs="Times New Roman"/>
                <w:sz w:val="20"/>
              </w:rPr>
              <w:t xml:space="preserve"> powinno być procesem ciągłym – ujętym w Strategii.</w:t>
            </w:r>
          </w:p>
        </w:tc>
      </w:tr>
      <w:tr w:rsidR="00AB0224" w:rsidRPr="002267EE" w14:paraId="339BE09D"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6D7C5983"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spójna i przejrzysta polityka inwestycyjna Miasta</w:t>
            </w:r>
          </w:p>
        </w:tc>
        <w:tc>
          <w:tcPr>
            <w:tcW w:w="1532" w:type="dxa"/>
            <w:tcBorders>
              <w:top w:val="none" w:sz="0" w:space="0" w:color="auto"/>
              <w:bottom w:val="none" w:sz="0" w:space="0" w:color="auto"/>
            </w:tcBorders>
            <w:shd w:val="clear" w:color="auto" w:fill="00B050"/>
          </w:tcPr>
          <w:p w14:paraId="5682F3CB"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78CFA0AA"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„ten kierunek obejmuje politykę informacyjno-promocyjną Urzędu Miasta, skierowaną do mieszkańców i przedsiębiorców”.</w:t>
            </w:r>
          </w:p>
          <w:p w14:paraId="50538581"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2F35877F" w14:textId="77777777" w:rsidR="002E2CFC"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Rozwój spójnej i przejrzystej polityki inwestycyjnej Miasta powinien</w:t>
            </w:r>
            <w:r w:rsidR="002E2CFC" w:rsidRPr="002267EE">
              <w:rPr>
                <w:rFonts w:asciiTheme="majorHAnsi" w:hAnsiTheme="majorHAnsi" w:cs="Times New Roman"/>
                <w:sz w:val="20"/>
              </w:rPr>
              <w:t xml:space="preserve"> być procesem ciągłym – ujętym w Strategii.</w:t>
            </w:r>
          </w:p>
        </w:tc>
      </w:tr>
      <w:tr w:rsidR="00AB0224" w:rsidRPr="002267EE" w14:paraId="681A732C"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14CEF555" w14:textId="77777777" w:rsidR="004C0FC4" w:rsidRPr="002267EE" w:rsidRDefault="004C0FC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B3.</w:t>
            </w:r>
          </w:p>
          <w:p w14:paraId="7E04B9D4" w14:textId="6614FAD2"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Skuteczna promocja gospodarcza</w:t>
            </w:r>
          </w:p>
        </w:tc>
        <w:tc>
          <w:tcPr>
            <w:tcW w:w="1532" w:type="dxa"/>
            <w:shd w:val="clear" w:color="auto" w:fill="00B050"/>
          </w:tcPr>
          <w:p w14:paraId="1659EF3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133A7B08"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„Olsztyn wymaga wysokiej aktywności promocyjnej ukierunkowanej na cele, jakimi powinny być: wzrost liczby mieszkańców (migracje wewnątrz wojewódzkie i zewnętrzne), wzrost inwestycji zewnętrznych (kapitał krajowy i zagraniczny) oraz wzrost liczby turystów”.</w:t>
            </w:r>
          </w:p>
          <w:p w14:paraId="458E8CEA"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08C0D0E4" w14:textId="74CCD986" w:rsidR="002E2CFC" w:rsidRPr="002267EE" w:rsidRDefault="002E2CFC" w:rsidP="00294C9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294C91" w:rsidRPr="002267EE">
              <w:rPr>
                <w:rFonts w:asciiTheme="majorHAnsi" w:hAnsiTheme="majorHAnsi" w:cs="Times New Roman"/>
                <w:sz w:val="20"/>
              </w:rPr>
              <w:t xml:space="preserve">intensyfikację działań mających na celu  </w:t>
            </w:r>
            <w:r w:rsidR="004C7642" w:rsidRPr="002267EE">
              <w:rPr>
                <w:rFonts w:asciiTheme="majorHAnsi" w:hAnsiTheme="majorHAnsi" w:cs="Times New Roman"/>
                <w:sz w:val="20"/>
              </w:rPr>
              <w:t>promocj</w:t>
            </w:r>
            <w:r w:rsidR="00294C91" w:rsidRPr="002267EE">
              <w:rPr>
                <w:rFonts w:asciiTheme="majorHAnsi" w:hAnsiTheme="majorHAnsi" w:cs="Times New Roman"/>
                <w:sz w:val="20"/>
              </w:rPr>
              <w:t>ę</w:t>
            </w:r>
            <w:r w:rsidR="004C7642" w:rsidRPr="002267EE">
              <w:rPr>
                <w:rFonts w:asciiTheme="majorHAnsi" w:hAnsiTheme="majorHAnsi" w:cs="Times New Roman"/>
                <w:sz w:val="20"/>
              </w:rPr>
              <w:t xml:space="preserve"> gospodarcz</w:t>
            </w:r>
            <w:r w:rsidR="00294C91" w:rsidRPr="002267EE">
              <w:rPr>
                <w:rFonts w:asciiTheme="majorHAnsi" w:hAnsiTheme="majorHAnsi" w:cs="Times New Roman"/>
                <w:sz w:val="20"/>
              </w:rPr>
              <w:t xml:space="preserve">ą, które </w:t>
            </w:r>
            <w:r w:rsidRPr="002267EE">
              <w:rPr>
                <w:rFonts w:asciiTheme="majorHAnsi" w:hAnsiTheme="majorHAnsi" w:cs="Times New Roman"/>
                <w:sz w:val="20"/>
              </w:rPr>
              <w:t xml:space="preserve"> powinny być działaniami prowadzonymi w trybie ciągłym – ujętym w </w:t>
            </w:r>
            <w:r w:rsidRPr="002267EE">
              <w:rPr>
                <w:rFonts w:asciiTheme="majorHAnsi" w:hAnsiTheme="majorHAnsi" w:cs="Times New Roman"/>
                <w:sz w:val="20"/>
              </w:rPr>
              <w:lastRenderedPageBreak/>
              <w:t>Strategii.</w:t>
            </w:r>
            <w:r w:rsidR="00294C91" w:rsidRPr="002267EE">
              <w:rPr>
                <w:rFonts w:asciiTheme="majorHAnsi" w:hAnsiTheme="majorHAnsi" w:cs="Times New Roman"/>
                <w:sz w:val="20"/>
              </w:rPr>
              <w:t xml:space="preserve"> Ponadto rekomenduje się opracowanie Strategii Promocji Gospodarczej.</w:t>
            </w:r>
          </w:p>
        </w:tc>
      </w:tr>
      <w:tr w:rsidR="00AB0224" w:rsidRPr="002267EE" w14:paraId="06D1F7E8"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59C14F9A" w14:textId="37231A6E"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 xml:space="preserve">promocja gospodarcza (w tym turystyczna) na rynkach krajowych </w:t>
            </w:r>
            <w:r w:rsidR="004C0FC4" w:rsidRPr="002267EE">
              <w:rPr>
                <w:rFonts w:asciiTheme="majorHAnsi" w:hAnsiTheme="majorHAnsi" w:cs="Times New Roman"/>
                <w:sz w:val="20"/>
              </w:rPr>
              <w:br/>
            </w:r>
            <w:r w:rsidRPr="002267EE">
              <w:rPr>
                <w:rFonts w:asciiTheme="majorHAnsi" w:hAnsiTheme="majorHAnsi" w:cs="Times New Roman"/>
                <w:sz w:val="20"/>
              </w:rPr>
              <w:t>i zagranicznych</w:t>
            </w:r>
          </w:p>
        </w:tc>
        <w:tc>
          <w:tcPr>
            <w:tcW w:w="1532" w:type="dxa"/>
            <w:tcBorders>
              <w:top w:val="none" w:sz="0" w:space="0" w:color="auto"/>
              <w:bottom w:val="none" w:sz="0" w:space="0" w:color="auto"/>
            </w:tcBorders>
            <w:shd w:val="clear" w:color="auto" w:fill="00B050"/>
          </w:tcPr>
          <w:p w14:paraId="6817A102"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6D88B04D"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kontynuował i rozwijał działalność promocyjną (m.in. poprzez szerokie   zastosowanie   technologii   komunikacyjno-informacyjnych),  koncentrując swoją uwagę na instrumentach promocji, wykorzystujących bezpośrednie kontakty z potencjalnymi inwestoram</w:t>
            </w:r>
            <w:r w:rsidR="002E2CFC" w:rsidRPr="002267EE">
              <w:rPr>
                <w:rFonts w:asciiTheme="majorHAnsi" w:hAnsiTheme="majorHAnsi" w:cs="Times New Roman"/>
                <w:sz w:val="20"/>
              </w:rPr>
              <w:t>i czy operatorami turystycznymi”.</w:t>
            </w:r>
          </w:p>
          <w:p w14:paraId="2FE06D5D"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4FD05822" w14:textId="39EF21A1" w:rsidR="002E2CFC" w:rsidRPr="002267EE" w:rsidRDefault="00294C91" w:rsidP="00294C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Rekomenduje się intensyfikację działań mających na celu w</w:t>
            </w:r>
            <w:r w:rsidR="002E2CFC" w:rsidRPr="002267EE">
              <w:rPr>
                <w:rFonts w:asciiTheme="majorHAnsi" w:hAnsiTheme="majorHAnsi" w:cs="Times New Roman"/>
                <w:sz w:val="20"/>
              </w:rPr>
              <w:t xml:space="preserve">sparcie </w:t>
            </w:r>
            <w:r w:rsidR="004C7642" w:rsidRPr="002267EE">
              <w:rPr>
                <w:rFonts w:asciiTheme="majorHAnsi" w:hAnsiTheme="majorHAnsi" w:cs="Times New Roman"/>
                <w:sz w:val="20"/>
              </w:rPr>
              <w:t>promocji gospodarczej (w tym turystyczn</w:t>
            </w:r>
            <w:r w:rsidR="00734CF9" w:rsidRPr="002267EE">
              <w:rPr>
                <w:rFonts w:asciiTheme="majorHAnsi" w:hAnsiTheme="majorHAnsi" w:cs="Times New Roman"/>
                <w:sz w:val="20"/>
              </w:rPr>
              <w:t>ej</w:t>
            </w:r>
            <w:r w:rsidR="004C7642" w:rsidRPr="002267EE">
              <w:rPr>
                <w:rFonts w:asciiTheme="majorHAnsi" w:hAnsiTheme="majorHAnsi" w:cs="Times New Roman"/>
                <w:sz w:val="20"/>
              </w:rPr>
              <w:t>) na rynkach krajowych i zagranicznych</w:t>
            </w:r>
            <w:r w:rsidRPr="002267EE">
              <w:rPr>
                <w:rFonts w:asciiTheme="majorHAnsi" w:hAnsiTheme="majorHAnsi" w:cs="Times New Roman"/>
                <w:sz w:val="20"/>
              </w:rPr>
              <w:t xml:space="preserve"> – działania te</w:t>
            </w:r>
            <w:r w:rsidR="004C7642" w:rsidRPr="002267EE">
              <w:rPr>
                <w:rFonts w:asciiTheme="majorHAnsi" w:hAnsiTheme="majorHAnsi" w:cs="Times New Roman"/>
                <w:sz w:val="20"/>
              </w:rPr>
              <w:t xml:space="preserve"> </w:t>
            </w:r>
            <w:r w:rsidR="002E2CFC" w:rsidRPr="002267EE">
              <w:rPr>
                <w:rFonts w:asciiTheme="majorHAnsi" w:hAnsiTheme="majorHAnsi" w:cs="Times New Roman"/>
                <w:sz w:val="20"/>
              </w:rPr>
              <w:t>powinn</w:t>
            </w:r>
            <w:r w:rsidRPr="002267EE">
              <w:rPr>
                <w:rFonts w:asciiTheme="majorHAnsi" w:hAnsiTheme="majorHAnsi" w:cs="Times New Roman"/>
                <w:sz w:val="20"/>
              </w:rPr>
              <w:t>y</w:t>
            </w:r>
            <w:r w:rsidR="002E2CFC" w:rsidRPr="002267EE">
              <w:rPr>
                <w:rFonts w:asciiTheme="majorHAnsi" w:hAnsiTheme="majorHAnsi" w:cs="Times New Roman"/>
                <w:sz w:val="20"/>
              </w:rPr>
              <w:t xml:space="preserve"> </w:t>
            </w:r>
            <w:r w:rsidRPr="002267EE">
              <w:rPr>
                <w:rFonts w:asciiTheme="majorHAnsi" w:hAnsiTheme="majorHAnsi" w:cs="Times New Roman"/>
                <w:sz w:val="20"/>
              </w:rPr>
              <w:t xml:space="preserve">stanowić </w:t>
            </w:r>
            <w:r w:rsidR="002E2CFC" w:rsidRPr="002267EE">
              <w:rPr>
                <w:rFonts w:asciiTheme="majorHAnsi" w:hAnsiTheme="majorHAnsi" w:cs="Times New Roman"/>
                <w:sz w:val="20"/>
              </w:rPr>
              <w:t xml:space="preserve">proces </w:t>
            </w:r>
            <w:r w:rsidRPr="002267EE">
              <w:rPr>
                <w:rFonts w:asciiTheme="majorHAnsi" w:hAnsiTheme="majorHAnsi" w:cs="Times New Roman"/>
                <w:sz w:val="20"/>
              </w:rPr>
              <w:t xml:space="preserve">w trybie </w:t>
            </w:r>
            <w:r w:rsidR="002E2CFC" w:rsidRPr="002267EE">
              <w:rPr>
                <w:rFonts w:asciiTheme="majorHAnsi" w:hAnsiTheme="majorHAnsi" w:cs="Times New Roman"/>
                <w:sz w:val="20"/>
              </w:rPr>
              <w:t>ciągłym – ujętym w Strategii.</w:t>
            </w:r>
            <w:r w:rsidRPr="002267EE">
              <w:rPr>
                <w:rFonts w:asciiTheme="majorHAnsi" w:hAnsiTheme="majorHAnsi" w:cs="Times New Roman"/>
                <w:sz w:val="20"/>
              </w:rPr>
              <w:t xml:space="preserve"> Ponadto rekomenduje się opracowanie Strategii Promocji Gospodarczej.</w:t>
            </w:r>
          </w:p>
        </w:tc>
      </w:tr>
      <w:tr w:rsidR="00AB0224" w:rsidRPr="002267EE" w14:paraId="17E5134D"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402033CE"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współpracy</w:t>
            </w:r>
            <w:r w:rsidR="00FD5AFD" w:rsidRPr="002267EE">
              <w:rPr>
                <w:rFonts w:asciiTheme="majorHAnsi" w:hAnsiTheme="majorHAnsi" w:cs="Times New Roman"/>
                <w:sz w:val="20"/>
              </w:rPr>
              <w:t xml:space="preserve"> </w:t>
            </w:r>
            <w:r w:rsidRPr="002267EE">
              <w:rPr>
                <w:rFonts w:asciiTheme="majorHAnsi" w:hAnsiTheme="majorHAnsi" w:cs="Times New Roman"/>
                <w:sz w:val="20"/>
              </w:rPr>
              <w:t>z Regionalnym Centrum Obsługi Inwestora oraz</w:t>
            </w:r>
            <w:r w:rsidR="00FD5AFD" w:rsidRPr="002267EE">
              <w:rPr>
                <w:rFonts w:asciiTheme="majorHAnsi" w:hAnsiTheme="majorHAnsi" w:cs="Times New Roman"/>
                <w:sz w:val="20"/>
              </w:rPr>
              <w:t xml:space="preserve"> </w:t>
            </w:r>
            <w:r w:rsidRPr="002267EE">
              <w:rPr>
                <w:rFonts w:asciiTheme="majorHAnsi" w:hAnsiTheme="majorHAnsi" w:cs="Times New Roman"/>
                <w:sz w:val="20"/>
              </w:rPr>
              <w:t>Regionalnym Centrum Obsługi Inwestora  i  Eksportera</w:t>
            </w:r>
          </w:p>
        </w:tc>
        <w:tc>
          <w:tcPr>
            <w:tcW w:w="1532" w:type="dxa"/>
            <w:shd w:val="clear" w:color="auto" w:fill="00B050"/>
          </w:tcPr>
          <w:p w14:paraId="2E704C57"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252D6BAA"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„Miasto nawiąże stałe kontakty z najważniejszymi instytucjami promującymi biznes województwa warmińsko-mazurskiego, których celem będzie jak najlepsza informacja o możliwościach inwestycyjnych w mieście, ale także wykorzystanie potencjału gospodarczego i edukacyjnego dla poszerzenia możliwości inwestycyjnych w całym województwie”.</w:t>
            </w:r>
          </w:p>
          <w:p w14:paraId="5A882C3A"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3515943F" w14:textId="77777777" w:rsidR="002E2CFC"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Rozwój współpracy z Regionalnym Centrum Obsługi Inwestora oraz Regionalnym Centrum Obsługi Inwestora  i  Eksportera </w:t>
            </w:r>
            <w:r w:rsidR="002E2CFC" w:rsidRPr="002267EE">
              <w:rPr>
                <w:rFonts w:asciiTheme="majorHAnsi" w:hAnsiTheme="majorHAnsi" w:cs="Times New Roman"/>
                <w:sz w:val="20"/>
              </w:rPr>
              <w:t>powinno być procesem ciągłym – ujętym w Strategii.</w:t>
            </w:r>
          </w:p>
        </w:tc>
      </w:tr>
      <w:tr w:rsidR="00AB0224" w:rsidRPr="002267EE" w14:paraId="4FBC61D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4A221F5A"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aktualizacja  strategii  promocji  Olsztyna</w:t>
            </w:r>
          </w:p>
        </w:tc>
        <w:tc>
          <w:tcPr>
            <w:tcW w:w="1532" w:type="dxa"/>
            <w:tcBorders>
              <w:top w:val="none" w:sz="0" w:space="0" w:color="auto"/>
              <w:bottom w:val="none" w:sz="0" w:space="0" w:color="auto"/>
            </w:tcBorders>
            <w:shd w:val="clear" w:color="auto" w:fill="00B050"/>
          </w:tcPr>
          <w:p w14:paraId="1A19AA3F" w14:textId="25E9E054"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 xml:space="preserve">Zapis </w:t>
            </w:r>
            <w:r w:rsidR="002E2CFC" w:rsidRPr="002267EE">
              <w:rPr>
                <w:rFonts w:asciiTheme="majorHAnsi" w:hAnsiTheme="majorHAnsi" w:cs="Times New Roman"/>
                <w:b/>
                <w:sz w:val="20"/>
              </w:rPr>
              <w:t>aktualny</w:t>
            </w:r>
          </w:p>
        </w:tc>
        <w:tc>
          <w:tcPr>
            <w:tcW w:w="4205" w:type="dxa"/>
            <w:tcBorders>
              <w:top w:val="none" w:sz="0" w:space="0" w:color="auto"/>
              <w:bottom w:val="none" w:sz="0" w:space="0" w:color="auto"/>
              <w:right w:val="none" w:sz="0" w:space="0" w:color="auto"/>
            </w:tcBorders>
          </w:tcPr>
          <w:p w14:paraId="65A4F19A"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„aktualizowany dokument powinien kłaść duży nacisk na promocję gospodarczą Miasta, a także przyczyni się do budowy trwałej marki Miasta”.</w:t>
            </w:r>
          </w:p>
          <w:p w14:paraId="03D57C10"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005207E"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Strategia promocji Olsztyna nie jest ogólnodostępna, co uniemożliwia jej efektywne wykorzystanie. Ponadto brakuje informacji odnoszących się do procesu aktualizacji strategii. W związku z czym należy podjąć działania mające na celu popularyzację i aktualizację strategii promocji Olsztyna.</w:t>
            </w:r>
          </w:p>
        </w:tc>
      </w:tr>
      <w:tr w:rsidR="00AB0224" w:rsidRPr="002267EE" w14:paraId="1BF89724"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24BFD61D" w14:textId="184FAAE5" w:rsidR="004E01B8"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C</w:t>
            </w:r>
            <w:r w:rsidR="004E01B8" w:rsidRPr="002267EE">
              <w:rPr>
                <w:rFonts w:asciiTheme="majorHAnsi" w:hAnsiTheme="majorHAnsi" w:cs="Times New Roman"/>
                <w:sz w:val="20"/>
              </w:rPr>
              <w:t>el strategiczny</w:t>
            </w:r>
            <w:r w:rsidRPr="002267EE">
              <w:rPr>
                <w:rFonts w:asciiTheme="majorHAnsi" w:hAnsiTheme="majorHAnsi" w:cs="Times New Roman"/>
                <w:sz w:val="20"/>
              </w:rPr>
              <w:t xml:space="preserve"> C.</w:t>
            </w:r>
          </w:p>
          <w:p w14:paraId="0901FCFA" w14:textId="7C92BF3F"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Wzrost innowacyjności</w:t>
            </w:r>
          </w:p>
        </w:tc>
        <w:tc>
          <w:tcPr>
            <w:tcW w:w="1532" w:type="dxa"/>
            <w:shd w:val="clear" w:color="auto" w:fill="00B050"/>
          </w:tcPr>
          <w:p w14:paraId="2C52B912"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7C92AE7E" w14:textId="76FF3918" w:rsidR="00AB0224" w:rsidRPr="002267EE" w:rsidRDefault="00830E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Musi zacząć funkcjonować dobra współpraca w kręgu biznes –</w:t>
            </w:r>
            <w:r w:rsidR="00734CF9" w:rsidRPr="002267EE">
              <w:rPr>
                <w:rFonts w:asciiTheme="majorHAnsi" w:hAnsiTheme="majorHAnsi" w:cs="Times New Roman"/>
                <w:sz w:val="20"/>
              </w:rPr>
              <w:t xml:space="preserve"> </w:t>
            </w:r>
            <w:r w:rsidRPr="002267EE">
              <w:rPr>
                <w:rFonts w:asciiTheme="majorHAnsi" w:hAnsiTheme="majorHAnsi" w:cs="Times New Roman"/>
                <w:sz w:val="20"/>
              </w:rPr>
              <w:t>nauka –</w:t>
            </w:r>
            <w:r w:rsidR="00734CF9" w:rsidRPr="002267EE">
              <w:rPr>
                <w:rFonts w:asciiTheme="majorHAnsi" w:hAnsiTheme="majorHAnsi" w:cs="Times New Roman"/>
                <w:sz w:val="20"/>
              </w:rPr>
              <w:t xml:space="preserve"> </w:t>
            </w:r>
            <w:r w:rsidRPr="002267EE">
              <w:rPr>
                <w:rFonts w:asciiTheme="majorHAnsi" w:hAnsiTheme="majorHAnsi" w:cs="Times New Roman"/>
                <w:sz w:val="20"/>
              </w:rPr>
              <w:t>administracja –organizacje pozarządowe. Nie jest to tylko wymóg Unii Europejskiej</w:t>
            </w:r>
            <w:r w:rsidR="00734CF9" w:rsidRPr="002267EE">
              <w:rPr>
                <w:rFonts w:asciiTheme="majorHAnsi" w:hAnsiTheme="majorHAnsi" w:cs="Times New Roman"/>
                <w:sz w:val="20"/>
              </w:rPr>
              <w:t xml:space="preserve"> </w:t>
            </w:r>
            <w:r w:rsidRPr="002267EE">
              <w:rPr>
                <w:rFonts w:asciiTheme="majorHAnsi" w:hAnsiTheme="majorHAnsi" w:cs="Times New Roman"/>
                <w:sz w:val="20"/>
              </w:rPr>
              <w:t>–</w:t>
            </w:r>
            <w:r w:rsidR="00734CF9" w:rsidRPr="002267EE">
              <w:rPr>
                <w:rFonts w:asciiTheme="majorHAnsi" w:hAnsiTheme="majorHAnsi" w:cs="Times New Roman"/>
                <w:sz w:val="20"/>
              </w:rPr>
              <w:t xml:space="preserve"> </w:t>
            </w:r>
            <w:r w:rsidRPr="002267EE">
              <w:rPr>
                <w:rFonts w:asciiTheme="majorHAnsi" w:hAnsiTheme="majorHAnsi" w:cs="Times New Roman"/>
                <w:sz w:val="20"/>
              </w:rPr>
              <w:t>tego typu potrzebę wskazują przykłady miast, które odnoszą sukcesy rozwojowe. Jednym z powodów formułowania tego celu jest również postrzeganie innowacji i innowacyjności w szerokim kontekście, wychodzącym poza schemat innowacji technologicznych i patentów.</w:t>
            </w:r>
          </w:p>
          <w:p w14:paraId="223D1881"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CE1C2BD" w14:textId="77777777" w:rsidR="002E2CFC" w:rsidRPr="002267EE" w:rsidRDefault="002E2CFC" w:rsidP="004C764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4C7642" w:rsidRPr="002267EE">
              <w:rPr>
                <w:rFonts w:asciiTheme="majorHAnsi" w:hAnsiTheme="majorHAnsi" w:cs="Times New Roman"/>
                <w:sz w:val="20"/>
              </w:rPr>
              <w:t>rozwój</w:t>
            </w:r>
            <w:r w:rsidRPr="002267EE">
              <w:rPr>
                <w:rFonts w:asciiTheme="majorHAnsi" w:hAnsiTheme="majorHAnsi" w:cs="Times New Roman"/>
                <w:sz w:val="20"/>
              </w:rPr>
              <w:t xml:space="preserve"> </w:t>
            </w:r>
            <w:r w:rsidR="004C7642" w:rsidRPr="002267EE">
              <w:rPr>
                <w:rFonts w:asciiTheme="majorHAnsi" w:hAnsiTheme="majorHAnsi" w:cs="Times New Roman"/>
                <w:sz w:val="20"/>
              </w:rPr>
              <w:lastRenderedPageBreak/>
              <w:t>innowacyjności</w:t>
            </w:r>
            <w:r w:rsidRPr="002267EE">
              <w:rPr>
                <w:rFonts w:asciiTheme="majorHAnsi" w:hAnsiTheme="majorHAnsi" w:cs="Times New Roman"/>
                <w:sz w:val="20"/>
              </w:rPr>
              <w:t xml:space="preserve"> powinny być działaniami prowadzonymi w trybie ciągłym – ujętym w Strategii.</w:t>
            </w:r>
          </w:p>
        </w:tc>
      </w:tr>
      <w:tr w:rsidR="00AB0224" w:rsidRPr="002267EE" w14:paraId="5F456B1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1521A9CC" w14:textId="73CE3451" w:rsidR="004E01B8" w:rsidRPr="002267EE" w:rsidRDefault="004E01B8"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 xml:space="preserve">Cel operacyjny </w:t>
            </w:r>
            <w:r w:rsidR="00AB0224" w:rsidRPr="002267EE">
              <w:rPr>
                <w:rFonts w:asciiTheme="majorHAnsi" w:hAnsiTheme="majorHAnsi" w:cs="Times New Roman"/>
                <w:sz w:val="20"/>
              </w:rPr>
              <w:t>C1.</w:t>
            </w:r>
          </w:p>
          <w:p w14:paraId="2ACB08AF" w14:textId="6601C6B8"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Olsztyn –</w:t>
            </w:r>
            <w:r w:rsidR="004E01B8" w:rsidRPr="002267EE">
              <w:rPr>
                <w:rFonts w:asciiTheme="majorHAnsi" w:hAnsiTheme="majorHAnsi" w:cs="Times New Roman"/>
                <w:sz w:val="20"/>
              </w:rPr>
              <w:t xml:space="preserve"> </w:t>
            </w:r>
            <w:r w:rsidRPr="002267EE">
              <w:rPr>
                <w:rFonts w:asciiTheme="majorHAnsi" w:hAnsiTheme="majorHAnsi" w:cs="Times New Roman"/>
                <w:sz w:val="20"/>
              </w:rPr>
              <w:t>przyjazne środowisku centrum innowacyjności i nowoczesnych technologii</w:t>
            </w:r>
          </w:p>
        </w:tc>
        <w:tc>
          <w:tcPr>
            <w:tcW w:w="1532" w:type="dxa"/>
            <w:tcBorders>
              <w:top w:val="none" w:sz="0" w:space="0" w:color="auto"/>
              <w:bottom w:val="none" w:sz="0" w:space="0" w:color="auto"/>
            </w:tcBorders>
            <w:shd w:val="clear" w:color="auto" w:fill="00B050"/>
          </w:tcPr>
          <w:p w14:paraId="4A18FBC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3B804289"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„konieczne będzie maksymalne wykorzystanie: potencjału Olsztyńskiego Parku     Naukowo-Technologicznego,  potencjału  innowacyjnego  instytucji  naukowo-badawczych i uczelni wyższych, w tym Uniwersytetu Warmińsko-Mazurskiego  i  Instytutu Rozrodu Zwierząt i Badań Żywności PAN, a także podejście „proinnowacyjne” w realizacji inwestycji ze środków publicznych. Samorząd lokalny jest ważnym czynnikiem popytowym, dlatego wymaganie najwyższej jakości i stosowania nowoczesnych technologii przy zamówieniach publicznych może przełożyć się na zmianę gospodarczą. Olsztyn będzie również stosował nowoczesne rozwiązania technologiczne i innowacje w realizacji działań bieżących (technologie „zielone”, wykorzystywanie energii słonecznej)”.</w:t>
            </w:r>
          </w:p>
          <w:p w14:paraId="4285468E"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DF085B0" w14:textId="77777777" w:rsidR="002E2CFC" w:rsidRPr="002267EE" w:rsidRDefault="002E2CFC" w:rsidP="004C764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4C7642" w:rsidRPr="002267EE">
              <w:rPr>
                <w:rFonts w:asciiTheme="majorHAnsi" w:hAnsiTheme="majorHAnsi" w:cs="Times New Roman"/>
                <w:sz w:val="20"/>
              </w:rPr>
              <w:t>rozwoju</w:t>
            </w:r>
            <w:r w:rsidRPr="002267EE">
              <w:rPr>
                <w:rFonts w:asciiTheme="majorHAnsi" w:hAnsiTheme="majorHAnsi" w:cs="Times New Roman"/>
                <w:sz w:val="20"/>
              </w:rPr>
              <w:t xml:space="preserve"> </w:t>
            </w:r>
            <w:r w:rsidR="004C7642" w:rsidRPr="002267EE">
              <w:rPr>
                <w:rFonts w:asciiTheme="majorHAnsi" w:hAnsiTheme="majorHAnsi" w:cs="Times New Roman"/>
                <w:sz w:val="20"/>
              </w:rPr>
              <w:t>przyjaznego środowisku centrum innowacyjności i nowoczesnych technologii</w:t>
            </w:r>
            <w:r w:rsidRPr="002267EE">
              <w:rPr>
                <w:rFonts w:asciiTheme="majorHAnsi" w:hAnsiTheme="majorHAnsi" w:cs="Times New Roman"/>
                <w:sz w:val="20"/>
              </w:rPr>
              <w:t xml:space="preserve"> powinny być działaniami prowadzonymi w trybie ciągłym – ujętym w Strategii.</w:t>
            </w:r>
          </w:p>
        </w:tc>
      </w:tr>
      <w:tr w:rsidR="00AB0224" w:rsidRPr="002267EE" w14:paraId="4878C458"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529DCAC" w14:textId="3767F02E"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współpracy na linii biznes –nauka –</w:t>
            </w:r>
            <w:r w:rsidR="00734CF9" w:rsidRPr="002267EE">
              <w:rPr>
                <w:rFonts w:asciiTheme="majorHAnsi" w:hAnsiTheme="majorHAnsi" w:cs="Times New Roman"/>
                <w:sz w:val="20"/>
              </w:rPr>
              <w:t xml:space="preserve"> </w:t>
            </w:r>
            <w:r w:rsidRPr="002267EE">
              <w:rPr>
                <w:rFonts w:asciiTheme="majorHAnsi" w:hAnsiTheme="majorHAnsi" w:cs="Times New Roman"/>
                <w:sz w:val="20"/>
              </w:rPr>
              <w:t>administracja</w:t>
            </w:r>
          </w:p>
        </w:tc>
        <w:tc>
          <w:tcPr>
            <w:tcW w:w="1532" w:type="dxa"/>
            <w:shd w:val="clear" w:color="auto" w:fill="00B050"/>
          </w:tcPr>
          <w:p w14:paraId="3203765F"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49E0E3B7"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„ten kierunek działań obejmuje m.in. powołanie Rady Innowacyjności przy  Prezydencie  Olsztyna.  Rada  będzie, obok Rady Przedsiębiorczości, drugim forum wymiany doświadczeń, opinii i rozwiązywania problemów dotykających podmioty działające w sferze nauki i innowacji. Kierunek działań zakłada również rozwój współpracy Urzędu Miasta z instytucjami  naukowo-badawczymi działającymi w Olsztynie, a także wspieranie  inicjatyw promujących technologie wytworzone lub współtworzone przez podmioty z Olsztyna”.</w:t>
            </w:r>
          </w:p>
          <w:p w14:paraId="538CCF14"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BF105CF" w14:textId="77777777" w:rsidR="002E2CFC"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Rozwój współpracy na linii biznes –nauka –administracja powinien</w:t>
            </w:r>
            <w:r w:rsidR="002E2CFC" w:rsidRPr="002267EE">
              <w:rPr>
                <w:rFonts w:asciiTheme="majorHAnsi" w:hAnsiTheme="majorHAnsi" w:cs="Times New Roman"/>
                <w:sz w:val="20"/>
              </w:rPr>
              <w:t xml:space="preserve"> być procesem ciągłym – ujętym w Strategii.</w:t>
            </w:r>
          </w:p>
        </w:tc>
      </w:tr>
      <w:tr w:rsidR="00AB0224" w:rsidRPr="002267EE" w14:paraId="06CDC31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5C113E42"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Olsztyńskiego Parku Naukowo-Technologicznego</w:t>
            </w:r>
          </w:p>
        </w:tc>
        <w:tc>
          <w:tcPr>
            <w:tcW w:w="1532" w:type="dxa"/>
            <w:tcBorders>
              <w:top w:val="none" w:sz="0" w:space="0" w:color="auto"/>
              <w:bottom w:val="none" w:sz="0" w:space="0" w:color="auto"/>
            </w:tcBorders>
            <w:shd w:val="clear" w:color="auto" w:fill="00B050"/>
          </w:tcPr>
          <w:p w14:paraId="1C8E3F19"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shd w:val="clear" w:color="auto" w:fill="auto"/>
          </w:tcPr>
          <w:p w14:paraId="181762BF"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„ambicją Olsztyna jest zbudowanie  silnej  pozycji  Parku  Naukowo-Technologicznego, który będzie wykorzystywał potencjał i wspierał rozwój inteligentnych specjalizacji Warmii i Mazur”.</w:t>
            </w:r>
          </w:p>
          <w:p w14:paraId="543409DC"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6B6B19E8" w14:textId="77777777" w:rsidR="002E2CFC"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Rozwój Olsztyńskiego Parku Naukowo-Technologicznego powinien</w:t>
            </w:r>
            <w:r w:rsidR="002E2CFC" w:rsidRPr="002267EE">
              <w:rPr>
                <w:rFonts w:asciiTheme="majorHAnsi" w:hAnsiTheme="majorHAnsi" w:cs="Times New Roman"/>
                <w:sz w:val="20"/>
              </w:rPr>
              <w:t xml:space="preserve"> być procesem ciągłym – ujętym w Strategii.</w:t>
            </w:r>
          </w:p>
        </w:tc>
      </w:tr>
      <w:tr w:rsidR="00AB0224" w:rsidRPr="002267EE" w14:paraId="22D1A2A3"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102E6E0B" w14:textId="18CBB660" w:rsidR="004E01B8" w:rsidRPr="002267EE" w:rsidRDefault="004E01B8"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C2.</w:t>
            </w:r>
          </w:p>
          <w:p w14:paraId="1EC1C264" w14:textId="551A386F"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Przekształcanie Olsztyna </w:t>
            </w:r>
            <w:r w:rsidR="004E01B8" w:rsidRPr="002267EE">
              <w:rPr>
                <w:rFonts w:asciiTheme="majorHAnsi" w:hAnsiTheme="majorHAnsi" w:cs="Times New Roman"/>
                <w:sz w:val="20"/>
              </w:rPr>
              <w:br/>
            </w:r>
            <w:r w:rsidRPr="002267EE">
              <w:rPr>
                <w:rFonts w:asciiTheme="majorHAnsi" w:hAnsiTheme="majorHAnsi" w:cs="Times New Roman"/>
                <w:sz w:val="20"/>
              </w:rPr>
              <w:t xml:space="preserve">w wyspecjalizowany ośrodek </w:t>
            </w:r>
            <w:r w:rsidRPr="002267EE">
              <w:rPr>
                <w:rFonts w:asciiTheme="majorHAnsi" w:hAnsiTheme="majorHAnsi" w:cs="Times New Roman"/>
                <w:sz w:val="20"/>
              </w:rPr>
              <w:lastRenderedPageBreak/>
              <w:t>biznesowych usług zewnętrznych</w:t>
            </w:r>
          </w:p>
        </w:tc>
        <w:tc>
          <w:tcPr>
            <w:tcW w:w="1532" w:type="dxa"/>
            <w:shd w:val="clear" w:color="auto" w:fill="00B050"/>
          </w:tcPr>
          <w:p w14:paraId="0A4B2DEE"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lastRenderedPageBreak/>
              <w:t xml:space="preserve">Zapis </w:t>
            </w:r>
            <w:r w:rsidRPr="002267EE">
              <w:rPr>
                <w:rFonts w:asciiTheme="majorHAnsi" w:hAnsiTheme="majorHAnsi" w:cs="Times New Roman"/>
                <w:b/>
                <w:sz w:val="20"/>
              </w:rPr>
              <w:lastRenderedPageBreak/>
              <w:t>aktualny</w:t>
            </w:r>
          </w:p>
        </w:tc>
        <w:tc>
          <w:tcPr>
            <w:tcW w:w="4205" w:type="dxa"/>
          </w:tcPr>
          <w:p w14:paraId="012DAE66"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 xml:space="preserve">„Olsztyn, w obliczu peryferyjnego położenia wobec największych metropolii będących ważnymi rynkami zbytu może i powinien </w:t>
            </w:r>
            <w:r w:rsidRPr="002267EE">
              <w:rPr>
                <w:rFonts w:asciiTheme="majorHAnsi" w:hAnsiTheme="majorHAnsi" w:cs="Times New Roman"/>
                <w:sz w:val="20"/>
              </w:rPr>
              <w:lastRenderedPageBreak/>
              <w:t>rozwijać te sfery działalności gospodarczej, dla których dystans i bezpośredni kontakt z klientem ma mniejsze znaczenie. Do takich działalności należą świadczone drogą internetową (ale nie tylko) usługi zewnętrzne (ang. outsourcing)”.</w:t>
            </w:r>
          </w:p>
          <w:p w14:paraId="5088359A"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47D37C8"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4C7642" w:rsidRPr="002267EE">
              <w:rPr>
                <w:rFonts w:asciiTheme="majorHAnsi" w:hAnsiTheme="majorHAnsi" w:cs="Times New Roman"/>
                <w:sz w:val="20"/>
              </w:rPr>
              <w:t>przekształcanie Olsztyna w wyspecjalizowany ośrodek biznesowych usług zewnętrznych</w:t>
            </w:r>
            <w:r w:rsidRPr="002267EE">
              <w:rPr>
                <w:rFonts w:asciiTheme="majorHAnsi" w:hAnsiTheme="majorHAnsi" w:cs="Times New Roman"/>
                <w:sz w:val="20"/>
              </w:rPr>
              <w:t xml:space="preserve"> powinny być działaniami prowadzonymi w trybie ciągłym – ujętym w Strategii.</w:t>
            </w:r>
          </w:p>
        </w:tc>
      </w:tr>
      <w:tr w:rsidR="00AB0224" w:rsidRPr="002267EE" w14:paraId="7DE4F172"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5F591CC8"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opracowanie programu rozwoju usług</w:t>
            </w:r>
            <w:r w:rsidR="00FD5AFD" w:rsidRPr="002267EE">
              <w:rPr>
                <w:rFonts w:asciiTheme="majorHAnsi" w:hAnsiTheme="majorHAnsi" w:cs="Times New Roman"/>
                <w:sz w:val="20"/>
              </w:rPr>
              <w:t xml:space="preserve"> </w:t>
            </w:r>
            <w:r w:rsidRPr="002267EE">
              <w:rPr>
                <w:rFonts w:asciiTheme="majorHAnsi" w:hAnsiTheme="majorHAnsi" w:cs="Times New Roman"/>
                <w:sz w:val="20"/>
              </w:rPr>
              <w:t>zewnętrznych</w:t>
            </w:r>
          </w:p>
        </w:tc>
        <w:tc>
          <w:tcPr>
            <w:tcW w:w="1532" w:type="dxa"/>
            <w:tcBorders>
              <w:top w:val="none" w:sz="0" w:space="0" w:color="auto"/>
              <w:bottom w:val="none" w:sz="0" w:space="0" w:color="auto"/>
            </w:tcBorders>
            <w:shd w:val="clear" w:color="auto" w:fill="00B050"/>
          </w:tcPr>
          <w:p w14:paraId="78B20F20"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61FB4319" w14:textId="77777777" w:rsidR="00AB0224" w:rsidRPr="002267EE" w:rsidRDefault="00FD5AFD"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„program zostanie opracowany w oparciu o współpracę Urzędu Miasta ze środowiskiem biznesowym, przedstawicielami świata nauki organizacji pozarządowych”.</w:t>
            </w:r>
          </w:p>
          <w:p w14:paraId="7F49F550"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354F918" w14:textId="77777777" w:rsidR="002E2CFC"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działania jest dalej aktualny ze względu na brak opracowania programu rozwoju usług zewnętrznych.</w:t>
            </w:r>
          </w:p>
        </w:tc>
      </w:tr>
      <w:tr w:rsidR="00AB0224" w:rsidRPr="002267EE" w14:paraId="38919856"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530F998D" w14:textId="7683802A"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promocja Olsztyna jako ośrodka </w:t>
            </w:r>
            <w:r w:rsidR="004E01B8" w:rsidRPr="002267EE">
              <w:rPr>
                <w:rFonts w:asciiTheme="majorHAnsi" w:hAnsiTheme="majorHAnsi" w:cs="Times New Roman"/>
                <w:sz w:val="20"/>
              </w:rPr>
              <w:br/>
            </w:r>
            <w:r w:rsidRPr="002267EE">
              <w:rPr>
                <w:rFonts w:asciiTheme="majorHAnsi" w:hAnsiTheme="majorHAnsi" w:cs="Times New Roman"/>
                <w:sz w:val="20"/>
              </w:rPr>
              <w:t>z możliwościami rozwoju usług zewnętrznych</w:t>
            </w:r>
          </w:p>
        </w:tc>
        <w:tc>
          <w:tcPr>
            <w:tcW w:w="1532" w:type="dxa"/>
            <w:shd w:val="clear" w:color="auto" w:fill="00B050"/>
          </w:tcPr>
          <w:p w14:paraId="188288DF"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62C993E6" w14:textId="77777777" w:rsidR="00AB0224" w:rsidRPr="002267EE" w:rsidRDefault="00FD5AFD"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będzie częścią szerszej promocji Miasta. W jego zakresie mieści się wsparcie, współorganizacja i organizacja imprez tematycznych związanych z usługami zewnętrznymi, jak i wkomponowanie tego typu usług we wszelkie działania promocyjne Olsztyna”.</w:t>
            </w:r>
          </w:p>
          <w:p w14:paraId="6A3BC3EE"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1D87873" w14:textId="77777777" w:rsidR="002E2CFC"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Promocja Olsztyna jako ośrodka z możliwościami rozwoju usług zewnętrznych </w:t>
            </w:r>
            <w:r w:rsidR="002E2CFC" w:rsidRPr="002267EE">
              <w:rPr>
                <w:rFonts w:asciiTheme="majorHAnsi" w:hAnsiTheme="majorHAnsi" w:cs="Times New Roman"/>
                <w:sz w:val="20"/>
              </w:rPr>
              <w:t>powinno być procesem ciągłym – ujętym w Strategii.</w:t>
            </w:r>
          </w:p>
        </w:tc>
      </w:tr>
      <w:tr w:rsidR="00AB0224" w:rsidRPr="002267EE" w14:paraId="1F2E30D0"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shd w:val="clear" w:color="auto" w:fill="B8CCE4" w:themeFill="accent1" w:themeFillTint="66"/>
          </w:tcPr>
          <w:p w14:paraId="70156BF4" w14:textId="5A203181" w:rsidR="004E01B8" w:rsidRPr="002267EE" w:rsidRDefault="004E01B8"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C3.</w:t>
            </w:r>
          </w:p>
          <w:p w14:paraId="448DFCCD" w14:textId="233980F8"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Olsztyn –</w:t>
            </w:r>
            <w:r w:rsidR="00734CF9" w:rsidRPr="002267EE">
              <w:rPr>
                <w:rFonts w:asciiTheme="majorHAnsi" w:hAnsiTheme="majorHAnsi" w:cs="Times New Roman"/>
                <w:sz w:val="20"/>
              </w:rPr>
              <w:t xml:space="preserve"> </w:t>
            </w:r>
            <w:r w:rsidRPr="002267EE">
              <w:rPr>
                <w:rFonts w:asciiTheme="majorHAnsi" w:hAnsiTheme="majorHAnsi" w:cs="Times New Roman"/>
                <w:sz w:val="20"/>
              </w:rPr>
              <w:t>Centrum inteligentnych specjalizacji Warmii i Mazur</w:t>
            </w:r>
          </w:p>
        </w:tc>
        <w:tc>
          <w:tcPr>
            <w:tcW w:w="1532" w:type="dxa"/>
            <w:tcBorders>
              <w:top w:val="none" w:sz="0" w:space="0" w:color="auto"/>
              <w:bottom w:val="none" w:sz="0" w:space="0" w:color="auto"/>
            </w:tcBorders>
            <w:shd w:val="clear" w:color="auto" w:fill="00B050"/>
          </w:tcPr>
          <w:p w14:paraId="16280AFC"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193A161A" w14:textId="77777777"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„Inteligentne  specjalizacje  województwa  warmińsko-mazurskiego  będą  wspierane przez firmy i instytucje zlokalizowane w Olsztynie (ekonomia wody; żywność wysokiej jakości; drewno i meblarstwo)”.</w:t>
            </w:r>
          </w:p>
          <w:p w14:paraId="646EB1E5"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5AB7EDA"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wsparcie rozwoju </w:t>
            </w:r>
            <w:r w:rsidR="004C7642" w:rsidRPr="002267EE">
              <w:rPr>
                <w:rFonts w:asciiTheme="majorHAnsi" w:hAnsiTheme="majorHAnsi" w:cs="Times New Roman"/>
                <w:sz w:val="20"/>
              </w:rPr>
              <w:t>Centrum inteligentnych specjalizacji Warmii i Mazur</w:t>
            </w:r>
            <w:r w:rsidRPr="002267EE">
              <w:rPr>
                <w:rFonts w:asciiTheme="majorHAnsi" w:hAnsiTheme="majorHAnsi" w:cs="Times New Roman"/>
                <w:sz w:val="20"/>
              </w:rPr>
              <w:t xml:space="preserve"> powinny być działaniami prowadzonymi w trybie ciągłym – ujętym w Strategii.</w:t>
            </w:r>
          </w:p>
        </w:tc>
      </w:tr>
      <w:tr w:rsidR="00AB0224" w:rsidRPr="002267EE" w14:paraId="359DF611"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4A135735"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utworzenie  forum  inteligentnych  specjalizacji</w:t>
            </w:r>
          </w:p>
        </w:tc>
        <w:tc>
          <w:tcPr>
            <w:tcW w:w="1532" w:type="dxa"/>
            <w:shd w:val="clear" w:color="auto" w:fill="FF0000"/>
          </w:tcPr>
          <w:p w14:paraId="6305563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 xml:space="preserve">Zapis </w:t>
            </w:r>
            <w:r w:rsidR="002E2CFC" w:rsidRPr="002267EE">
              <w:rPr>
                <w:rFonts w:asciiTheme="majorHAnsi" w:hAnsiTheme="majorHAnsi" w:cs="Times New Roman"/>
                <w:b/>
                <w:sz w:val="20"/>
              </w:rPr>
              <w:t>nieaktualny</w:t>
            </w:r>
          </w:p>
        </w:tc>
        <w:tc>
          <w:tcPr>
            <w:tcW w:w="4205" w:type="dxa"/>
          </w:tcPr>
          <w:p w14:paraId="5EC913CE" w14:textId="77777777" w:rsidR="00AB0224" w:rsidRPr="002267EE" w:rsidRDefault="00E3441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002E2CFC" w:rsidRPr="002267EE">
              <w:rPr>
                <w:rFonts w:asciiTheme="majorHAnsi" w:hAnsiTheme="majorHAnsi" w:cs="Times New Roman"/>
                <w:sz w:val="20"/>
              </w:rPr>
              <w:t>Urząd Miasta będzie dążył do wy</w:t>
            </w:r>
            <w:r w:rsidRPr="002267EE">
              <w:rPr>
                <w:rFonts w:asciiTheme="majorHAnsi" w:hAnsiTheme="majorHAnsi" w:cs="Times New Roman"/>
                <w:sz w:val="20"/>
              </w:rPr>
              <w:t>tworzenia klimatu współpracy, wymiany doświadczeń i zdobywania wiedzy środowisk administracji, biznesu, nauki, edukacji, organizacji pozarządowych”.</w:t>
            </w:r>
          </w:p>
          <w:p w14:paraId="6309BCE5" w14:textId="77777777" w:rsidR="00BF26AA" w:rsidRPr="002267EE" w:rsidRDefault="00BF26AA"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07A08F16" w14:textId="0D609173" w:rsidR="00BF26AA" w:rsidRPr="002267EE" w:rsidRDefault="00BF26AA"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Kierunek działań nieaktualny ze względu na utworzenie </w:t>
            </w:r>
            <w:r w:rsidR="00E47DFD">
              <w:rPr>
                <w:rFonts w:asciiTheme="majorHAnsi" w:hAnsiTheme="majorHAnsi" w:cs="Times New Roman"/>
                <w:sz w:val="20"/>
              </w:rPr>
              <w:t>F</w:t>
            </w:r>
            <w:r w:rsidRPr="002267EE">
              <w:rPr>
                <w:rFonts w:asciiTheme="majorHAnsi" w:hAnsiTheme="majorHAnsi" w:cs="Times New Roman"/>
                <w:sz w:val="20"/>
              </w:rPr>
              <w:t xml:space="preserve">orum </w:t>
            </w:r>
            <w:r w:rsidR="00E47DFD">
              <w:rPr>
                <w:rFonts w:asciiTheme="majorHAnsi" w:hAnsiTheme="majorHAnsi" w:cs="Times New Roman"/>
                <w:sz w:val="20"/>
              </w:rPr>
              <w:t>I</w:t>
            </w:r>
            <w:r w:rsidRPr="002267EE">
              <w:rPr>
                <w:rFonts w:asciiTheme="majorHAnsi" w:hAnsiTheme="majorHAnsi" w:cs="Times New Roman"/>
                <w:sz w:val="20"/>
              </w:rPr>
              <w:t xml:space="preserve">nteligentnych </w:t>
            </w:r>
            <w:r w:rsidR="00E47DFD">
              <w:rPr>
                <w:rFonts w:asciiTheme="majorHAnsi" w:hAnsiTheme="majorHAnsi" w:cs="Times New Roman"/>
                <w:sz w:val="20"/>
              </w:rPr>
              <w:t>S</w:t>
            </w:r>
            <w:r w:rsidRPr="002267EE">
              <w:rPr>
                <w:rFonts w:asciiTheme="majorHAnsi" w:hAnsiTheme="majorHAnsi" w:cs="Times New Roman"/>
                <w:sz w:val="20"/>
              </w:rPr>
              <w:t>pecjalizacji</w:t>
            </w:r>
            <w:r w:rsidR="00E47DFD">
              <w:rPr>
                <w:rFonts w:asciiTheme="majorHAnsi" w:hAnsiTheme="majorHAnsi" w:cs="Times New Roman"/>
                <w:sz w:val="20"/>
              </w:rPr>
              <w:t xml:space="preserve"> - </w:t>
            </w:r>
            <w:r w:rsidR="00E47DFD" w:rsidRPr="00E47DFD">
              <w:rPr>
                <w:rFonts w:asciiTheme="majorHAnsi" w:hAnsiTheme="majorHAnsi" w:cs="Times New Roman"/>
                <w:sz w:val="20"/>
              </w:rPr>
              <w:t>inicjatywę przy Konwencie Marszałków Województw RP</w:t>
            </w:r>
            <w:r w:rsidRPr="002267EE">
              <w:rPr>
                <w:rFonts w:asciiTheme="majorHAnsi" w:hAnsiTheme="majorHAnsi" w:cs="Times New Roman"/>
                <w:sz w:val="20"/>
              </w:rPr>
              <w:t>.</w:t>
            </w:r>
          </w:p>
        </w:tc>
      </w:tr>
      <w:tr w:rsidR="00AB0224" w:rsidRPr="002267EE" w14:paraId="697D3D87"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tcBorders>
          </w:tcPr>
          <w:p w14:paraId="07F5B110"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wspieranie inicjatyw służących nawiązywaniu wsp</w:t>
            </w:r>
            <w:r w:rsidR="002E2CFC" w:rsidRPr="002267EE">
              <w:rPr>
                <w:rFonts w:asciiTheme="majorHAnsi" w:hAnsiTheme="majorHAnsi" w:cs="Times New Roman"/>
                <w:sz w:val="20"/>
              </w:rPr>
              <w:t>ółpracy między podmiotami  zali</w:t>
            </w:r>
            <w:r w:rsidRPr="002267EE">
              <w:rPr>
                <w:rFonts w:asciiTheme="majorHAnsi" w:hAnsiTheme="majorHAnsi" w:cs="Times New Roman"/>
                <w:sz w:val="20"/>
              </w:rPr>
              <w:t>czanymi  do  inteligentnych  specjalizacji</w:t>
            </w:r>
          </w:p>
        </w:tc>
        <w:tc>
          <w:tcPr>
            <w:tcW w:w="1532" w:type="dxa"/>
            <w:tcBorders>
              <w:top w:val="none" w:sz="0" w:space="0" w:color="auto"/>
              <w:bottom w:val="none" w:sz="0" w:space="0" w:color="auto"/>
            </w:tcBorders>
            <w:shd w:val="clear" w:color="auto" w:fill="00B050"/>
          </w:tcPr>
          <w:p w14:paraId="77965FD7"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Borders>
              <w:top w:val="none" w:sz="0" w:space="0" w:color="auto"/>
              <w:bottom w:val="none" w:sz="0" w:space="0" w:color="auto"/>
              <w:right w:val="none" w:sz="0" w:space="0" w:color="auto"/>
            </w:tcBorders>
          </w:tcPr>
          <w:p w14:paraId="5EE7C1AD" w14:textId="77777777"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„Urząd Miasta, w miarę możliwości, będzie wspierał wszystkie starania podmiotów gospodarczych i naukowych w budowaniu wartościowych sieci współpracy, realizacji </w:t>
            </w:r>
            <w:r w:rsidRPr="002267EE">
              <w:rPr>
                <w:rFonts w:asciiTheme="majorHAnsi" w:hAnsiTheme="majorHAnsi" w:cs="Times New Roman"/>
                <w:sz w:val="20"/>
              </w:rPr>
              <w:lastRenderedPageBreak/>
              <w:t>projektów finansowanych ze środków UE”.</w:t>
            </w:r>
          </w:p>
          <w:p w14:paraId="7BFDEC60"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762199B" w14:textId="77777777" w:rsidR="002E2CFC" w:rsidRPr="002267EE" w:rsidRDefault="002E2CFC"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BF26AA" w:rsidRPr="002267EE">
              <w:rPr>
                <w:rFonts w:asciiTheme="majorHAnsi" w:hAnsiTheme="majorHAnsi" w:cs="Times New Roman"/>
                <w:sz w:val="20"/>
              </w:rPr>
              <w:t xml:space="preserve">inicjatyw służących nawiązywaniu współpracy między podmiotami  zaliczanymi  do  inteligentnych  specjalizacji </w:t>
            </w:r>
            <w:r w:rsidRPr="002267EE">
              <w:rPr>
                <w:rFonts w:asciiTheme="majorHAnsi" w:hAnsiTheme="majorHAnsi" w:cs="Times New Roman"/>
                <w:sz w:val="20"/>
              </w:rPr>
              <w:t>powinno być procesem ciągłym – ujętym w Strategii.</w:t>
            </w:r>
          </w:p>
        </w:tc>
      </w:tr>
      <w:tr w:rsidR="00AB0224" w:rsidRPr="002267EE" w14:paraId="1945171F"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4AE454E"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promocja  inteligentnych  specjalizacji</w:t>
            </w:r>
          </w:p>
        </w:tc>
        <w:tc>
          <w:tcPr>
            <w:tcW w:w="1532" w:type="dxa"/>
            <w:shd w:val="clear" w:color="auto" w:fill="00B050"/>
          </w:tcPr>
          <w:p w14:paraId="2CA56BF9"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612BF07E" w14:textId="77777777" w:rsidR="00AB0224" w:rsidRPr="002267EE" w:rsidRDefault="00E3441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będzie miał podobny charakter jak opisana wcześniej promocja usług zewnętrznych”.</w:t>
            </w:r>
          </w:p>
          <w:p w14:paraId="6DB60516"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7AEE0BBC" w14:textId="606F055F" w:rsidR="002E2CFC" w:rsidRPr="002267EE" w:rsidRDefault="00482964" w:rsidP="00917F4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Należy </w:t>
            </w:r>
            <w:r w:rsidR="00917F49">
              <w:rPr>
                <w:rFonts w:asciiTheme="majorHAnsi" w:hAnsiTheme="majorHAnsi" w:cs="Times New Roman"/>
                <w:sz w:val="20"/>
              </w:rPr>
              <w:t>kontynuować</w:t>
            </w:r>
            <w:r w:rsidR="00917F49" w:rsidRPr="002267EE">
              <w:rPr>
                <w:rFonts w:asciiTheme="majorHAnsi" w:hAnsiTheme="majorHAnsi" w:cs="Times New Roman"/>
                <w:sz w:val="20"/>
              </w:rPr>
              <w:t xml:space="preserve"> </w:t>
            </w:r>
            <w:r w:rsidRPr="002267EE">
              <w:rPr>
                <w:rFonts w:asciiTheme="majorHAnsi" w:hAnsiTheme="majorHAnsi" w:cs="Times New Roman"/>
                <w:sz w:val="20"/>
              </w:rPr>
              <w:t>działania mające na celu p</w:t>
            </w:r>
            <w:r w:rsidR="00BF26AA" w:rsidRPr="002267EE">
              <w:rPr>
                <w:rFonts w:asciiTheme="majorHAnsi" w:hAnsiTheme="majorHAnsi" w:cs="Times New Roman"/>
                <w:sz w:val="20"/>
              </w:rPr>
              <w:t>romocj</w:t>
            </w:r>
            <w:r w:rsidRPr="002267EE">
              <w:rPr>
                <w:rFonts w:asciiTheme="majorHAnsi" w:hAnsiTheme="majorHAnsi" w:cs="Times New Roman"/>
                <w:sz w:val="20"/>
              </w:rPr>
              <w:t>ę</w:t>
            </w:r>
            <w:r w:rsidR="00BF26AA" w:rsidRPr="002267EE">
              <w:rPr>
                <w:rFonts w:asciiTheme="majorHAnsi" w:hAnsiTheme="majorHAnsi" w:cs="Times New Roman"/>
                <w:sz w:val="20"/>
              </w:rPr>
              <w:t xml:space="preserve">  inteligentnych  specjalizacji </w:t>
            </w:r>
            <w:r w:rsidRPr="002267EE">
              <w:rPr>
                <w:rFonts w:asciiTheme="majorHAnsi" w:hAnsiTheme="majorHAnsi" w:cs="Times New Roman"/>
                <w:sz w:val="20"/>
              </w:rPr>
              <w:t>region</w:t>
            </w:r>
            <w:r w:rsidR="000E4C0E">
              <w:rPr>
                <w:rFonts w:asciiTheme="majorHAnsi" w:hAnsiTheme="majorHAnsi" w:cs="Times New Roman"/>
                <w:sz w:val="20"/>
              </w:rPr>
              <w:t>u</w:t>
            </w:r>
            <w:r w:rsidRPr="002267EE">
              <w:rPr>
                <w:rFonts w:asciiTheme="majorHAnsi" w:hAnsiTheme="majorHAnsi" w:cs="Times New Roman"/>
                <w:sz w:val="20"/>
              </w:rPr>
              <w:t xml:space="preserve"> - promocja </w:t>
            </w:r>
            <w:r w:rsidR="00BF26AA" w:rsidRPr="002267EE">
              <w:rPr>
                <w:rFonts w:asciiTheme="majorHAnsi" w:hAnsiTheme="majorHAnsi" w:cs="Times New Roman"/>
                <w:sz w:val="20"/>
              </w:rPr>
              <w:t>powinna</w:t>
            </w:r>
            <w:r w:rsidR="002E2CFC" w:rsidRPr="002267EE">
              <w:rPr>
                <w:rFonts w:asciiTheme="majorHAnsi" w:hAnsiTheme="majorHAnsi" w:cs="Times New Roman"/>
                <w:sz w:val="20"/>
              </w:rPr>
              <w:t xml:space="preserve"> być procesem ciągłym – ujętym w Strategii.</w:t>
            </w:r>
          </w:p>
        </w:tc>
      </w:tr>
      <w:tr w:rsidR="004259E1" w:rsidRPr="002267EE" w14:paraId="3E655185"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2928D8F9" w14:textId="77777777" w:rsidR="004259E1" w:rsidRPr="002267EE" w:rsidRDefault="004259E1"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D. Rozwój funkcji metropolitalnych</w:t>
            </w:r>
          </w:p>
          <w:p w14:paraId="70FFC7CD" w14:textId="7FD4FE33" w:rsidR="004259E1" w:rsidRPr="002267EE" w:rsidRDefault="004259E1" w:rsidP="002267EE">
            <w:pPr>
              <w:spacing w:after="0" w:line="240" w:lineRule="auto"/>
              <w:jc w:val="center"/>
              <w:rPr>
                <w:rFonts w:asciiTheme="majorHAnsi" w:hAnsiTheme="majorHAnsi" w:cs="Times New Roman"/>
                <w:sz w:val="20"/>
              </w:rPr>
            </w:pPr>
          </w:p>
        </w:tc>
        <w:tc>
          <w:tcPr>
            <w:tcW w:w="1532" w:type="dxa"/>
            <w:shd w:val="clear" w:color="auto" w:fill="00B050"/>
          </w:tcPr>
          <w:p w14:paraId="1FA0E914" w14:textId="4D8019D0" w:rsidR="004259E1" w:rsidRPr="002267EE" w:rsidRDefault="0048296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Zapis aktualny</w:t>
            </w:r>
          </w:p>
        </w:tc>
        <w:tc>
          <w:tcPr>
            <w:tcW w:w="4205" w:type="dxa"/>
          </w:tcPr>
          <w:p w14:paraId="7B1A636D" w14:textId="67717F81" w:rsidR="004259E1" w:rsidRPr="002267EE" w:rsidRDefault="00482964"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Rozwój funkcji metropolitalnych wynika przede wszystkim z zapisów Strategii Miejskiego Obszaru Funkcjonalnego Olsztyna, który określa wizję MOF: Miejski Obszar Funkcjonalny Olsztyna jako zintegrowany i konkurencyjny krajowy ośrodek wzrostu gospodarczego opartego o wielopoziomową współpracę.</w:t>
            </w:r>
          </w:p>
        </w:tc>
      </w:tr>
      <w:tr w:rsidR="00AB0224" w:rsidRPr="002267EE" w14:paraId="72C660A3"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7CCB5CAF" w14:textId="2017F749" w:rsidR="00927144" w:rsidRPr="002267EE" w:rsidRDefault="004E01B8"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D1.</w:t>
            </w:r>
          </w:p>
          <w:p w14:paraId="0A94C26D" w14:textId="28C3DB93"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Regionalne centrum komunikacyjne</w:t>
            </w:r>
          </w:p>
        </w:tc>
        <w:tc>
          <w:tcPr>
            <w:tcW w:w="1532" w:type="dxa"/>
            <w:shd w:val="clear" w:color="auto" w:fill="00B050"/>
          </w:tcPr>
          <w:p w14:paraId="07F391FD"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263447D7" w14:textId="77777777" w:rsidR="00AB0224"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00E34417" w:rsidRPr="002267EE">
              <w:rPr>
                <w:rFonts w:asciiTheme="majorHAnsi" w:hAnsiTheme="majorHAnsi" w:cs="Times New Roman"/>
                <w:sz w:val="20"/>
              </w:rPr>
              <w:t>Olsztyn musi być jak najszybciej włączony w szybkie połączenia drogowe oraz kolejowe kraju jak i Europy.  Bardzo  istotnym, jeśli nie najważniejszym, elementem systemu komunikacyjnego są połączenia lotnicze. Międzynarodowy biznes, świat nauki, kultury i sportu wymaga sprawnego systemu komunikacyjnego</w:t>
            </w:r>
            <w:r w:rsidRPr="002267EE">
              <w:rPr>
                <w:rFonts w:asciiTheme="majorHAnsi" w:hAnsiTheme="majorHAnsi" w:cs="Times New Roman"/>
                <w:sz w:val="20"/>
              </w:rPr>
              <w:t>”</w:t>
            </w:r>
            <w:r w:rsidR="00E34417" w:rsidRPr="002267EE">
              <w:rPr>
                <w:rFonts w:asciiTheme="majorHAnsi" w:hAnsiTheme="majorHAnsi" w:cs="Times New Roman"/>
                <w:sz w:val="20"/>
              </w:rPr>
              <w:t>.</w:t>
            </w:r>
          </w:p>
          <w:p w14:paraId="3EB4CE09" w14:textId="77777777" w:rsidR="002E2CFC" w:rsidRPr="002267EE" w:rsidRDefault="002E2CFC"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3950FB53" w14:textId="58B2FFC5" w:rsidR="002E2CFC" w:rsidRPr="002267EE" w:rsidRDefault="002E2CFC" w:rsidP="00BF26A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wsparcie </w:t>
            </w:r>
            <w:r w:rsidR="00BF26AA" w:rsidRPr="002267EE">
              <w:rPr>
                <w:rFonts w:asciiTheme="majorHAnsi" w:hAnsiTheme="majorHAnsi" w:cs="Times New Roman"/>
                <w:sz w:val="20"/>
              </w:rPr>
              <w:t>rozwoju regionalnego centrum komunikacyjnego</w:t>
            </w:r>
            <w:r w:rsidRPr="002267EE">
              <w:rPr>
                <w:rFonts w:asciiTheme="majorHAnsi" w:hAnsiTheme="majorHAnsi" w:cs="Times New Roman"/>
                <w:sz w:val="20"/>
              </w:rPr>
              <w:t xml:space="preserve"> powinny być działaniami prowadzonymi w trybie ciągłym – ujętym w Strategii.</w:t>
            </w:r>
            <w:r w:rsidR="00482964" w:rsidRPr="002267EE">
              <w:rPr>
                <w:rFonts w:asciiTheme="majorHAnsi" w:hAnsiTheme="majorHAnsi" w:cs="Times New Roman"/>
                <w:sz w:val="20"/>
              </w:rPr>
              <w:t xml:space="preserve"> Należy zintensyfikować działania mające na celu zwiększenie dostępności drogowej i kolejowej Olsztyna.</w:t>
            </w:r>
          </w:p>
        </w:tc>
      </w:tr>
      <w:tr w:rsidR="00AB0224" w:rsidRPr="002267EE" w14:paraId="2CC21E39"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3F7643FA"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współpraca z Urzędem Marszałkowskim województwa warmińsko-mazurskiego  w temacie wzrostu dostępności komunikacyjnej stolicy regionu</w:t>
            </w:r>
          </w:p>
        </w:tc>
        <w:tc>
          <w:tcPr>
            <w:tcW w:w="1532" w:type="dxa"/>
            <w:shd w:val="clear" w:color="auto" w:fill="00B050"/>
          </w:tcPr>
          <w:p w14:paraId="371AA3E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140F1689" w14:textId="13AEF7D6"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szczególności w zakresie powiązań z Warszawą, Gdańskiem oraz Obwodem Kaliningradzkim, połączeń komunikacyjnych  z  lotniskiem  regionalnym  oraz  rozwoju  koncepcji  lotniska  biznesowego w pobliżu Olsztyna</w:t>
            </w:r>
            <w:r w:rsidR="006B4993" w:rsidRPr="002267EE">
              <w:rPr>
                <w:rFonts w:asciiTheme="majorHAnsi" w:hAnsiTheme="majorHAnsi" w:cs="Times New Roman"/>
                <w:sz w:val="20"/>
              </w:rPr>
              <w:t xml:space="preserve"> </w:t>
            </w:r>
            <w:r w:rsidRPr="002267EE">
              <w:rPr>
                <w:rFonts w:asciiTheme="majorHAnsi" w:hAnsiTheme="majorHAnsi" w:cs="Times New Roman"/>
                <w:sz w:val="20"/>
              </w:rPr>
              <w:t>(Wilkowo w gm. Olsztynek</w:t>
            </w:r>
            <w:r w:rsidR="004C7642" w:rsidRPr="002267EE">
              <w:rPr>
                <w:rFonts w:asciiTheme="majorHAnsi" w:hAnsiTheme="majorHAnsi" w:cs="Times New Roman"/>
                <w:sz w:val="20"/>
              </w:rPr>
              <w:t>)</w:t>
            </w:r>
            <w:r w:rsidRPr="002267EE">
              <w:rPr>
                <w:rFonts w:asciiTheme="majorHAnsi" w:hAnsiTheme="majorHAnsi" w:cs="Times New Roman"/>
                <w:sz w:val="20"/>
              </w:rPr>
              <w:t>”.</w:t>
            </w:r>
          </w:p>
          <w:p w14:paraId="21E04709"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411DFC3" w14:textId="77777777" w:rsidR="004C7642" w:rsidRPr="002267EE" w:rsidRDefault="00BF26AA"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Współpraca z Urzędem Marszałkowskim województwa warmińsko-mazurskiego  w temacie wzrostu dostępności komunikacyjnej stolicy regionu</w:t>
            </w:r>
            <w:r w:rsidR="004C7642" w:rsidRPr="002267EE">
              <w:rPr>
                <w:rFonts w:asciiTheme="majorHAnsi" w:hAnsiTheme="majorHAnsi" w:cs="Times New Roman"/>
                <w:sz w:val="20"/>
              </w:rPr>
              <w:t xml:space="preserve"> powinno być procesem ciągłym – ujętym w Strategii.</w:t>
            </w:r>
          </w:p>
        </w:tc>
      </w:tr>
      <w:tr w:rsidR="00AB0224" w:rsidRPr="002267EE" w14:paraId="5394EBA0"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2E0E3724"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inicjowanie i realizacja projektów poprawiając</w:t>
            </w:r>
            <w:r w:rsidR="00E34417" w:rsidRPr="002267EE">
              <w:rPr>
                <w:rFonts w:asciiTheme="majorHAnsi" w:hAnsiTheme="majorHAnsi" w:cs="Times New Roman"/>
                <w:sz w:val="20"/>
              </w:rPr>
              <w:t>ych komunikację w ramach aglome</w:t>
            </w:r>
            <w:r w:rsidRPr="002267EE">
              <w:rPr>
                <w:rFonts w:asciiTheme="majorHAnsi" w:hAnsiTheme="majorHAnsi" w:cs="Times New Roman"/>
                <w:sz w:val="20"/>
              </w:rPr>
              <w:t>racji olsztyńskiej</w:t>
            </w:r>
          </w:p>
        </w:tc>
        <w:tc>
          <w:tcPr>
            <w:tcW w:w="1532" w:type="dxa"/>
            <w:shd w:val="clear" w:color="auto" w:fill="00B050"/>
          </w:tcPr>
          <w:p w14:paraId="72663006"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54D4F1D" w14:textId="77777777" w:rsidR="00AB0224" w:rsidRPr="002267EE" w:rsidRDefault="00E3441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działań będzie związany m.in. z realizacją potrzebnych inwestycji  w  ramach  Miejskiego  Obszaru  Funkcjonalnego  Olsztyna(połączenia drogowe z obwodnicą Miasta)”.</w:t>
            </w:r>
          </w:p>
          <w:p w14:paraId="11E0EBF9"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7CC95A2A" w14:textId="1E2DF571" w:rsidR="004C7642" w:rsidRPr="002267EE" w:rsidRDefault="00BF26AA" w:rsidP="00917F4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Inicjowanie i realizacja projektów </w:t>
            </w:r>
            <w:r w:rsidRPr="002267EE">
              <w:rPr>
                <w:rFonts w:asciiTheme="majorHAnsi" w:hAnsiTheme="majorHAnsi" w:cs="Times New Roman"/>
                <w:sz w:val="20"/>
              </w:rPr>
              <w:lastRenderedPageBreak/>
              <w:t>poprawiających komunikację w ramach aglomeracji olsztyńskiej</w:t>
            </w:r>
            <w:r w:rsidR="00482964" w:rsidRPr="002267EE">
              <w:rPr>
                <w:rFonts w:asciiTheme="majorHAnsi" w:hAnsiTheme="majorHAnsi" w:cs="Times New Roman"/>
                <w:sz w:val="20"/>
              </w:rPr>
              <w:t>, w tym również działania odnoszące się do północnej obw</w:t>
            </w:r>
            <w:r w:rsidR="00917F49">
              <w:rPr>
                <w:rFonts w:asciiTheme="majorHAnsi" w:hAnsiTheme="majorHAnsi" w:cs="Times New Roman"/>
                <w:sz w:val="20"/>
              </w:rPr>
              <w:t>o</w:t>
            </w:r>
            <w:r w:rsidR="00482964" w:rsidRPr="002267EE">
              <w:rPr>
                <w:rFonts w:asciiTheme="majorHAnsi" w:hAnsiTheme="majorHAnsi" w:cs="Times New Roman"/>
                <w:sz w:val="20"/>
              </w:rPr>
              <w:t>dnicy Olsztyna,</w:t>
            </w:r>
            <w:r w:rsidRPr="002267EE">
              <w:rPr>
                <w:rFonts w:asciiTheme="majorHAnsi" w:hAnsiTheme="majorHAnsi" w:cs="Times New Roman"/>
                <w:sz w:val="20"/>
              </w:rPr>
              <w:t xml:space="preserve"> powinny</w:t>
            </w:r>
            <w:r w:rsidR="004C7642" w:rsidRPr="002267EE">
              <w:rPr>
                <w:rFonts w:asciiTheme="majorHAnsi" w:hAnsiTheme="majorHAnsi" w:cs="Times New Roman"/>
                <w:sz w:val="20"/>
              </w:rPr>
              <w:t xml:space="preserve"> być procesem ciągłym – ujętym w Strategii.</w:t>
            </w:r>
          </w:p>
        </w:tc>
      </w:tr>
      <w:tr w:rsidR="00AB0224" w:rsidRPr="002267EE" w14:paraId="74B946E9"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13204866"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 xml:space="preserve">inicjowanie i realizacja projektów przyjaznych </w:t>
            </w:r>
            <w:r w:rsidR="00E34417" w:rsidRPr="002267EE">
              <w:rPr>
                <w:rFonts w:asciiTheme="majorHAnsi" w:hAnsiTheme="majorHAnsi" w:cs="Times New Roman"/>
                <w:sz w:val="20"/>
              </w:rPr>
              <w:t>komunikacyjnie mieszkańcom Olsz</w:t>
            </w:r>
            <w:r w:rsidRPr="002267EE">
              <w:rPr>
                <w:rFonts w:asciiTheme="majorHAnsi" w:hAnsiTheme="majorHAnsi" w:cs="Times New Roman"/>
                <w:sz w:val="20"/>
              </w:rPr>
              <w:t>tyna</w:t>
            </w:r>
          </w:p>
        </w:tc>
        <w:tc>
          <w:tcPr>
            <w:tcW w:w="1532" w:type="dxa"/>
            <w:shd w:val="clear" w:color="auto" w:fill="00B050"/>
          </w:tcPr>
          <w:p w14:paraId="58861A6A"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2BB0388A" w14:textId="77777777"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działania związany będzie z realizacją inwestycji nakierowanych na uspokajanie ruchu samochodowego w śródmieściu, poprawę jakości transportu zbiorowego, ruchu rowerowego i pieszego, rozwój systemu parkowania”.</w:t>
            </w:r>
          </w:p>
          <w:p w14:paraId="2275CC6B"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C2FE6E3" w14:textId="3877BFFF" w:rsidR="004C7642" w:rsidRPr="002267EE" w:rsidRDefault="00734CF9" w:rsidP="00734C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w:t>
            </w:r>
            <w:r w:rsidR="00BF26AA" w:rsidRPr="002267EE">
              <w:rPr>
                <w:rFonts w:asciiTheme="majorHAnsi" w:hAnsiTheme="majorHAnsi" w:cs="Times New Roman"/>
                <w:sz w:val="20"/>
              </w:rPr>
              <w:t>nicjowanie i realizacja projektów przyjaznych komunikacyjnie mieszkańcom Olsztyna powinny</w:t>
            </w:r>
            <w:r w:rsidR="004C7642" w:rsidRPr="002267EE">
              <w:rPr>
                <w:rFonts w:asciiTheme="majorHAnsi" w:hAnsiTheme="majorHAnsi" w:cs="Times New Roman"/>
                <w:sz w:val="20"/>
              </w:rPr>
              <w:t xml:space="preserve"> być procesem ciągłym – ujętym w Strategii.</w:t>
            </w:r>
          </w:p>
        </w:tc>
      </w:tr>
      <w:tr w:rsidR="00AB0224" w:rsidRPr="002267EE" w14:paraId="02134298"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482A8415" w14:textId="527661B1" w:rsidR="00917253" w:rsidRPr="002267EE" w:rsidRDefault="0091725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D2.</w:t>
            </w:r>
          </w:p>
          <w:p w14:paraId="3991F1FB" w14:textId="228EA9A8" w:rsidR="00917253"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Wzrost dostępności usług publicznych o znaczeniu regionalnym</w:t>
            </w:r>
          </w:p>
          <w:p w14:paraId="02E25E8C" w14:textId="1F667B39"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i międzynarodowym</w:t>
            </w:r>
          </w:p>
        </w:tc>
        <w:tc>
          <w:tcPr>
            <w:tcW w:w="1532" w:type="dxa"/>
            <w:shd w:val="clear" w:color="auto" w:fill="00B050"/>
          </w:tcPr>
          <w:p w14:paraId="4151C4C0"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shd w:val="clear" w:color="auto" w:fill="auto"/>
          </w:tcPr>
          <w:p w14:paraId="78F5D3D0" w14:textId="2B79D89C" w:rsidR="00AB0224" w:rsidRPr="002267EE" w:rsidRDefault="00E3441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szczególności Olsztyn powinien wzmacniać funkcje gospodarcze (siedziby najważniejszych firm i instytucji otoczenia biznesu w regionie),</w:t>
            </w:r>
            <w:r w:rsidR="00734CF9" w:rsidRPr="002267EE">
              <w:rPr>
                <w:rFonts w:asciiTheme="majorHAnsi" w:hAnsiTheme="majorHAnsi" w:cs="Times New Roman"/>
                <w:sz w:val="20"/>
              </w:rPr>
              <w:t xml:space="preserve"> </w:t>
            </w:r>
            <w:r w:rsidRPr="002267EE">
              <w:rPr>
                <w:rFonts w:asciiTheme="majorHAnsi" w:hAnsiTheme="majorHAnsi" w:cs="Times New Roman"/>
                <w:sz w:val="20"/>
              </w:rPr>
              <w:t>funkcje edukacyjne i naukowe (uczelnie wyższe i instytucje naukowo-badawcze o znaczeniu ponadregionalnym i międzynarodowym), funkcje kulturowe (integrujące region, ale z silnym akcentem międzynarodowym, rozwój przemysłów kreatywnych),</w:t>
            </w:r>
            <w:r w:rsidR="00734CF9" w:rsidRPr="002267EE">
              <w:rPr>
                <w:rFonts w:asciiTheme="majorHAnsi" w:hAnsiTheme="majorHAnsi" w:cs="Times New Roman"/>
                <w:sz w:val="20"/>
              </w:rPr>
              <w:t xml:space="preserve"> </w:t>
            </w:r>
            <w:r w:rsidRPr="002267EE">
              <w:rPr>
                <w:rFonts w:asciiTheme="majorHAnsi" w:hAnsiTheme="majorHAnsi" w:cs="Times New Roman"/>
                <w:sz w:val="20"/>
              </w:rPr>
              <w:t>a także funkcje medyczne (takie, których nie są w stanie pełnić inne ośrodki w regionie i mogą konkurować o klientów zagranicznych)”.</w:t>
            </w:r>
          </w:p>
          <w:p w14:paraId="09CBD025"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AFCDF66"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BF26AA" w:rsidRPr="002267EE">
              <w:rPr>
                <w:rFonts w:asciiTheme="majorHAnsi" w:hAnsiTheme="majorHAnsi" w:cs="Times New Roman"/>
                <w:sz w:val="20"/>
              </w:rPr>
              <w:t>wzrost dostępności usług publicznych o znaczeniu regionalnym i międzynarodowym</w:t>
            </w:r>
            <w:r w:rsidRPr="002267EE">
              <w:rPr>
                <w:rFonts w:asciiTheme="majorHAnsi" w:hAnsiTheme="majorHAnsi" w:cs="Times New Roman"/>
                <w:sz w:val="20"/>
              </w:rPr>
              <w:t xml:space="preserve"> powinny być działaniami prowadzonymi w trybie ciągłym – ujętym w Strategii.</w:t>
            </w:r>
          </w:p>
        </w:tc>
      </w:tr>
      <w:tr w:rsidR="00AB0224" w:rsidRPr="002267EE" w14:paraId="43D0FAD4" w14:textId="77777777" w:rsidTr="002267E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551" w:type="dxa"/>
          </w:tcPr>
          <w:p w14:paraId="37EE827B"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funkcji administracyjnych</w:t>
            </w:r>
          </w:p>
        </w:tc>
        <w:tc>
          <w:tcPr>
            <w:tcW w:w="1532" w:type="dxa"/>
            <w:shd w:val="clear" w:color="auto" w:fill="00B050"/>
          </w:tcPr>
          <w:p w14:paraId="54108A8B"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199FC985" w14:textId="77777777"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tym kierunku mieszczą się wszelkie działania służące poprawie klimatu współpracy międzyinstytucjonalnej instytucji publicznych w mieście, w szczególności otwierające Olsztyn na relacje międzynarodowe”.</w:t>
            </w:r>
          </w:p>
          <w:p w14:paraId="2202B0AF"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5C40FA58" w14:textId="77777777" w:rsidR="004C7642" w:rsidRPr="002267EE" w:rsidRDefault="004C7642" w:rsidP="00BF26A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BF26AA" w:rsidRPr="002267EE">
              <w:rPr>
                <w:rFonts w:asciiTheme="majorHAnsi" w:hAnsiTheme="majorHAnsi" w:cs="Times New Roman"/>
                <w:sz w:val="20"/>
              </w:rPr>
              <w:t>rozwoju funkcji administracyjnych</w:t>
            </w:r>
            <w:r w:rsidRPr="002267EE">
              <w:rPr>
                <w:rFonts w:asciiTheme="majorHAnsi" w:hAnsiTheme="majorHAnsi" w:cs="Times New Roman"/>
                <w:sz w:val="20"/>
              </w:rPr>
              <w:t xml:space="preserve"> powinno być procesem ciągłym – ujętym w Strategii.</w:t>
            </w:r>
          </w:p>
        </w:tc>
      </w:tr>
      <w:tr w:rsidR="00AB0224" w:rsidRPr="002267EE" w14:paraId="2FEA6F68" w14:textId="77777777" w:rsidTr="002267EE">
        <w:trPr>
          <w:trHeight w:val="164"/>
        </w:trPr>
        <w:tc>
          <w:tcPr>
            <w:cnfStyle w:val="001000000000" w:firstRow="0" w:lastRow="0" w:firstColumn="1" w:lastColumn="0" w:oddVBand="0" w:evenVBand="0" w:oddHBand="0" w:evenHBand="0" w:firstRowFirstColumn="0" w:firstRowLastColumn="0" w:lastRowFirstColumn="0" w:lastRowLastColumn="0"/>
            <w:tcW w:w="3551" w:type="dxa"/>
          </w:tcPr>
          <w:p w14:paraId="43337055"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funkcji  gospodarczych</w:t>
            </w:r>
          </w:p>
        </w:tc>
        <w:tc>
          <w:tcPr>
            <w:tcW w:w="1532" w:type="dxa"/>
            <w:shd w:val="clear" w:color="auto" w:fill="00B050"/>
          </w:tcPr>
          <w:p w14:paraId="27693423"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0A01F298" w14:textId="77777777" w:rsidR="00AB0224" w:rsidRPr="002267EE" w:rsidRDefault="00E3441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„dbanie  o  tworzenie  nowoczesnych  przestrzeni  biurowych i  biznesowych oraz dogodne połączenia komunikacyjne i wysokiej jakości kształcenie odpowiadające potrzebom rynków”.</w:t>
            </w:r>
          </w:p>
          <w:p w14:paraId="07C45676" w14:textId="77777777" w:rsidR="00BF26AA" w:rsidRPr="002267EE" w:rsidRDefault="00BF26AA"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1235AAE9" w14:textId="77777777" w:rsidR="00BF26AA" w:rsidRPr="002267EE" w:rsidRDefault="00BF26AA"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rozwoju funkcji  gospodarczych powinno być procesem ciągłym – ujętym w Strategii.</w:t>
            </w:r>
          </w:p>
        </w:tc>
      </w:tr>
      <w:tr w:rsidR="00AB0224" w:rsidRPr="002267EE" w14:paraId="0073BAC9"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4FC0BC8D"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funkcji  edukacyjnych</w:t>
            </w:r>
          </w:p>
        </w:tc>
        <w:tc>
          <w:tcPr>
            <w:tcW w:w="1532" w:type="dxa"/>
            <w:shd w:val="clear" w:color="auto" w:fill="00B050"/>
          </w:tcPr>
          <w:p w14:paraId="300E49E9"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 xml:space="preserve">Zapis </w:t>
            </w:r>
            <w:r w:rsidRPr="002267EE">
              <w:rPr>
                <w:rFonts w:asciiTheme="majorHAnsi" w:hAnsiTheme="majorHAnsi" w:cs="Times New Roman"/>
                <w:b/>
                <w:sz w:val="20"/>
              </w:rPr>
              <w:lastRenderedPageBreak/>
              <w:t>aktualny</w:t>
            </w:r>
          </w:p>
        </w:tc>
        <w:tc>
          <w:tcPr>
            <w:tcW w:w="4205" w:type="dxa"/>
          </w:tcPr>
          <w:p w14:paraId="2F363D92" w14:textId="77777777" w:rsidR="00AB0224" w:rsidRPr="002267EE" w:rsidRDefault="00E3441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 xml:space="preserve">„Urząd Miasta będzie rozwijał współpracę ze szkołami wyższymi i instytucjami naukowo-badawczymi, ale również podejmowane będą </w:t>
            </w:r>
            <w:r w:rsidRPr="002267EE">
              <w:rPr>
                <w:rFonts w:asciiTheme="majorHAnsi" w:hAnsiTheme="majorHAnsi" w:cs="Times New Roman"/>
                <w:sz w:val="20"/>
              </w:rPr>
              <w:lastRenderedPageBreak/>
              <w:t>inicjatywy promocji Olsztyna jako ośrodka akademickiego i naukowego o coraz większym znaczeniu międzynarodowym”.</w:t>
            </w:r>
          </w:p>
          <w:p w14:paraId="4EE4E048"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3D7D069E" w14:textId="642DA10D" w:rsidR="004C7642" w:rsidRPr="002267EE" w:rsidRDefault="00BF26AA" w:rsidP="008435D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rozwoju funkcji </w:t>
            </w:r>
            <w:r w:rsidR="00734CF9" w:rsidRPr="002267EE">
              <w:rPr>
                <w:rFonts w:asciiTheme="majorHAnsi" w:hAnsiTheme="majorHAnsi" w:cs="Times New Roman"/>
                <w:sz w:val="20"/>
              </w:rPr>
              <w:t>e</w:t>
            </w:r>
            <w:r w:rsidRPr="002267EE">
              <w:rPr>
                <w:rFonts w:asciiTheme="majorHAnsi" w:hAnsiTheme="majorHAnsi" w:cs="Times New Roman"/>
                <w:sz w:val="20"/>
              </w:rPr>
              <w:t>dukacyjnych powinno być procesem ciągłym – ujętym w Strategii.</w:t>
            </w:r>
            <w:r w:rsidR="00482964" w:rsidRPr="002267EE">
              <w:rPr>
                <w:rFonts w:asciiTheme="majorHAnsi" w:hAnsiTheme="majorHAnsi" w:cs="Times New Roman"/>
                <w:sz w:val="20"/>
              </w:rPr>
              <w:t xml:space="preserve"> </w:t>
            </w:r>
            <w:r w:rsidR="003234AB" w:rsidRPr="002267EE">
              <w:rPr>
                <w:rFonts w:asciiTheme="majorHAnsi" w:hAnsiTheme="majorHAnsi" w:cs="Times New Roman"/>
                <w:sz w:val="20"/>
              </w:rPr>
              <w:t>W </w:t>
            </w:r>
            <w:r w:rsidR="00482964" w:rsidRPr="002267EE">
              <w:rPr>
                <w:rFonts w:asciiTheme="majorHAnsi" w:hAnsiTheme="majorHAnsi" w:cs="Times New Roman"/>
                <w:sz w:val="20"/>
              </w:rPr>
              <w:t>wyniku zagrożenia epidemi</w:t>
            </w:r>
            <w:r w:rsidR="008435D1">
              <w:rPr>
                <w:rFonts w:asciiTheme="majorHAnsi" w:hAnsiTheme="majorHAnsi" w:cs="Times New Roman"/>
                <w:sz w:val="20"/>
              </w:rPr>
              <w:t>cznego  (jak np. COVID-19)</w:t>
            </w:r>
            <w:r w:rsidR="00482964" w:rsidRPr="002267EE">
              <w:rPr>
                <w:rFonts w:asciiTheme="majorHAnsi" w:hAnsiTheme="majorHAnsi" w:cs="Times New Roman"/>
                <w:sz w:val="20"/>
              </w:rPr>
              <w:t xml:space="preserve"> należy również uwzględnić </w:t>
            </w:r>
            <w:r w:rsidR="003234AB" w:rsidRPr="002267EE">
              <w:rPr>
                <w:rFonts w:asciiTheme="majorHAnsi" w:hAnsiTheme="majorHAnsi" w:cs="Times New Roman"/>
                <w:sz w:val="20"/>
              </w:rPr>
              <w:t>zastosowanie</w:t>
            </w:r>
            <w:r w:rsidR="00482964" w:rsidRPr="002267EE">
              <w:rPr>
                <w:rFonts w:asciiTheme="majorHAnsi" w:hAnsiTheme="majorHAnsi" w:cs="Times New Roman"/>
                <w:sz w:val="20"/>
              </w:rPr>
              <w:t xml:space="preserve"> narzędzi oraz możliwości rozwoju nauczania zdalnego</w:t>
            </w:r>
            <w:r w:rsidR="003234AB" w:rsidRPr="002267EE">
              <w:rPr>
                <w:rFonts w:asciiTheme="majorHAnsi" w:hAnsiTheme="majorHAnsi" w:cs="Times New Roman"/>
                <w:sz w:val="20"/>
              </w:rPr>
              <w:t>, za pośrednictwem nowoczesnych technologii, które jednocześnie dostępne będą dla każdego ucznia w Olsztynie.</w:t>
            </w:r>
          </w:p>
        </w:tc>
      </w:tr>
      <w:tr w:rsidR="00AB0224" w:rsidRPr="002267EE" w14:paraId="12466624"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72D16D42" w14:textId="650D617E" w:rsidR="00AB0224" w:rsidRPr="002267EE" w:rsidRDefault="00734CF9"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r</w:t>
            </w:r>
            <w:r w:rsidR="00AB0224" w:rsidRPr="002267EE">
              <w:rPr>
                <w:rFonts w:asciiTheme="majorHAnsi" w:hAnsiTheme="majorHAnsi" w:cs="Times New Roman"/>
                <w:sz w:val="20"/>
              </w:rPr>
              <w:t>ozwój</w:t>
            </w:r>
            <w:r w:rsidR="00EA50D7" w:rsidRPr="002267EE">
              <w:rPr>
                <w:rFonts w:asciiTheme="majorHAnsi" w:hAnsiTheme="majorHAnsi" w:cs="Times New Roman"/>
                <w:sz w:val="20"/>
              </w:rPr>
              <w:t xml:space="preserve"> </w:t>
            </w:r>
            <w:r w:rsidR="00AB0224" w:rsidRPr="002267EE">
              <w:rPr>
                <w:rFonts w:asciiTheme="majorHAnsi" w:hAnsiTheme="majorHAnsi" w:cs="Times New Roman"/>
                <w:sz w:val="20"/>
              </w:rPr>
              <w:t>funkcji kulturowych</w:t>
            </w:r>
          </w:p>
        </w:tc>
        <w:tc>
          <w:tcPr>
            <w:tcW w:w="1532" w:type="dxa"/>
            <w:shd w:val="clear" w:color="auto" w:fill="00B050"/>
          </w:tcPr>
          <w:p w14:paraId="67597EAD"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6F5DA868" w14:textId="4D620008" w:rsidR="00AB0224"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wspierał wszelkie ponadregionalne inicjatywy kształtujące pozytywny obraz Olsztyna na zewnątrz, ale również przyciągające twórców zagranicznych do Olsztyna. Wspierane będą również działania na rzecz rozwoju silnych przemysłów kreatywnych”.</w:t>
            </w:r>
          </w:p>
          <w:p w14:paraId="77129DC1"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203AFE9C" w14:textId="458867FC" w:rsidR="004C7642" w:rsidRPr="002267EE" w:rsidRDefault="00BF26AA" w:rsidP="008435D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rozwoju funkcji kulturowych powinno być procesem ciągłym – ujętym w Strategii.</w:t>
            </w:r>
            <w:r w:rsidR="003234AB" w:rsidRPr="002267EE">
              <w:rPr>
                <w:rFonts w:asciiTheme="majorHAnsi" w:hAnsiTheme="majorHAnsi" w:cs="Times New Roman"/>
                <w:sz w:val="20"/>
              </w:rPr>
              <w:t xml:space="preserve"> W wyniku zagrożenia epidemi</w:t>
            </w:r>
            <w:r w:rsidR="008435D1">
              <w:rPr>
                <w:rFonts w:asciiTheme="majorHAnsi" w:hAnsiTheme="majorHAnsi" w:cs="Times New Roman"/>
                <w:sz w:val="20"/>
              </w:rPr>
              <w:t>cznego (jak np. COVID-19)</w:t>
            </w:r>
            <w:r w:rsidR="003234AB" w:rsidRPr="002267EE">
              <w:rPr>
                <w:rFonts w:asciiTheme="majorHAnsi" w:hAnsiTheme="majorHAnsi" w:cs="Times New Roman"/>
                <w:sz w:val="20"/>
              </w:rPr>
              <w:t xml:space="preserve"> należy również uwzględnić wsparcie nowoczesnych (on-line) kanałów dystrybucji wydarzeń inicjatyw kulturalnych.</w:t>
            </w:r>
          </w:p>
        </w:tc>
      </w:tr>
      <w:tr w:rsidR="00AB0224" w:rsidRPr="002267EE" w14:paraId="28A6CEAC"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31C920C9" w14:textId="43A803E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rozwój funkcji medycznych</w:t>
            </w:r>
          </w:p>
        </w:tc>
        <w:tc>
          <w:tcPr>
            <w:tcW w:w="1532" w:type="dxa"/>
            <w:shd w:val="clear" w:color="auto" w:fill="00B050"/>
          </w:tcPr>
          <w:p w14:paraId="0BFB9138"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4CFECEC9" w14:textId="77777777" w:rsidR="00AB0224"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„kierunek  obejmuje wparcie inicjatyw i działań unowocześniających aparaturę medyczną, kształtujących specjalizację Olsztyna w  zakresie różnych dla usług starzejącego się społeczeństwa”.</w:t>
            </w:r>
          </w:p>
          <w:p w14:paraId="664FCCC2"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1E6F2338" w14:textId="77777777" w:rsidR="004C7642" w:rsidRPr="002267EE" w:rsidRDefault="00BF26AA"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Wsparcie rozwoju funkcji medycznych powinno być procesem ciągłym – ujętym w Strategii.</w:t>
            </w:r>
          </w:p>
        </w:tc>
      </w:tr>
      <w:tr w:rsidR="00AB0224" w:rsidRPr="002267EE" w14:paraId="5DA52E39"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1F5B787B" w14:textId="560F4A27" w:rsidR="00917253" w:rsidRPr="002267EE" w:rsidRDefault="0091725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D3.</w:t>
            </w:r>
          </w:p>
          <w:p w14:paraId="22536039" w14:textId="3F44C4C9"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Budowa silnej pozycji Olsztyna </w:t>
            </w:r>
            <w:r w:rsidR="00917253" w:rsidRPr="002267EE">
              <w:rPr>
                <w:rFonts w:asciiTheme="majorHAnsi" w:hAnsiTheme="majorHAnsi" w:cs="Times New Roman"/>
                <w:sz w:val="20"/>
              </w:rPr>
              <w:br/>
            </w:r>
            <w:r w:rsidRPr="002267EE">
              <w:rPr>
                <w:rFonts w:asciiTheme="majorHAnsi" w:hAnsiTheme="majorHAnsi" w:cs="Times New Roman"/>
                <w:sz w:val="20"/>
              </w:rPr>
              <w:t>w sieciach współpracy</w:t>
            </w:r>
          </w:p>
        </w:tc>
        <w:tc>
          <w:tcPr>
            <w:tcW w:w="1532" w:type="dxa"/>
            <w:shd w:val="clear" w:color="auto" w:fill="00B050"/>
          </w:tcPr>
          <w:p w14:paraId="739F25F9"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3B80B54C" w14:textId="77777777" w:rsidR="00AB0224"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„Międzynarodowa aktywność Urzędu Miasta, jak i różnych organizacji społecznych oraz biznesu powinna opierać się na obecności w wartościowych sieciach współpracy tworzonych przez podmioty z różnych państw. Olsztyn już obecnie uczestniczy w licznych sieciach tego typu. Jednak najbliższe lata będą wymagały znaczącej aktywizacji w tym zakresie i podejmowania wspólnych działań ze środowiskiem lokalnym”.</w:t>
            </w:r>
          </w:p>
          <w:p w14:paraId="53B7F78E"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53A0DF59"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BF26AA" w:rsidRPr="002267EE">
              <w:rPr>
                <w:rFonts w:asciiTheme="majorHAnsi" w:hAnsiTheme="majorHAnsi" w:cs="Times New Roman"/>
                <w:sz w:val="20"/>
              </w:rPr>
              <w:t>budowę silnej pozycji Olsztyna w sieciach współpracy</w:t>
            </w:r>
            <w:r w:rsidRPr="002267EE">
              <w:rPr>
                <w:rFonts w:asciiTheme="majorHAnsi" w:hAnsiTheme="majorHAnsi" w:cs="Times New Roman"/>
                <w:sz w:val="20"/>
              </w:rPr>
              <w:t xml:space="preserve"> powinny być działaniami prowadzonymi w trybie ciągłym – ujętym w Strategii.</w:t>
            </w:r>
          </w:p>
        </w:tc>
      </w:tr>
      <w:tr w:rsidR="00AB0224" w:rsidRPr="002267EE" w14:paraId="51981147"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24EB3932"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model Miasta uczącego się w oparciu o współpracę krajową i międzynarodową</w:t>
            </w:r>
          </w:p>
        </w:tc>
        <w:tc>
          <w:tcPr>
            <w:tcW w:w="1532" w:type="dxa"/>
            <w:shd w:val="clear" w:color="auto" w:fill="00B050"/>
          </w:tcPr>
          <w:p w14:paraId="6EFDE9A2"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1DF8EE14" w14:textId="77777777" w:rsidR="00AB0224"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zwiększy aktywność zarówno na różnych forach, jak i w sieciach współpracy skupiających miasta, których celem będzie promocja dobrych praktyk polityki rozwoju, rozwiązywanie problemów miejskich”.</w:t>
            </w:r>
          </w:p>
          <w:p w14:paraId="71D2436A"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2A7124A8"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 xml:space="preserve">Wsparcie </w:t>
            </w:r>
            <w:r w:rsidR="00BF26AA" w:rsidRPr="002267EE">
              <w:rPr>
                <w:rFonts w:asciiTheme="majorHAnsi" w:hAnsiTheme="majorHAnsi" w:cs="Times New Roman"/>
                <w:sz w:val="20"/>
              </w:rPr>
              <w:t xml:space="preserve">opracowania model Miasta uczącego się w oparciu o współpracę krajową i międzynarodową </w:t>
            </w:r>
            <w:r w:rsidRPr="002267EE">
              <w:rPr>
                <w:rFonts w:asciiTheme="majorHAnsi" w:hAnsiTheme="majorHAnsi" w:cs="Times New Roman"/>
                <w:sz w:val="20"/>
              </w:rPr>
              <w:t>powinno być procesem ciągłym – ujętym w Strategii.</w:t>
            </w:r>
          </w:p>
        </w:tc>
      </w:tr>
      <w:tr w:rsidR="00AB0224" w:rsidRPr="002267EE" w14:paraId="58FDC440"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51DBBF3D" w14:textId="0F87CF3D"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wspieranie  współpracy  międzynarodowej  szkół,</w:t>
            </w:r>
            <w:r w:rsidR="00EA50D7" w:rsidRPr="002267EE">
              <w:rPr>
                <w:rFonts w:asciiTheme="majorHAnsi" w:hAnsiTheme="majorHAnsi" w:cs="Times New Roman"/>
                <w:sz w:val="20"/>
              </w:rPr>
              <w:t xml:space="preserve"> </w:t>
            </w:r>
            <w:r w:rsidRPr="002267EE">
              <w:rPr>
                <w:rFonts w:asciiTheme="majorHAnsi" w:hAnsiTheme="majorHAnsi" w:cs="Times New Roman"/>
                <w:sz w:val="20"/>
              </w:rPr>
              <w:t>uczelni</w:t>
            </w:r>
            <w:r w:rsidR="00EA50D7" w:rsidRPr="002267EE">
              <w:rPr>
                <w:rFonts w:asciiTheme="majorHAnsi" w:hAnsiTheme="majorHAnsi" w:cs="Times New Roman"/>
                <w:sz w:val="20"/>
              </w:rPr>
              <w:t xml:space="preserve"> </w:t>
            </w:r>
            <w:r w:rsidR="00917253" w:rsidRPr="002267EE">
              <w:rPr>
                <w:rFonts w:asciiTheme="majorHAnsi" w:hAnsiTheme="majorHAnsi" w:cs="Times New Roman"/>
                <w:sz w:val="20"/>
              </w:rPr>
              <w:br/>
            </w:r>
            <w:r w:rsidRPr="002267EE">
              <w:rPr>
                <w:rFonts w:asciiTheme="majorHAnsi" w:hAnsiTheme="majorHAnsi" w:cs="Times New Roman"/>
                <w:sz w:val="20"/>
              </w:rPr>
              <w:t>i   instytucji   naukowo-badawczych</w:t>
            </w:r>
            <w:r w:rsidR="00EA50D7" w:rsidRPr="002267EE">
              <w:rPr>
                <w:rFonts w:asciiTheme="majorHAnsi" w:hAnsiTheme="majorHAnsi" w:cs="Times New Roman"/>
                <w:sz w:val="20"/>
              </w:rPr>
              <w:t xml:space="preserve"> </w:t>
            </w:r>
            <w:r w:rsidRPr="002267EE">
              <w:rPr>
                <w:rFonts w:asciiTheme="majorHAnsi" w:hAnsiTheme="majorHAnsi" w:cs="Times New Roman"/>
                <w:sz w:val="20"/>
              </w:rPr>
              <w:t>funkcjonujących w Olsztynie</w:t>
            </w:r>
            <w:r w:rsidRPr="002267EE">
              <w:rPr>
                <w:rFonts w:asciiTheme="majorHAnsi" w:hAnsiTheme="majorHAnsi"/>
              </w:rPr>
              <w:t xml:space="preserve"> </w:t>
            </w:r>
            <w:r w:rsidRPr="002267EE">
              <w:rPr>
                <w:rFonts w:asciiTheme="majorHAnsi" w:hAnsiTheme="majorHAnsi" w:cs="Times New Roman"/>
                <w:sz w:val="20"/>
              </w:rPr>
              <w:t xml:space="preserve">jak </w:t>
            </w:r>
            <w:r w:rsidR="00917253" w:rsidRPr="002267EE">
              <w:rPr>
                <w:rFonts w:asciiTheme="majorHAnsi" w:hAnsiTheme="majorHAnsi" w:cs="Times New Roman"/>
                <w:sz w:val="20"/>
              </w:rPr>
              <w:br/>
            </w:r>
            <w:r w:rsidRPr="002267EE">
              <w:rPr>
                <w:rFonts w:asciiTheme="majorHAnsi" w:hAnsiTheme="majorHAnsi" w:cs="Times New Roman"/>
                <w:sz w:val="20"/>
              </w:rPr>
              <w:t>i instytucji kultury,</w:t>
            </w:r>
            <w:r w:rsidR="00EA50D7" w:rsidRPr="002267EE">
              <w:rPr>
                <w:rFonts w:asciiTheme="majorHAnsi" w:hAnsiTheme="majorHAnsi" w:cs="Times New Roman"/>
                <w:sz w:val="20"/>
              </w:rPr>
              <w:t xml:space="preserve"> organizacji pozarzą</w:t>
            </w:r>
            <w:r w:rsidRPr="002267EE">
              <w:rPr>
                <w:rFonts w:asciiTheme="majorHAnsi" w:hAnsiTheme="majorHAnsi" w:cs="Times New Roman"/>
                <w:sz w:val="20"/>
              </w:rPr>
              <w:t>dowych czy klubów sportowych</w:t>
            </w:r>
          </w:p>
        </w:tc>
        <w:tc>
          <w:tcPr>
            <w:tcW w:w="1532" w:type="dxa"/>
            <w:shd w:val="clear" w:color="auto" w:fill="00B050"/>
          </w:tcPr>
          <w:p w14:paraId="764456F5"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36C8E001" w14:textId="77777777" w:rsidR="00AB0224"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wspierał inicjatywy, a także sam  podejmował działania umożliwiające rozwój kontaktów międzynarodowych instytucji i organizacji działających w Olsztynie”.</w:t>
            </w:r>
          </w:p>
          <w:p w14:paraId="53464886"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4A59256E"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BF26AA" w:rsidRPr="002267EE">
              <w:rPr>
                <w:rFonts w:asciiTheme="majorHAnsi" w:hAnsiTheme="majorHAnsi" w:cs="Times New Roman"/>
                <w:sz w:val="20"/>
              </w:rPr>
              <w:t xml:space="preserve">współpracy  międzynarodowej  szkół, uczelni i   instytucji   naukowo-badawczych funkcjonujących w Olsztynie jak i instytucji kultury, organizacji pozarządowych czy klubów sportowych </w:t>
            </w:r>
            <w:r w:rsidRPr="002267EE">
              <w:rPr>
                <w:rFonts w:asciiTheme="majorHAnsi" w:hAnsiTheme="majorHAnsi" w:cs="Times New Roman"/>
                <w:sz w:val="20"/>
              </w:rPr>
              <w:t>powinno być procesem ciągłym – ujętym w Strategii.</w:t>
            </w:r>
          </w:p>
        </w:tc>
      </w:tr>
      <w:tr w:rsidR="00AB0224" w:rsidRPr="002267EE" w14:paraId="59E17D03"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1A5EBC8B"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nadanie dotychczasowym działaniom Olsztyńsk</w:t>
            </w:r>
            <w:r w:rsidR="004C7642" w:rsidRPr="002267EE">
              <w:rPr>
                <w:rFonts w:asciiTheme="majorHAnsi" w:hAnsiTheme="majorHAnsi" w:cs="Times New Roman"/>
                <w:sz w:val="20"/>
              </w:rPr>
              <w:t>iego Obszaru Aglomeracyjnego wy</w:t>
            </w:r>
            <w:r w:rsidRPr="002267EE">
              <w:rPr>
                <w:rFonts w:asciiTheme="majorHAnsi" w:hAnsiTheme="majorHAnsi" w:cs="Times New Roman"/>
                <w:sz w:val="20"/>
              </w:rPr>
              <w:t>miaru międzynarodowego</w:t>
            </w:r>
          </w:p>
        </w:tc>
        <w:tc>
          <w:tcPr>
            <w:tcW w:w="1532" w:type="dxa"/>
            <w:shd w:val="clear" w:color="auto" w:fill="00B050"/>
          </w:tcPr>
          <w:p w14:paraId="3F73EC8C"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D469EB5" w14:textId="77777777" w:rsidR="00AB0224"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„gminy skupione w Olsztyńskim Obszarze Aglomeracyjnym będą jednym z głównych beneficjentów zwiększonej międzynarodowej aktywności Miasta, jednak w ramach współpracy powinno dojść do wspólnego wykorzystywania aktywności międzynarodowej poszczególnych gmin dla wspólnego dobra, ja-kim jest rozwój Olsztyna i jego otoczenia”.</w:t>
            </w:r>
          </w:p>
          <w:p w14:paraId="79437C83"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2D0CA9F9" w14:textId="77777777" w:rsidR="004C7642" w:rsidRPr="002267EE" w:rsidRDefault="00BF26AA"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Nadanie dotychczasowym działaniom Olsztyńskiego Obszaru Aglomeracyjnego wymiaru międzynarodowego </w:t>
            </w:r>
            <w:r w:rsidR="004C7642" w:rsidRPr="002267EE">
              <w:rPr>
                <w:rFonts w:asciiTheme="majorHAnsi" w:hAnsiTheme="majorHAnsi" w:cs="Times New Roman"/>
                <w:sz w:val="20"/>
              </w:rPr>
              <w:t>powinno być procesem ciągłym – ujętym w Strategii.</w:t>
            </w:r>
          </w:p>
        </w:tc>
      </w:tr>
      <w:tr w:rsidR="00AB0224" w:rsidRPr="002267EE" w14:paraId="69FCA0FA" w14:textId="77777777" w:rsidTr="002267EE">
        <w:tc>
          <w:tcPr>
            <w:cnfStyle w:val="001000000000" w:firstRow="0" w:lastRow="0" w:firstColumn="1" w:lastColumn="0" w:oddVBand="0" w:evenVBand="0" w:oddHBand="0" w:evenHBand="0" w:firstRowFirstColumn="0" w:firstRowLastColumn="0" w:lastRowFirstColumn="0" w:lastRowLastColumn="0"/>
            <w:tcW w:w="3551" w:type="dxa"/>
            <w:shd w:val="clear" w:color="auto" w:fill="B8CCE4" w:themeFill="accent1" w:themeFillTint="66"/>
          </w:tcPr>
          <w:p w14:paraId="64BB86D6" w14:textId="239C95E2" w:rsidR="00917253" w:rsidRPr="002267EE" w:rsidRDefault="00917253"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Cel operacyjny </w:t>
            </w:r>
            <w:r w:rsidR="00AB0224" w:rsidRPr="002267EE">
              <w:rPr>
                <w:rFonts w:asciiTheme="majorHAnsi" w:hAnsiTheme="majorHAnsi" w:cs="Times New Roman"/>
                <w:sz w:val="20"/>
              </w:rPr>
              <w:t>D4.</w:t>
            </w:r>
          </w:p>
          <w:p w14:paraId="3A85C7D6" w14:textId="341D57BC"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Zapewnienie bezpieczeństwa energetycznego i wysokiej jakości środowiska przyrodniczego</w:t>
            </w:r>
          </w:p>
        </w:tc>
        <w:tc>
          <w:tcPr>
            <w:tcW w:w="1532" w:type="dxa"/>
            <w:shd w:val="clear" w:color="auto" w:fill="00B050"/>
          </w:tcPr>
          <w:p w14:paraId="39503E3A"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66FF69C" w14:textId="77777777" w:rsidR="00AB0224"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„Olsztyn, jako rozwijająca się aglomeracja, powinien dbać o zagadnienia, która w licznych rozwiniętych metropoliach znajdują się w sferze problemów. Do zagadnień tych można zaliczyć bezpieczeństwo energetyczne, zagospodarowanie odpadów oraz jakość środowiska przyrodniczego”.</w:t>
            </w:r>
          </w:p>
          <w:p w14:paraId="205499B6"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899A931"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Działania mające na celu </w:t>
            </w:r>
            <w:r w:rsidR="00BF26AA" w:rsidRPr="002267EE">
              <w:rPr>
                <w:rFonts w:asciiTheme="majorHAnsi" w:hAnsiTheme="majorHAnsi" w:cs="Times New Roman"/>
                <w:sz w:val="20"/>
              </w:rPr>
              <w:t>zapewnienie bezpieczeństwa energetycznego i wysokiej jakości środowiska przyrodniczego</w:t>
            </w:r>
            <w:r w:rsidRPr="002267EE">
              <w:rPr>
                <w:rFonts w:asciiTheme="majorHAnsi" w:hAnsiTheme="majorHAnsi" w:cs="Times New Roman"/>
                <w:sz w:val="20"/>
              </w:rPr>
              <w:t xml:space="preserve"> powinny być działaniami prowadzonymi w trybie ciągłym – ujętym w Strategii.</w:t>
            </w:r>
          </w:p>
        </w:tc>
      </w:tr>
      <w:tr w:rsidR="00AB0224" w:rsidRPr="002267EE" w14:paraId="0C469394"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tcPr>
          <w:p w14:paraId="1BB89168"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t>inwestycje infrastrukturalne w zakresie energetyki i zagospodarowania odpadów</w:t>
            </w:r>
          </w:p>
        </w:tc>
        <w:tc>
          <w:tcPr>
            <w:tcW w:w="1532" w:type="dxa"/>
            <w:shd w:val="clear" w:color="auto" w:fill="00B050"/>
          </w:tcPr>
          <w:p w14:paraId="12AEFC8E" w14:textId="77777777" w:rsidR="00AB0224" w:rsidRPr="002267EE" w:rsidRDefault="00AB0224"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5E1B88C9" w14:textId="77777777" w:rsidR="00AB0224" w:rsidRPr="002267EE" w:rsidRDefault="00EA50D7"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„Urząd Miasta będzie wspierał i realizował inwestycje w zakresie nowoczesnej (efektywnej i przyjaznej środowisku)  infrastruktury  technicznej, w tym elektrociepłowni, działania służące wykorzystywaniu energetycznemu odpadów, a także wykorzystaniu ekologicznych źródeł energii”.</w:t>
            </w:r>
          </w:p>
          <w:p w14:paraId="615B5F82"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p>
          <w:p w14:paraId="096BEBED" w14:textId="77777777" w:rsidR="004C7642" w:rsidRPr="002267EE" w:rsidRDefault="004C7642" w:rsidP="007C6F8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BF26AA" w:rsidRPr="002267EE">
              <w:rPr>
                <w:rFonts w:asciiTheme="majorHAnsi" w:hAnsiTheme="majorHAnsi" w:cs="Times New Roman"/>
                <w:sz w:val="20"/>
              </w:rPr>
              <w:t>inwestycji infrastrukturalne w zakresie energetyki i zagospodarowania odpadów</w:t>
            </w:r>
            <w:r w:rsidRPr="002267EE">
              <w:rPr>
                <w:rFonts w:asciiTheme="majorHAnsi" w:hAnsiTheme="majorHAnsi" w:cs="Times New Roman"/>
                <w:sz w:val="20"/>
              </w:rPr>
              <w:t xml:space="preserve"> powinno być procesem ciągłym – ujętym w Strategii.</w:t>
            </w:r>
          </w:p>
        </w:tc>
      </w:tr>
      <w:tr w:rsidR="00AB0224" w:rsidRPr="002267EE" w14:paraId="5C30266C" w14:textId="77777777" w:rsidTr="002267EE">
        <w:tc>
          <w:tcPr>
            <w:cnfStyle w:val="001000000000" w:firstRow="0" w:lastRow="0" w:firstColumn="1" w:lastColumn="0" w:oddVBand="0" w:evenVBand="0" w:oddHBand="0" w:evenHBand="0" w:firstRowFirstColumn="0" w:firstRowLastColumn="0" w:lastRowFirstColumn="0" w:lastRowLastColumn="0"/>
            <w:tcW w:w="3551" w:type="dxa"/>
          </w:tcPr>
          <w:p w14:paraId="0A985C40" w14:textId="77777777" w:rsidR="00AB0224" w:rsidRPr="002267EE" w:rsidRDefault="00AB0224" w:rsidP="002267EE">
            <w:pPr>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działania w zakresie ochrony środowiska</w:t>
            </w:r>
          </w:p>
        </w:tc>
        <w:tc>
          <w:tcPr>
            <w:tcW w:w="1532" w:type="dxa"/>
            <w:shd w:val="clear" w:color="auto" w:fill="00B050"/>
          </w:tcPr>
          <w:p w14:paraId="1217C1AB" w14:textId="77777777" w:rsidR="00AB0224" w:rsidRPr="002267EE" w:rsidRDefault="00AB0224"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cs="Times New Roman"/>
                <w:b/>
                <w:sz w:val="20"/>
              </w:rPr>
              <w:t>Zapis aktualny</w:t>
            </w:r>
          </w:p>
        </w:tc>
        <w:tc>
          <w:tcPr>
            <w:tcW w:w="4205" w:type="dxa"/>
          </w:tcPr>
          <w:p w14:paraId="346D7C5D" w14:textId="77777777" w:rsidR="00AB0224" w:rsidRPr="002267EE" w:rsidRDefault="00EA50D7"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tym kierunku przewiduje się wspiera-nie i inicjowanie działań, które będą służyły ochronie i poprawie stanu środowiska przyrodniczego w granicach miasta i jego otoczeniu. Istotne są działania dotyczące ja-kości powietrza(głównie ograniczenie zanieczyszczenia niską emisją, w tym benzopirenem), wód, a także zmniejszające natężenie hałasu”.</w:t>
            </w:r>
          </w:p>
          <w:p w14:paraId="6748BAF3" w14:textId="77777777" w:rsidR="004C7642" w:rsidRPr="002267EE" w:rsidRDefault="004C7642" w:rsidP="007C6F8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p>
          <w:p w14:paraId="6C38DAD6" w14:textId="20A21C37" w:rsidR="004C7642" w:rsidRPr="002267EE" w:rsidRDefault="004C7642" w:rsidP="003234A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Wsparcie </w:t>
            </w:r>
            <w:r w:rsidR="00BF26AA" w:rsidRPr="002267EE">
              <w:rPr>
                <w:rFonts w:asciiTheme="majorHAnsi" w:hAnsiTheme="majorHAnsi" w:cs="Times New Roman"/>
                <w:sz w:val="20"/>
              </w:rPr>
              <w:t xml:space="preserve">działań w zakresie ochrony środowiska </w:t>
            </w:r>
            <w:r w:rsidRPr="002267EE">
              <w:rPr>
                <w:rFonts w:asciiTheme="majorHAnsi" w:hAnsiTheme="majorHAnsi" w:cs="Times New Roman"/>
                <w:sz w:val="20"/>
              </w:rPr>
              <w:t>powinno być procesem ciągłym – ujętym w Strategii.</w:t>
            </w:r>
            <w:r w:rsidR="003234AB" w:rsidRPr="002267EE">
              <w:rPr>
                <w:rFonts w:asciiTheme="majorHAnsi" w:hAnsiTheme="majorHAnsi" w:cs="Times New Roman"/>
                <w:sz w:val="20"/>
              </w:rPr>
              <w:t xml:space="preserve"> Zapisy Strategii w horyzoncie czasowym po roku 2020 należy rozszerzyć o działania na rzecz adaptacji do zmian klimatu oraz o rewitalizację, która nie została ujęta w analizowanym dokumencie.</w:t>
            </w:r>
          </w:p>
        </w:tc>
      </w:tr>
    </w:tbl>
    <w:p w14:paraId="3E3EDF9E" w14:textId="77777777" w:rsidR="00AB40D9" w:rsidRPr="002267EE" w:rsidRDefault="00BF26AA" w:rsidP="00BF26AA">
      <w:pPr>
        <w:pStyle w:val="rdo"/>
        <w:rPr>
          <w:rFonts w:asciiTheme="majorHAnsi" w:hAnsiTheme="majorHAnsi"/>
        </w:rPr>
      </w:pPr>
      <w:r w:rsidRPr="002267EE">
        <w:rPr>
          <w:rFonts w:asciiTheme="majorHAnsi" w:hAnsiTheme="majorHAnsi"/>
        </w:rPr>
        <w:t>Źródło: opracowanie własne.</w:t>
      </w:r>
    </w:p>
    <w:p w14:paraId="0D1576D6" w14:textId="6F3BC2BD" w:rsidR="00BF26AA" w:rsidRPr="002267EE" w:rsidRDefault="00BF26AA" w:rsidP="00BF26AA">
      <w:pPr>
        <w:rPr>
          <w:rFonts w:asciiTheme="majorHAnsi" w:hAnsiTheme="majorHAnsi"/>
        </w:rPr>
      </w:pPr>
      <w:r w:rsidRPr="002267EE">
        <w:rPr>
          <w:rFonts w:asciiTheme="majorHAnsi" w:hAnsiTheme="majorHAnsi"/>
        </w:rPr>
        <w:t xml:space="preserve">Podsumowując - Cele strategiczne, operacyjne oraz kierunki działań zaplanowanych </w:t>
      </w:r>
      <w:r w:rsidR="00734CF9" w:rsidRPr="002267EE">
        <w:rPr>
          <w:rFonts w:asciiTheme="majorHAnsi" w:hAnsiTheme="majorHAnsi"/>
        </w:rPr>
        <w:br/>
      </w:r>
      <w:r w:rsidRPr="002267EE">
        <w:rPr>
          <w:rFonts w:asciiTheme="majorHAnsi" w:hAnsiTheme="majorHAnsi"/>
        </w:rPr>
        <w:t xml:space="preserve">w </w:t>
      </w:r>
      <w:r w:rsidRPr="002267EE">
        <w:rPr>
          <w:rFonts w:asciiTheme="majorHAnsi" w:hAnsiTheme="majorHAnsi"/>
          <w:i/>
        </w:rPr>
        <w:t xml:space="preserve">Strategii </w:t>
      </w:r>
      <w:r w:rsidR="00734CF9"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w zdecydowanej większości, mają charakter ogólny i uniwersalny. Jednocześnie cele i kierunki działań odnoszą się bezpośrednio do specyfiki Olsztyna i z założenia były opracowane w celu poprawy sytuacji społeczno- ekonomicznej miasta. Oznacza to, że zdecydowana większość celów i kierunków działań powinny być kontynuowane w horyzoncie czasowym po 2020 r.</w:t>
      </w:r>
      <w:r w:rsidR="006B4993" w:rsidRPr="002267EE">
        <w:rPr>
          <w:rFonts w:asciiTheme="majorHAnsi" w:hAnsiTheme="majorHAnsi"/>
        </w:rPr>
        <w:t xml:space="preserve"> lub uaktualnione do obecnego stanu wynikającego z zapisów obowiązujących przepisów prawa krajowego i </w:t>
      </w:r>
      <w:r w:rsidR="008269F1">
        <w:rPr>
          <w:rFonts w:asciiTheme="majorHAnsi" w:hAnsiTheme="majorHAnsi"/>
        </w:rPr>
        <w:t> </w:t>
      </w:r>
      <w:r w:rsidR="006B4993" w:rsidRPr="002267EE">
        <w:rPr>
          <w:rFonts w:asciiTheme="majorHAnsi" w:hAnsiTheme="majorHAnsi"/>
        </w:rPr>
        <w:t>unijnego.</w:t>
      </w:r>
    </w:p>
    <w:p w14:paraId="0B7C9955" w14:textId="45D35612" w:rsidR="00766E11" w:rsidRPr="002267EE" w:rsidRDefault="00766E11" w:rsidP="00BF26AA">
      <w:pPr>
        <w:rPr>
          <w:rFonts w:asciiTheme="majorHAnsi" w:hAnsiTheme="majorHAnsi"/>
        </w:rPr>
      </w:pPr>
      <w:r w:rsidRPr="002267EE">
        <w:rPr>
          <w:rFonts w:asciiTheme="majorHAnsi" w:hAnsiTheme="majorHAnsi"/>
        </w:rPr>
        <w:t xml:space="preserve">Jedynym kierunkiem działania, który jest częściowo nieaktualny jest: rozwój współpracy  w  ramach Olsztyńskiego Obszaru Aglomeracyjnego. Rozwój współpracy powinien być </w:t>
      </w:r>
      <w:r w:rsidR="00734CF9" w:rsidRPr="002267EE">
        <w:rPr>
          <w:rFonts w:asciiTheme="majorHAnsi" w:hAnsiTheme="majorHAnsi"/>
        </w:rPr>
        <w:br/>
      </w:r>
      <w:r w:rsidRPr="002267EE">
        <w:rPr>
          <w:rFonts w:asciiTheme="majorHAnsi" w:hAnsiTheme="majorHAnsi"/>
        </w:rPr>
        <w:t>w dalszym ciągu inicjowany, jednakże równie istotne jest promowanie działań prowadzonych przez Stowarzyszenie.</w:t>
      </w:r>
      <w:r w:rsidR="003234AB" w:rsidRPr="002267EE">
        <w:rPr>
          <w:rFonts w:asciiTheme="majorHAnsi" w:hAnsiTheme="majorHAnsi"/>
        </w:rPr>
        <w:t xml:space="preserve"> Działania te powinny uwzględniać również partnerstwo samorządów realizujących ZIT, które obowiązuje na bazie poro</w:t>
      </w:r>
      <w:r w:rsidR="008269F1" w:rsidRPr="002267EE">
        <w:rPr>
          <w:rFonts w:asciiTheme="majorHAnsi" w:hAnsiTheme="majorHAnsi"/>
        </w:rPr>
        <w:t>zumienia w</w:t>
      </w:r>
      <w:r w:rsidR="008269F1">
        <w:rPr>
          <w:rFonts w:asciiTheme="majorHAnsi" w:hAnsiTheme="majorHAnsi"/>
        </w:rPr>
        <w:t> </w:t>
      </w:r>
      <w:r w:rsidR="003234AB" w:rsidRPr="002267EE">
        <w:rPr>
          <w:rFonts w:asciiTheme="majorHAnsi" w:hAnsiTheme="majorHAnsi"/>
        </w:rPr>
        <w:t>sprawie współdziałania celem realizacji Zintegrowanych Inwestycji Terytorialnych Miejskiego Obszaru Funkcjonalnego Olsztyna z dnia 11 maja 2015 r.</w:t>
      </w:r>
    </w:p>
    <w:p w14:paraId="4612FE16" w14:textId="62AABB67" w:rsidR="00BF26AA" w:rsidRPr="002267EE" w:rsidRDefault="00BF26AA" w:rsidP="00BF26AA">
      <w:pPr>
        <w:rPr>
          <w:rFonts w:asciiTheme="majorHAnsi" w:hAnsiTheme="majorHAnsi"/>
        </w:rPr>
      </w:pPr>
      <w:r w:rsidRPr="002267EE">
        <w:rPr>
          <w:rFonts w:asciiTheme="majorHAnsi" w:hAnsiTheme="majorHAnsi"/>
        </w:rPr>
        <w:t xml:space="preserve">Wśród </w:t>
      </w:r>
      <w:r w:rsidR="00766E11" w:rsidRPr="002267EE">
        <w:rPr>
          <w:rFonts w:asciiTheme="majorHAnsi" w:hAnsiTheme="majorHAnsi"/>
        </w:rPr>
        <w:t>kierunków działań, które są nieaktualne znalazł</w:t>
      </w:r>
      <w:r w:rsidR="003234AB" w:rsidRPr="002267EE">
        <w:rPr>
          <w:rFonts w:asciiTheme="majorHAnsi" w:hAnsiTheme="majorHAnsi"/>
        </w:rPr>
        <w:t>o</w:t>
      </w:r>
      <w:r w:rsidR="00766E11" w:rsidRPr="002267EE">
        <w:rPr>
          <w:rFonts w:asciiTheme="majorHAnsi" w:hAnsiTheme="majorHAnsi"/>
        </w:rPr>
        <w:t xml:space="preserve"> się</w:t>
      </w:r>
      <w:r w:rsidR="003234AB" w:rsidRPr="002267EE">
        <w:rPr>
          <w:rFonts w:asciiTheme="majorHAnsi" w:hAnsiTheme="majorHAnsi"/>
        </w:rPr>
        <w:t xml:space="preserve"> wyłącznie jedno działanie, tj.</w:t>
      </w:r>
      <w:r w:rsidR="00766E11" w:rsidRPr="002267EE">
        <w:rPr>
          <w:rFonts w:asciiTheme="majorHAnsi" w:hAnsiTheme="majorHAnsi"/>
        </w:rPr>
        <w:t>:</w:t>
      </w:r>
    </w:p>
    <w:p w14:paraId="7ED20AB5" w14:textId="5799C9ED" w:rsidR="00766E11" w:rsidRPr="002267EE" w:rsidRDefault="00766E11" w:rsidP="00E47DFD">
      <w:pPr>
        <w:pStyle w:val="Akapitzlist"/>
        <w:numPr>
          <w:ilvl w:val="0"/>
          <w:numId w:val="16"/>
        </w:numPr>
        <w:rPr>
          <w:rFonts w:asciiTheme="majorHAnsi" w:hAnsiTheme="majorHAnsi"/>
        </w:rPr>
      </w:pPr>
      <w:r w:rsidRPr="002267EE">
        <w:rPr>
          <w:rFonts w:asciiTheme="majorHAnsi" w:hAnsiTheme="majorHAnsi"/>
        </w:rPr>
        <w:t xml:space="preserve">utworzenie  forum  inteligentnych  specjalizacji – kierunek ten powinien być zmodyfikowany, np.  </w:t>
      </w:r>
      <w:r w:rsidR="00E47DFD">
        <w:rPr>
          <w:rFonts w:asciiTheme="majorHAnsi" w:hAnsiTheme="majorHAnsi"/>
        </w:rPr>
        <w:t>wsparcie</w:t>
      </w:r>
      <w:r w:rsidR="00E47DFD" w:rsidRPr="00E47DFD">
        <w:rPr>
          <w:rFonts w:asciiTheme="majorHAnsi" w:hAnsiTheme="majorHAnsi"/>
        </w:rPr>
        <w:t xml:space="preserve"> procesu budowania konkurencyjności Miasta i regionu m.in. poprzez uczestnictwo w</w:t>
      </w:r>
      <w:r w:rsidRPr="002267EE">
        <w:rPr>
          <w:rFonts w:asciiTheme="majorHAnsi" w:hAnsiTheme="majorHAnsi"/>
        </w:rPr>
        <w:t xml:space="preserve"> Forum Inteligentnych Specjalizacji.</w:t>
      </w:r>
    </w:p>
    <w:p w14:paraId="5AF1B032" w14:textId="0FAD8412" w:rsidR="002F266F" w:rsidRPr="002267EE" w:rsidRDefault="001B7860" w:rsidP="002F266F">
      <w:pPr>
        <w:rPr>
          <w:rFonts w:asciiTheme="majorHAnsi" w:hAnsiTheme="majorHAnsi"/>
        </w:rPr>
      </w:pPr>
      <w:r w:rsidRPr="002267EE">
        <w:rPr>
          <w:rFonts w:asciiTheme="majorHAnsi" w:hAnsiTheme="majorHAnsi"/>
        </w:rPr>
        <w:lastRenderedPageBreak/>
        <w:t>Również w opinii uczestników wywiadów pogłębionych cele są sformułowane na tyle ogólnie, i w sposób pozwalający na elastyczne podejście do ich interpretacji</w:t>
      </w:r>
      <w:r w:rsidR="00734CF9" w:rsidRPr="002267EE">
        <w:rPr>
          <w:rFonts w:asciiTheme="majorHAnsi" w:hAnsiTheme="majorHAnsi"/>
        </w:rPr>
        <w:t>,</w:t>
      </w:r>
      <w:r w:rsidRPr="002267EE">
        <w:rPr>
          <w:rFonts w:asciiTheme="majorHAnsi" w:hAnsiTheme="majorHAnsi"/>
        </w:rPr>
        <w:t xml:space="preserve"> Ponadto </w:t>
      </w:r>
      <w:r w:rsidR="00404116">
        <w:rPr>
          <w:rFonts w:asciiTheme="majorHAnsi" w:hAnsiTheme="majorHAnsi"/>
        </w:rPr>
        <w:t>z</w:t>
      </w:r>
      <w:r w:rsidRPr="002267EE">
        <w:rPr>
          <w:rFonts w:asciiTheme="majorHAnsi" w:hAnsiTheme="majorHAnsi"/>
        </w:rPr>
        <w:t xml:space="preserve">daniem uczestników wywiadów pogłębionych cele strategiczne i operacyjne zawarte w Strategii </w:t>
      </w:r>
      <w:r w:rsidR="00734CF9" w:rsidRPr="002267EE">
        <w:rPr>
          <w:rFonts w:asciiTheme="majorHAnsi" w:hAnsiTheme="majorHAnsi"/>
        </w:rPr>
        <w:t>r</w:t>
      </w:r>
      <w:r w:rsidRPr="002267EE">
        <w:rPr>
          <w:rFonts w:asciiTheme="majorHAnsi" w:hAnsiTheme="majorHAnsi"/>
        </w:rPr>
        <w:t>ozwoju Miasta, są nadal aktualne.</w:t>
      </w:r>
      <w:r w:rsidR="008424F5" w:rsidRPr="002267EE">
        <w:rPr>
          <w:rFonts w:asciiTheme="majorHAnsi" w:hAnsiTheme="majorHAnsi"/>
        </w:rPr>
        <w:t xml:space="preserve"> Podsumowując </w:t>
      </w:r>
      <w:r w:rsidRPr="002267EE">
        <w:rPr>
          <w:rFonts w:asciiTheme="majorHAnsi" w:hAnsiTheme="majorHAnsi"/>
        </w:rPr>
        <w:t xml:space="preserve">zrealizowane </w:t>
      </w:r>
      <w:r w:rsidR="008424F5" w:rsidRPr="002267EE">
        <w:rPr>
          <w:rFonts w:asciiTheme="majorHAnsi" w:hAnsiTheme="majorHAnsi"/>
        </w:rPr>
        <w:t>działania</w:t>
      </w:r>
      <w:r w:rsidRPr="002267EE">
        <w:rPr>
          <w:rFonts w:asciiTheme="majorHAnsi" w:hAnsiTheme="majorHAnsi"/>
        </w:rPr>
        <w:t>,</w:t>
      </w:r>
      <w:r w:rsidR="008424F5" w:rsidRPr="002267EE">
        <w:rPr>
          <w:rFonts w:asciiTheme="majorHAnsi" w:hAnsiTheme="majorHAnsi"/>
        </w:rPr>
        <w:t xml:space="preserve"> </w:t>
      </w:r>
      <w:r w:rsidRPr="002267EE">
        <w:rPr>
          <w:rFonts w:asciiTheme="majorHAnsi" w:hAnsiTheme="majorHAnsi"/>
        </w:rPr>
        <w:t xml:space="preserve">można wskazać jednak obszary, które zdecydowanie powinny być nadal rozwijane </w:t>
      </w:r>
      <w:r w:rsidR="00734CF9" w:rsidRPr="002267EE">
        <w:rPr>
          <w:rFonts w:asciiTheme="majorHAnsi" w:hAnsiTheme="majorHAnsi"/>
        </w:rPr>
        <w:br/>
      </w:r>
      <w:r w:rsidR="008424F5" w:rsidRPr="002267EE">
        <w:rPr>
          <w:rFonts w:asciiTheme="majorHAnsi" w:hAnsiTheme="majorHAnsi"/>
        </w:rPr>
        <w:t xml:space="preserve">w </w:t>
      </w:r>
      <w:r w:rsidRPr="002267EE">
        <w:rPr>
          <w:rFonts w:asciiTheme="majorHAnsi" w:hAnsiTheme="majorHAnsi"/>
        </w:rPr>
        <w:t>kolejnej</w:t>
      </w:r>
      <w:r w:rsidR="008424F5" w:rsidRPr="002267EE">
        <w:rPr>
          <w:rFonts w:asciiTheme="majorHAnsi" w:hAnsiTheme="majorHAnsi"/>
        </w:rPr>
        <w:t xml:space="preserve"> strategii.</w:t>
      </w:r>
      <w:r w:rsidR="002F266F" w:rsidRPr="002267EE">
        <w:rPr>
          <w:rFonts w:asciiTheme="majorHAnsi" w:hAnsiTheme="majorHAnsi"/>
        </w:rPr>
        <w:t xml:space="preserve"> W opinii respondentów cele są aktualne pod względem możliwości podejmowania szeregu inicjatyw, dostosowując je do aktualnych potrzeb, uwarunkowań, wyzwań i oczekiwań zewnętrznych</w:t>
      </w:r>
      <w:r w:rsidR="00394F7C" w:rsidRPr="002267EE">
        <w:rPr>
          <w:rStyle w:val="Odwoanieprzypisudolnego"/>
          <w:rFonts w:asciiTheme="majorHAnsi" w:hAnsiTheme="majorHAnsi"/>
        </w:rPr>
        <w:footnoteReference w:id="44"/>
      </w:r>
      <w:r w:rsidR="002F266F" w:rsidRPr="002267EE">
        <w:rPr>
          <w:rFonts w:asciiTheme="majorHAnsi" w:hAnsiTheme="majorHAnsi"/>
        </w:rPr>
        <w:t xml:space="preserve">. </w:t>
      </w:r>
    </w:p>
    <w:p w14:paraId="0501647B" w14:textId="78731646" w:rsidR="002F266F" w:rsidRPr="002267EE" w:rsidRDefault="001B7860" w:rsidP="002F266F">
      <w:pPr>
        <w:rPr>
          <w:rFonts w:asciiTheme="majorHAnsi" w:hAnsiTheme="majorHAnsi"/>
        </w:rPr>
      </w:pPr>
      <w:r w:rsidRPr="002267EE">
        <w:rPr>
          <w:rFonts w:asciiTheme="majorHAnsi" w:hAnsiTheme="majorHAnsi"/>
        </w:rPr>
        <w:t>Zdaniem badanych cele w</w:t>
      </w:r>
      <w:r w:rsidR="001F26EB" w:rsidRPr="002267EE">
        <w:rPr>
          <w:rFonts w:asciiTheme="majorHAnsi" w:hAnsiTheme="majorHAnsi"/>
        </w:rPr>
        <w:t xml:space="preserve"> pewnych obszarach </w:t>
      </w:r>
      <w:r w:rsidRPr="002267EE">
        <w:rPr>
          <w:rFonts w:asciiTheme="majorHAnsi" w:hAnsiTheme="majorHAnsi"/>
        </w:rPr>
        <w:t>wymagają</w:t>
      </w:r>
      <w:r w:rsidR="001F26EB" w:rsidRPr="002267EE">
        <w:rPr>
          <w:rFonts w:asciiTheme="majorHAnsi" w:hAnsiTheme="majorHAnsi"/>
        </w:rPr>
        <w:t xml:space="preserve"> uzupełnienia </w:t>
      </w:r>
      <w:r w:rsidRPr="002267EE">
        <w:rPr>
          <w:rFonts w:asciiTheme="majorHAnsi" w:hAnsiTheme="majorHAnsi"/>
        </w:rPr>
        <w:t>np. w kontekście środowiska przyrodniczego</w:t>
      </w:r>
      <w:r w:rsidR="00404116">
        <w:rPr>
          <w:rFonts w:asciiTheme="majorHAnsi" w:hAnsiTheme="majorHAnsi"/>
        </w:rPr>
        <w:t>.</w:t>
      </w:r>
      <w:r w:rsidR="001F26EB" w:rsidRPr="002267EE">
        <w:rPr>
          <w:rFonts w:asciiTheme="majorHAnsi" w:hAnsiTheme="majorHAnsi"/>
        </w:rPr>
        <w:t xml:space="preserve"> </w:t>
      </w:r>
      <w:r w:rsidR="00404116">
        <w:rPr>
          <w:rFonts w:asciiTheme="majorHAnsi" w:hAnsiTheme="majorHAnsi"/>
        </w:rPr>
        <w:t>S</w:t>
      </w:r>
      <w:r w:rsidR="001F26EB" w:rsidRPr="002267EE">
        <w:rPr>
          <w:rFonts w:asciiTheme="majorHAnsi" w:hAnsiTheme="majorHAnsi"/>
        </w:rPr>
        <w:t xml:space="preserve">trategia powinna w większym stopniu odnosić się też do tendencji, które dotyczą środowiska przyrodniczego, </w:t>
      </w:r>
      <w:r w:rsidRPr="002267EE">
        <w:rPr>
          <w:rFonts w:asciiTheme="majorHAnsi" w:hAnsiTheme="majorHAnsi"/>
        </w:rPr>
        <w:t>taki</w:t>
      </w:r>
      <w:r w:rsidR="00B23716">
        <w:rPr>
          <w:rFonts w:asciiTheme="majorHAnsi" w:hAnsiTheme="majorHAnsi"/>
        </w:rPr>
        <w:t>ch</w:t>
      </w:r>
      <w:r w:rsidRPr="002267EE">
        <w:rPr>
          <w:rFonts w:asciiTheme="majorHAnsi" w:hAnsiTheme="majorHAnsi"/>
        </w:rPr>
        <w:t xml:space="preserve"> jak: zmiany klimatyczne, transformacja energetyczna, przygotowanie</w:t>
      </w:r>
      <w:r w:rsidR="001F26EB" w:rsidRPr="002267EE">
        <w:rPr>
          <w:rFonts w:asciiTheme="majorHAnsi" w:hAnsiTheme="majorHAnsi"/>
        </w:rPr>
        <w:t xml:space="preserve"> </w:t>
      </w:r>
      <w:r w:rsidRPr="002267EE">
        <w:rPr>
          <w:rFonts w:asciiTheme="majorHAnsi" w:hAnsiTheme="majorHAnsi"/>
        </w:rPr>
        <w:t>do nieuchronnych zmian, które</w:t>
      </w:r>
      <w:r w:rsidR="001F26EB" w:rsidRPr="002267EE">
        <w:rPr>
          <w:rFonts w:asciiTheme="majorHAnsi" w:hAnsiTheme="majorHAnsi"/>
        </w:rPr>
        <w:t xml:space="preserve"> czekają </w:t>
      </w:r>
      <w:r w:rsidRPr="002267EE">
        <w:rPr>
          <w:rFonts w:asciiTheme="majorHAnsi" w:hAnsiTheme="majorHAnsi"/>
        </w:rPr>
        <w:t xml:space="preserve">nas </w:t>
      </w:r>
      <w:r w:rsidR="001F26EB" w:rsidRPr="002267EE">
        <w:rPr>
          <w:rFonts w:asciiTheme="majorHAnsi" w:hAnsiTheme="majorHAnsi"/>
        </w:rPr>
        <w:t xml:space="preserve">w związku z </w:t>
      </w:r>
      <w:r w:rsidRPr="002267EE">
        <w:rPr>
          <w:rFonts w:asciiTheme="majorHAnsi" w:hAnsiTheme="majorHAnsi"/>
        </w:rPr>
        <w:t>dokumentami unijnymi i</w:t>
      </w:r>
      <w:r w:rsidR="001F26EB" w:rsidRPr="002267EE">
        <w:rPr>
          <w:rFonts w:asciiTheme="majorHAnsi" w:hAnsiTheme="majorHAnsi"/>
        </w:rPr>
        <w:t xml:space="preserve"> planami Unii Europejsk</w:t>
      </w:r>
      <w:r w:rsidRPr="002267EE">
        <w:rPr>
          <w:rFonts w:asciiTheme="majorHAnsi" w:hAnsiTheme="majorHAnsi"/>
        </w:rPr>
        <w:t xml:space="preserve">iej w zakresie zero emisyjności, odejścia od ropy naftowej, </w:t>
      </w:r>
      <w:r w:rsidR="001F26EB" w:rsidRPr="002267EE">
        <w:rPr>
          <w:rFonts w:asciiTheme="majorHAnsi" w:hAnsiTheme="majorHAnsi"/>
        </w:rPr>
        <w:t xml:space="preserve">nieodnawialnych surowców naturalnych, OZE, </w:t>
      </w:r>
      <w:r w:rsidRPr="002267EE">
        <w:rPr>
          <w:rFonts w:asciiTheme="majorHAnsi" w:hAnsiTheme="majorHAnsi"/>
        </w:rPr>
        <w:t>gospodark</w:t>
      </w:r>
      <w:r w:rsidR="00734CF9" w:rsidRPr="002267EE">
        <w:rPr>
          <w:rFonts w:asciiTheme="majorHAnsi" w:hAnsiTheme="majorHAnsi"/>
        </w:rPr>
        <w:t>i</w:t>
      </w:r>
      <w:r w:rsidRPr="002267EE">
        <w:rPr>
          <w:rFonts w:asciiTheme="majorHAnsi" w:hAnsiTheme="majorHAnsi"/>
        </w:rPr>
        <w:t xml:space="preserve"> obiegu zamkniętego.</w:t>
      </w:r>
      <w:r w:rsidR="002F266F" w:rsidRPr="002267EE">
        <w:rPr>
          <w:rFonts w:asciiTheme="majorHAnsi" w:hAnsiTheme="majorHAnsi"/>
        </w:rPr>
        <w:t xml:space="preserve"> W kontekście rozwoju kapitału społecznego miasta, </w:t>
      </w:r>
      <w:r w:rsidR="001F26EB" w:rsidRPr="002267EE">
        <w:rPr>
          <w:rFonts w:asciiTheme="majorHAnsi" w:hAnsiTheme="majorHAnsi"/>
        </w:rPr>
        <w:t xml:space="preserve">odnosząc się do strategii unijnej, </w:t>
      </w:r>
      <w:r w:rsidR="002F266F" w:rsidRPr="002267EE">
        <w:rPr>
          <w:rFonts w:asciiTheme="majorHAnsi" w:hAnsiTheme="majorHAnsi"/>
        </w:rPr>
        <w:t>należy kłaść większy nacisk</w:t>
      </w:r>
      <w:r w:rsidR="001F26EB" w:rsidRPr="002267EE">
        <w:rPr>
          <w:rFonts w:asciiTheme="majorHAnsi" w:hAnsiTheme="majorHAnsi"/>
        </w:rPr>
        <w:t xml:space="preserve"> na </w:t>
      </w:r>
      <w:r w:rsidR="002F266F" w:rsidRPr="002267EE">
        <w:rPr>
          <w:rFonts w:asciiTheme="majorHAnsi" w:hAnsiTheme="majorHAnsi"/>
        </w:rPr>
        <w:t>przeciwdziałanie</w:t>
      </w:r>
      <w:r w:rsidR="001F26EB" w:rsidRPr="002267EE">
        <w:rPr>
          <w:rFonts w:asciiTheme="majorHAnsi" w:hAnsiTheme="majorHAnsi"/>
        </w:rPr>
        <w:t xml:space="preserve"> wykluczeniu społecznemu, integrację społeczną, wspieranie grup</w:t>
      </w:r>
      <w:r w:rsidR="002F266F" w:rsidRPr="002267EE">
        <w:rPr>
          <w:rFonts w:asciiTheme="majorHAnsi" w:hAnsiTheme="majorHAnsi"/>
        </w:rPr>
        <w:t xml:space="preserve"> w szczególnie trudnej sytuacji</w:t>
      </w:r>
      <w:r w:rsidR="001F26EB" w:rsidRPr="002267EE">
        <w:rPr>
          <w:rFonts w:asciiTheme="majorHAnsi" w:hAnsiTheme="majorHAnsi"/>
        </w:rPr>
        <w:t xml:space="preserve"> z wykorzystaniem ekonomii społecznej</w:t>
      </w:r>
      <w:r w:rsidR="002F266F" w:rsidRPr="002267EE">
        <w:rPr>
          <w:rFonts w:asciiTheme="majorHAnsi" w:hAnsiTheme="majorHAnsi"/>
        </w:rPr>
        <w:t>, przedsiębiorczości społecznej</w:t>
      </w:r>
      <w:r w:rsidR="00394F7C" w:rsidRPr="002267EE">
        <w:rPr>
          <w:rStyle w:val="Odwoanieprzypisudolnego"/>
          <w:rFonts w:asciiTheme="majorHAnsi" w:hAnsiTheme="majorHAnsi"/>
        </w:rPr>
        <w:footnoteReference w:id="45"/>
      </w:r>
      <w:r w:rsidR="002F266F" w:rsidRPr="002267EE">
        <w:rPr>
          <w:rFonts w:asciiTheme="majorHAnsi" w:hAnsiTheme="majorHAnsi"/>
        </w:rPr>
        <w:t>.</w:t>
      </w:r>
      <w:r w:rsidR="001F26EB" w:rsidRPr="002267EE">
        <w:rPr>
          <w:rFonts w:asciiTheme="majorHAnsi" w:hAnsiTheme="majorHAnsi"/>
        </w:rPr>
        <w:t xml:space="preserve"> </w:t>
      </w:r>
    </w:p>
    <w:p w14:paraId="21786EE5" w14:textId="77777777" w:rsidR="001F26EB" w:rsidRPr="002267EE" w:rsidRDefault="001F26EB" w:rsidP="001F26EB">
      <w:pPr>
        <w:pStyle w:val="Cytat2"/>
        <w:rPr>
          <w:rFonts w:asciiTheme="majorHAnsi" w:hAnsiTheme="majorHAnsi"/>
        </w:rPr>
      </w:pPr>
    </w:p>
    <w:p w14:paraId="2443011D" w14:textId="77777777" w:rsidR="001F26EB" w:rsidRPr="002267EE" w:rsidRDefault="001F26EB" w:rsidP="008424F5">
      <w:pPr>
        <w:pStyle w:val="Cytat2"/>
        <w:rPr>
          <w:rFonts w:asciiTheme="majorHAnsi" w:hAnsiTheme="majorHAnsi"/>
        </w:rPr>
      </w:pPr>
    </w:p>
    <w:p w14:paraId="398E78AC" w14:textId="77777777" w:rsidR="008424F5" w:rsidRPr="002267EE" w:rsidRDefault="008424F5" w:rsidP="008424F5">
      <w:pPr>
        <w:pStyle w:val="Cytat2"/>
        <w:rPr>
          <w:rFonts w:asciiTheme="majorHAnsi" w:hAnsiTheme="majorHAnsi"/>
        </w:rPr>
      </w:pPr>
      <w:r w:rsidRPr="002267EE">
        <w:rPr>
          <w:rFonts w:asciiTheme="majorHAnsi" w:eastAsia="Arial" w:hAnsiTheme="majorHAnsi" w:cstheme="minorHAnsi"/>
          <w:color w:val="000000"/>
        </w:rPr>
        <w:t xml:space="preserve"> </w:t>
      </w:r>
      <w:r w:rsidRPr="002267EE">
        <w:rPr>
          <w:rFonts w:asciiTheme="majorHAnsi" w:eastAsia="Arial" w:hAnsiTheme="majorHAnsi" w:cstheme="minorHAnsi"/>
          <w:color w:val="000000"/>
        </w:rPr>
        <w:br/>
      </w:r>
    </w:p>
    <w:p w14:paraId="29B82EBC" w14:textId="77777777" w:rsidR="008424F5" w:rsidRPr="002267EE" w:rsidRDefault="008424F5" w:rsidP="006A3BD0">
      <w:pPr>
        <w:rPr>
          <w:rFonts w:asciiTheme="majorHAnsi" w:hAnsiTheme="majorHAnsi"/>
          <w:b/>
        </w:rPr>
      </w:pPr>
    </w:p>
    <w:p w14:paraId="19E5AA61" w14:textId="77777777" w:rsidR="001D1C1D" w:rsidRPr="002267EE" w:rsidRDefault="00766E11" w:rsidP="00BE4E6D">
      <w:pPr>
        <w:pStyle w:val="Nagwek3"/>
        <w:rPr>
          <w:rFonts w:asciiTheme="majorHAnsi" w:hAnsiTheme="majorHAnsi"/>
        </w:rPr>
      </w:pPr>
      <w:r w:rsidRPr="002267EE">
        <w:rPr>
          <w:rFonts w:asciiTheme="majorHAnsi" w:hAnsiTheme="majorHAnsi"/>
        </w:rPr>
        <w:br w:type="column"/>
      </w:r>
      <w:bookmarkStart w:id="46" w:name="_Toc57777467"/>
      <w:r w:rsidR="001D1C1D" w:rsidRPr="002267EE">
        <w:rPr>
          <w:rFonts w:asciiTheme="majorHAnsi" w:hAnsiTheme="majorHAnsi"/>
        </w:rPr>
        <w:lastRenderedPageBreak/>
        <w:t>Czy cele oraz kierunki były skutecznie realizowane? Jeśli tak, w jaki sposób? Jeżeli nie, proszę podać przyczyn</w:t>
      </w:r>
      <w:r w:rsidR="00B57D34" w:rsidRPr="002267EE">
        <w:rPr>
          <w:rFonts w:asciiTheme="majorHAnsi" w:hAnsiTheme="majorHAnsi"/>
        </w:rPr>
        <w:t>y braku skutecznej realizacji i </w:t>
      </w:r>
      <w:r w:rsidR="001D1C1D" w:rsidRPr="002267EE">
        <w:rPr>
          <w:rFonts w:asciiTheme="majorHAnsi" w:hAnsiTheme="majorHAnsi"/>
        </w:rPr>
        <w:t>co należy zmienić?</w:t>
      </w:r>
      <w:bookmarkEnd w:id="46"/>
    </w:p>
    <w:p w14:paraId="1AC61B0A" w14:textId="189D254D" w:rsidR="00351F03" w:rsidRPr="002267EE" w:rsidRDefault="00D821B1" w:rsidP="00351F03">
      <w:pPr>
        <w:suppressAutoHyphens/>
        <w:spacing w:before="120"/>
        <w:rPr>
          <w:rFonts w:asciiTheme="majorHAnsi" w:hAnsiTheme="majorHAnsi" w:cs="Times New Roman"/>
        </w:rPr>
      </w:pPr>
      <w:r w:rsidRPr="002267EE">
        <w:rPr>
          <w:rFonts w:asciiTheme="majorHAnsi" w:hAnsiTheme="majorHAnsi" w:cs="Times New Roman"/>
        </w:rPr>
        <w:t xml:space="preserve">Jak wynika ze </w:t>
      </w:r>
      <w:r w:rsidRPr="002267EE">
        <w:rPr>
          <w:rFonts w:asciiTheme="majorHAnsi" w:hAnsiTheme="majorHAnsi" w:cs="Times New Roman"/>
          <w:i/>
        </w:rPr>
        <w:t xml:space="preserve">Sprawozdania z </w:t>
      </w:r>
      <w:r w:rsidR="00734CF9" w:rsidRPr="002267EE">
        <w:rPr>
          <w:rFonts w:asciiTheme="majorHAnsi" w:hAnsiTheme="majorHAnsi" w:cs="Times New Roman"/>
          <w:i/>
        </w:rPr>
        <w:t>r</w:t>
      </w:r>
      <w:r w:rsidRPr="002267EE">
        <w:rPr>
          <w:rFonts w:asciiTheme="majorHAnsi" w:hAnsiTheme="majorHAnsi" w:cs="Times New Roman"/>
          <w:i/>
        </w:rPr>
        <w:t xml:space="preserve">ealizacji Strategii </w:t>
      </w:r>
      <w:r w:rsidR="00D70E8E" w:rsidRPr="002267EE">
        <w:rPr>
          <w:rFonts w:asciiTheme="majorHAnsi" w:hAnsiTheme="majorHAnsi" w:cs="Times New Roman"/>
          <w:i/>
        </w:rPr>
        <w:t>r</w:t>
      </w:r>
      <w:r w:rsidRPr="002267EE">
        <w:rPr>
          <w:rFonts w:asciiTheme="majorHAnsi" w:hAnsiTheme="majorHAnsi" w:cs="Times New Roman"/>
          <w:i/>
        </w:rPr>
        <w:t xml:space="preserve">ozwoju Miasta </w:t>
      </w:r>
      <w:r w:rsidR="00D70E8E" w:rsidRPr="002267EE">
        <w:rPr>
          <w:rFonts w:asciiTheme="majorHAnsi" w:hAnsiTheme="majorHAnsi" w:cs="Times New Roman"/>
          <w:i/>
        </w:rPr>
        <w:t xml:space="preserve">– </w:t>
      </w:r>
      <w:r w:rsidRPr="002267EE">
        <w:rPr>
          <w:rFonts w:asciiTheme="majorHAnsi" w:hAnsiTheme="majorHAnsi" w:cs="Times New Roman"/>
          <w:i/>
        </w:rPr>
        <w:t>Olsztyn</w:t>
      </w:r>
      <w:r w:rsidR="00D70E8E" w:rsidRPr="002267EE">
        <w:rPr>
          <w:rFonts w:asciiTheme="majorHAnsi" w:hAnsiTheme="majorHAnsi" w:cs="Times New Roman"/>
          <w:i/>
        </w:rPr>
        <w:t xml:space="preserve"> 2020. Raport za rok 2019</w:t>
      </w:r>
      <w:r w:rsidRPr="002267EE">
        <w:rPr>
          <w:rFonts w:asciiTheme="majorHAnsi" w:hAnsiTheme="majorHAnsi" w:cs="Times New Roman"/>
        </w:rPr>
        <w:t>, przekazanego przez UM Olsztyna</w:t>
      </w:r>
      <w:r w:rsidR="00D70E8E" w:rsidRPr="002267EE">
        <w:rPr>
          <w:rFonts w:asciiTheme="majorHAnsi" w:hAnsiTheme="majorHAnsi" w:cs="Times New Roman"/>
        </w:rPr>
        <w:t>,</w:t>
      </w:r>
      <w:r w:rsidRPr="002267EE">
        <w:rPr>
          <w:rFonts w:asciiTheme="majorHAnsi" w:hAnsiTheme="majorHAnsi" w:cs="Times New Roman"/>
        </w:rPr>
        <w:t xml:space="preserve"> wartości wskaźników odnoszących się do 2019 r. „jednoznacznie wskazują na wysoki poziom wykonania celów operacyjnych. Jedenaście spośród  trzynastu celów oscylowało na poziomie 100,00% wykonania, z</w:t>
      </w:r>
      <w:r w:rsidR="008269F1">
        <w:rPr>
          <w:rFonts w:asciiTheme="majorHAnsi" w:hAnsiTheme="majorHAnsi" w:cs="Times New Roman"/>
        </w:rPr>
        <w:t> </w:t>
      </w:r>
      <w:r w:rsidRPr="002267EE">
        <w:rPr>
          <w:rFonts w:asciiTheme="majorHAnsi" w:hAnsiTheme="majorHAnsi" w:cs="Times New Roman"/>
        </w:rPr>
        <w:t>czego: sześć celów przekroczyło poziom 100,00%; pięć było równych 100,00%. Rezultat na poziomie przewyższającym 70,00% zarejestrowano w przypadku jednego celu. Wartość realizacji jednego celu przekroczyła 60,00%”</w:t>
      </w:r>
      <w:r w:rsidRPr="002267EE">
        <w:rPr>
          <w:rStyle w:val="Odwoanieprzypisudolnego"/>
          <w:rFonts w:asciiTheme="majorHAnsi" w:hAnsiTheme="majorHAnsi"/>
        </w:rPr>
        <w:footnoteReference w:id="46"/>
      </w:r>
      <w:r w:rsidRPr="002267EE">
        <w:rPr>
          <w:rFonts w:asciiTheme="majorHAnsi" w:hAnsiTheme="majorHAnsi" w:cs="Times New Roman"/>
        </w:rPr>
        <w:t>.</w:t>
      </w:r>
    </w:p>
    <w:p w14:paraId="3D081345" w14:textId="22418E8C" w:rsidR="00F8541B" w:rsidRPr="002267EE" w:rsidRDefault="00F8541B" w:rsidP="00F8541B">
      <w:pPr>
        <w:pStyle w:val="Legenda"/>
        <w:rPr>
          <w:rFonts w:asciiTheme="majorHAnsi" w:hAnsiTheme="majorHAnsi"/>
        </w:rPr>
      </w:pPr>
      <w:bookmarkStart w:id="47" w:name="_Toc58616991"/>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3</w:t>
      </w:r>
      <w:r w:rsidR="00E87A37" w:rsidRPr="002267EE">
        <w:rPr>
          <w:rFonts w:asciiTheme="majorHAnsi" w:hAnsiTheme="majorHAnsi"/>
          <w:noProof/>
        </w:rPr>
        <w:fldChar w:fldCharType="end"/>
      </w:r>
      <w:r w:rsidRPr="002267EE">
        <w:rPr>
          <w:rFonts w:asciiTheme="majorHAnsi" w:hAnsiTheme="majorHAnsi"/>
        </w:rPr>
        <w:t xml:space="preserve"> Poziom wykonania celów operacyjnych</w:t>
      </w:r>
      <w:bookmarkEnd w:id="47"/>
    </w:p>
    <w:p w14:paraId="79D8003A" w14:textId="77777777" w:rsidR="00351F03" w:rsidRPr="002267EE" w:rsidRDefault="00351F03" w:rsidP="00351F03">
      <w:pPr>
        <w:keepLines/>
        <w:suppressAutoHyphens/>
        <w:spacing w:before="120"/>
        <w:jc w:val="center"/>
        <w:rPr>
          <w:rFonts w:asciiTheme="majorHAnsi" w:hAnsiTheme="majorHAnsi" w:cs="Times New Roman"/>
          <w:noProof/>
          <w:lang w:eastAsia="pl-PL"/>
        </w:rPr>
      </w:pPr>
      <w:r w:rsidRPr="002267EE">
        <w:rPr>
          <w:rFonts w:asciiTheme="majorHAnsi" w:hAnsiTheme="majorHAnsi" w:cs="Times New Roman"/>
          <w:noProof/>
          <w:lang w:eastAsia="pl-PL"/>
        </w:rPr>
        <w:drawing>
          <wp:inline distT="0" distB="0" distL="0" distR="0" wp14:anchorId="4B500E9A" wp14:editId="594D0F2C">
            <wp:extent cx="5730949" cy="3338624"/>
            <wp:effectExtent l="0" t="0" r="3175" b="0"/>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8D99D1" w14:textId="77777777" w:rsidR="00D821B1" w:rsidRPr="002267EE" w:rsidRDefault="00D821B1" w:rsidP="00D821B1">
      <w:pPr>
        <w:pStyle w:val="rdo"/>
        <w:rPr>
          <w:rFonts w:asciiTheme="majorHAnsi" w:hAnsiTheme="majorHAnsi"/>
          <w:noProof/>
          <w:lang w:eastAsia="pl-PL"/>
        </w:rPr>
      </w:pPr>
      <w:r w:rsidRPr="002267EE">
        <w:rPr>
          <w:rFonts w:asciiTheme="majorHAnsi" w:hAnsiTheme="majorHAnsi"/>
          <w:noProof/>
          <w:lang w:eastAsia="pl-PL"/>
        </w:rPr>
        <w:t>Źródło: UM Olsztyna.</w:t>
      </w:r>
    </w:p>
    <w:p w14:paraId="4952E4BB" w14:textId="77777777" w:rsidR="00351F03" w:rsidRPr="002267EE" w:rsidRDefault="00351F03" w:rsidP="00351F03">
      <w:pPr>
        <w:keepLines/>
        <w:suppressAutoHyphens/>
        <w:spacing w:before="120"/>
        <w:rPr>
          <w:rFonts w:asciiTheme="majorHAnsi" w:hAnsiTheme="majorHAnsi" w:cs="Times New Roman"/>
        </w:rPr>
      </w:pPr>
    </w:p>
    <w:p w14:paraId="0C1DB2E1" w14:textId="5FACC17B" w:rsidR="00D821B1" w:rsidRPr="002267EE" w:rsidRDefault="00D821B1" w:rsidP="00351F03">
      <w:pPr>
        <w:keepLines/>
        <w:suppressAutoHyphens/>
        <w:spacing w:before="120"/>
        <w:rPr>
          <w:rFonts w:asciiTheme="majorHAnsi" w:hAnsiTheme="majorHAnsi" w:cs="Times New Roman"/>
        </w:rPr>
      </w:pPr>
      <w:r w:rsidRPr="002267EE">
        <w:rPr>
          <w:rFonts w:asciiTheme="majorHAnsi" w:hAnsiTheme="majorHAnsi" w:cs="Times New Roman"/>
        </w:rPr>
        <w:lastRenderedPageBreak/>
        <w:t>Jak wynika z analizy sprawozdania z roku 2019 najskuteczniej realizowanymi działaniami były działania podejmowane w ramach celu operacyjnego D2. Wzrost dostępności usług publicznych o znaczeniu regionalnym i międzynarodowym, który zrealizowano na poziomie 130,16%</w:t>
      </w:r>
      <w:r w:rsidR="00F53D91" w:rsidRPr="002267EE">
        <w:rPr>
          <w:rFonts w:asciiTheme="majorHAnsi" w:hAnsiTheme="majorHAnsi" w:cs="Times New Roman"/>
        </w:rPr>
        <w:t xml:space="preserve">. Ponadto „Zaobserwowano, że poziom wykonania celu </w:t>
      </w:r>
      <w:r w:rsidR="00F53D91" w:rsidRPr="002267EE">
        <w:rPr>
          <w:rFonts w:asciiTheme="majorHAnsi" w:hAnsiTheme="majorHAnsi" w:cs="Times New Roman"/>
          <w:i/>
        </w:rPr>
        <w:t>D2.</w:t>
      </w:r>
      <w:r w:rsidR="00F53D91" w:rsidRPr="002267EE">
        <w:rPr>
          <w:rFonts w:asciiTheme="majorHAnsi" w:hAnsiTheme="majorHAnsi" w:cs="Times New Roman"/>
        </w:rPr>
        <w:t xml:space="preserve"> w roku 2019 jest wyższy o 48,32 punkty procentowe od wartości osiągniętej w</w:t>
      </w:r>
      <w:r w:rsidR="008269F1">
        <w:rPr>
          <w:rFonts w:asciiTheme="majorHAnsi" w:hAnsiTheme="majorHAnsi" w:cs="Times New Roman"/>
        </w:rPr>
        <w:t> </w:t>
      </w:r>
      <w:r w:rsidR="00F53D91" w:rsidRPr="002267EE">
        <w:rPr>
          <w:rFonts w:asciiTheme="majorHAnsi" w:hAnsiTheme="majorHAnsi" w:cs="Times New Roman"/>
        </w:rPr>
        <w:t>roku 2018 (81,84%). Wzrost ten był najwyższy spośród wszystkich celów operacyjnych realizowanych w latach 2018-2019”</w:t>
      </w:r>
      <w:r w:rsidR="00F53D91" w:rsidRPr="002267EE">
        <w:rPr>
          <w:rStyle w:val="Odwoanieprzypisudolnego"/>
          <w:rFonts w:asciiTheme="majorHAnsi" w:hAnsiTheme="majorHAnsi"/>
        </w:rPr>
        <w:footnoteReference w:id="47"/>
      </w:r>
      <w:r w:rsidR="00F53D91" w:rsidRPr="002267EE">
        <w:rPr>
          <w:rFonts w:asciiTheme="majorHAnsi" w:hAnsiTheme="majorHAnsi" w:cs="Times New Roman"/>
        </w:rPr>
        <w:t>.</w:t>
      </w:r>
    </w:p>
    <w:p w14:paraId="6A640627" w14:textId="77777777" w:rsidR="00F53D91" w:rsidRPr="002267EE" w:rsidRDefault="00F53D91" w:rsidP="00351F03">
      <w:pPr>
        <w:keepLines/>
        <w:suppressAutoHyphens/>
        <w:spacing w:before="120"/>
        <w:rPr>
          <w:rFonts w:asciiTheme="majorHAnsi" w:hAnsiTheme="majorHAnsi" w:cs="Times New Roman"/>
        </w:rPr>
      </w:pPr>
      <w:r w:rsidRPr="002267EE">
        <w:rPr>
          <w:rFonts w:asciiTheme="majorHAnsi" w:hAnsiTheme="majorHAnsi" w:cs="Times New Roman"/>
        </w:rPr>
        <w:t xml:space="preserve">Z kolei niższą, niż pierwotnie zakładaną, wartość realizacji osiągnęły wskaźniki </w:t>
      </w:r>
      <w:r w:rsidRPr="002267EE">
        <w:rPr>
          <w:rStyle w:val="Odwoanieprzypisudolnego"/>
          <w:rFonts w:asciiTheme="majorHAnsi" w:hAnsiTheme="majorHAnsi"/>
        </w:rPr>
        <w:footnoteReference w:id="48"/>
      </w:r>
      <w:r w:rsidRPr="002267EE">
        <w:rPr>
          <w:rFonts w:asciiTheme="majorHAnsi" w:hAnsiTheme="majorHAnsi" w:cs="Times New Roman"/>
        </w:rPr>
        <w:t>:</w:t>
      </w:r>
    </w:p>
    <w:p w14:paraId="1A4CEAA6" w14:textId="77777777" w:rsidR="00F53D91" w:rsidRPr="002267EE" w:rsidRDefault="00351F03" w:rsidP="00B734B1">
      <w:pPr>
        <w:pStyle w:val="Akapitzlist"/>
        <w:keepLines/>
        <w:numPr>
          <w:ilvl w:val="0"/>
          <w:numId w:val="17"/>
        </w:numPr>
        <w:suppressAutoHyphens/>
        <w:spacing w:before="120"/>
        <w:rPr>
          <w:rFonts w:asciiTheme="majorHAnsi" w:hAnsiTheme="majorHAnsi" w:cs="Times New Roman"/>
        </w:rPr>
      </w:pPr>
      <w:r w:rsidRPr="002267EE">
        <w:rPr>
          <w:rFonts w:asciiTheme="majorHAnsi" w:hAnsiTheme="majorHAnsi" w:cs="Times New Roman"/>
        </w:rPr>
        <w:t xml:space="preserve">celu operacyjnego </w:t>
      </w:r>
      <w:r w:rsidRPr="002267EE">
        <w:rPr>
          <w:rFonts w:asciiTheme="majorHAnsi" w:hAnsiTheme="majorHAnsi" w:cs="Times New Roman"/>
          <w:i/>
        </w:rPr>
        <w:t>D1. Regionalne centrum komunikacyjne</w:t>
      </w:r>
      <w:r w:rsidRPr="002267EE">
        <w:rPr>
          <w:rFonts w:asciiTheme="majorHAnsi" w:hAnsiTheme="majorHAnsi" w:cs="Times New Roman"/>
        </w:rPr>
        <w:t xml:space="preserve"> (61,7</w:t>
      </w:r>
      <w:r w:rsidR="00F53D91" w:rsidRPr="002267EE">
        <w:rPr>
          <w:rFonts w:asciiTheme="majorHAnsi" w:hAnsiTheme="majorHAnsi" w:cs="Times New Roman"/>
        </w:rPr>
        <w:t>4%)</w:t>
      </w:r>
      <w:r w:rsidR="00F53D91" w:rsidRPr="002267EE">
        <w:rPr>
          <w:rStyle w:val="Odwoanieprzypisudolnego"/>
          <w:rFonts w:asciiTheme="majorHAnsi" w:hAnsiTheme="majorHAnsi"/>
        </w:rPr>
        <w:footnoteReference w:id="49"/>
      </w:r>
      <w:r w:rsidRPr="002267EE">
        <w:rPr>
          <w:rFonts w:asciiTheme="majorHAnsi" w:hAnsiTheme="majorHAnsi" w:cs="Times New Roman"/>
        </w:rPr>
        <w:t>.</w:t>
      </w:r>
    </w:p>
    <w:p w14:paraId="13D2AC0A" w14:textId="0187629B" w:rsidR="00351F03" w:rsidRPr="002267EE" w:rsidRDefault="00343FED" w:rsidP="00B734B1">
      <w:pPr>
        <w:pStyle w:val="Akapitzlist"/>
        <w:keepLines/>
        <w:numPr>
          <w:ilvl w:val="0"/>
          <w:numId w:val="17"/>
        </w:numPr>
        <w:suppressAutoHyphens/>
        <w:spacing w:before="120"/>
        <w:rPr>
          <w:rFonts w:asciiTheme="majorHAnsi" w:hAnsiTheme="majorHAnsi" w:cs="Times New Roman"/>
        </w:rPr>
      </w:pPr>
      <w:r w:rsidRPr="002267EE">
        <w:rPr>
          <w:rFonts w:asciiTheme="majorHAnsi" w:hAnsiTheme="majorHAnsi" w:cs="Times New Roman"/>
        </w:rPr>
        <w:t>c</w:t>
      </w:r>
      <w:r w:rsidR="00F53D91" w:rsidRPr="002267EE">
        <w:rPr>
          <w:rFonts w:asciiTheme="majorHAnsi" w:hAnsiTheme="majorHAnsi" w:cs="Times New Roman"/>
        </w:rPr>
        <w:t xml:space="preserve">elu operacyjnego </w:t>
      </w:r>
      <w:r w:rsidR="00F53D91" w:rsidRPr="002267EE">
        <w:rPr>
          <w:rFonts w:asciiTheme="majorHAnsi" w:hAnsiTheme="majorHAnsi" w:cs="Times New Roman"/>
          <w:i/>
        </w:rPr>
        <w:t>D</w:t>
      </w:r>
      <w:r w:rsidR="00734CF9" w:rsidRPr="002267EE">
        <w:rPr>
          <w:rFonts w:asciiTheme="majorHAnsi" w:hAnsiTheme="majorHAnsi" w:cs="Times New Roman"/>
          <w:i/>
        </w:rPr>
        <w:t>4</w:t>
      </w:r>
      <w:r w:rsidR="00F53D91" w:rsidRPr="002267EE">
        <w:rPr>
          <w:rFonts w:asciiTheme="majorHAnsi" w:hAnsiTheme="majorHAnsi" w:cs="Times New Roman"/>
          <w:i/>
        </w:rPr>
        <w:t xml:space="preserve">. Zapewnienie bezpieczeństwa energetycznego i wysokiej jakości środowiska przyrodniczego </w:t>
      </w:r>
      <w:r w:rsidR="00F53D91" w:rsidRPr="002267EE">
        <w:rPr>
          <w:rFonts w:asciiTheme="majorHAnsi" w:hAnsiTheme="majorHAnsi" w:cs="Times New Roman"/>
        </w:rPr>
        <w:t>(72,66%).</w:t>
      </w:r>
    </w:p>
    <w:p w14:paraId="141EA4EC" w14:textId="6E3A0F36" w:rsidR="00F53D91" w:rsidRPr="002267EE" w:rsidRDefault="00F53D91" w:rsidP="00F53D91">
      <w:pPr>
        <w:pStyle w:val="Legenda"/>
        <w:rPr>
          <w:rFonts w:asciiTheme="majorHAnsi" w:hAnsiTheme="majorHAnsi"/>
        </w:rPr>
      </w:pPr>
      <w:bookmarkStart w:id="48" w:name="_Toc58616978"/>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21</w:t>
      </w:r>
      <w:r w:rsidR="00E87A37" w:rsidRPr="002267EE">
        <w:rPr>
          <w:rFonts w:asciiTheme="majorHAnsi" w:hAnsiTheme="majorHAnsi"/>
          <w:noProof/>
        </w:rPr>
        <w:fldChar w:fldCharType="end"/>
      </w:r>
      <w:r w:rsidRPr="002267EE">
        <w:rPr>
          <w:rFonts w:asciiTheme="majorHAnsi" w:hAnsiTheme="majorHAnsi"/>
        </w:rPr>
        <w:t xml:space="preserve"> Poziom wykonania celów operacyjnych w latach 2014-2019</w:t>
      </w:r>
      <w:bookmarkEnd w:id="48"/>
    </w:p>
    <w:tbl>
      <w:tblPr>
        <w:tblStyle w:val="Jasnalistaakcent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254"/>
        <w:gridCol w:w="1254"/>
        <w:gridCol w:w="1254"/>
        <w:gridCol w:w="1254"/>
        <w:gridCol w:w="1254"/>
        <w:gridCol w:w="1255"/>
      </w:tblGrid>
      <w:tr w:rsidR="00351F03" w:rsidRPr="002267EE" w14:paraId="171DEBA6" w14:textId="77777777" w:rsidTr="00F53D9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5" w:type="dxa"/>
            <w:vMerge w:val="restart"/>
            <w:hideMark/>
          </w:tcPr>
          <w:p w14:paraId="76A9A86E"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Cel operacyjny</w:t>
            </w:r>
          </w:p>
        </w:tc>
        <w:tc>
          <w:tcPr>
            <w:tcW w:w="7525" w:type="dxa"/>
            <w:gridSpan w:val="6"/>
            <w:noWrap/>
            <w:hideMark/>
          </w:tcPr>
          <w:p w14:paraId="65AF74BA" w14:textId="77777777" w:rsidR="00351F03" w:rsidRPr="002267EE" w:rsidRDefault="00351F03" w:rsidP="00F53D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Poziom wykonania celów operacyjnych</w:t>
            </w:r>
          </w:p>
        </w:tc>
      </w:tr>
      <w:tr w:rsidR="00351F03" w:rsidRPr="002267EE" w14:paraId="3F16235D" w14:textId="77777777" w:rsidTr="00F53D9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5" w:type="dxa"/>
            <w:vMerge/>
            <w:tcBorders>
              <w:top w:val="none" w:sz="0" w:space="0" w:color="auto"/>
              <w:left w:val="none" w:sz="0" w:space="0" w:color="auto"/>
              <w:bottom w:val="none" w:sz="0" w:space="0" w:color="auto"/>
            </w:tcBorders>
            <w:hideMark/>
          </w:tcPr>
          <w:p w14:paraId="71E5FE3E" w14:textId="77777777" w:rsidR="00351F03" w:rsidRPr="002267EE" w:rsidRDefault="00351F03" w:rsidP="00F53D91">
            <w:pPr>
              <w:spacing w:after="0" w:line="240" w:lineRule="auto"/>
              <w:rPr>
                <w:rFonts w:asciiTheme="majorHAnsi" w:eastAsia="Times New Roman" w:hAnsiTheme="majorHAnsi" w:cs="Times New Roman"/>
                <w:b w:val="0"/>
                <w:bCs w:val="0"/>
                <w:color w:val="000000"/>
                <w:sz w:val="20"/>
                <w:szCs w:val="20"/>
                <w:lang w:eastAsia="pl-PL"/>
              </w:rPr>
            </w:pPr>
          </w:p>
        </w:tc>
        <w:tc>
          <w:tcPr>
            <w:tcW w:w="1254" w:type="dxa"/>
            <w:tcBorders>
              <w:top w:val="none" w:sz="0" w:space="0" w:color="auto"/>
              <w:bottom w:val="none" w:sz="0" w:space="0" w:color="auto"/>
            </w:tcBorders>
            <w:shd w:val="clear" w:color="auto" w:fill="4F81BD" w:themeFill="accent1"/>
            <w:hideMark/>
          </w:tcPr>
          <w:p w14:paraId="1F57808B"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2014</w:t>
            </w:r>
          </w:p>
        </w:tc>
        <w:tc>
          <w:tcPr>
            <w:tcW w:w="1254" w:type="dxa"/>
            <w:tcBorders>
              <w:top w:val="none" w:sz="0" w:space="0" w:color="auto"/>
              <w:bottom w:val="none" w:sz="0" w:space="0" w:color="auto"/>
            </w:tcBorders>
            <w:shd w:val="clear" w:color="auto" w:fill="4F81BD" w:themeFill="accent1"/>
            <w:hideMark/>
          </w:tcPr>
          <w:p w14:paraId="7AEB1D40"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2015</w:t>
            </w:r>
          </w:p>
        </w:tc>
        <w:tc>
          <w:tcPr>
            <w:tcW w:w="1254" w:type="dxa"/>
            <w:tcBorders>
              <w:top w:val="none" w:sz="0" w:space="0" w:color="auto"/>
              <w:bottom w:val="none" w:sz="0" w:space="0" w:color="auto"/>
            </w:tcBorders>
            <w:shd w:val="clear" w:color="auto" w:fill="4F81BD" w:themeFill="accent1"/>
            <w:hideMark/>
          </w:tcPr>
          <w:p w14:paraId="28CE0867"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2016</w:t>
            </w:r>
          </w:p>
        </w:tc>
        <w:tc>
          <w:tcPr>
            <w:tcW w:w="1254" w:type="dxa"/>
            <w:tcBorders>
              <w:top w:val="none" w:sz="0" w:space="0" w:color="auto"/>
              <w:bottom w:val="none" w:sz="0" w:space="0" w:color="auto"/>
            </w:tcBorders>
            <w:shd w:val="clear" w:color="auto" w:fill="4F81BD" w:themeFill="accent1"/>
            <w:hideMark/>
          </w:tcPr>
          <w:p w14:paraId="03251D7B"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2017</w:t>
            </w:r>
          </w:p>
        </w:tc>
        <w:tc>
          <w:tcPr>
            <w:tcW w:w="1254" w:type="dxa"/>
            <w:tcBorders>
              <w:top w:val="none" w:sz="0" w:space="0" w:color="auto"/>
              <w:bottom w:val="none" w:sz="0" w:space="0" w:color="auto"/>
            </w:tcBorders>
            <w:shd w:val="clear" w:color="auto" w:fill="4F81BD" w:themeFill="accent1"/>
            <w:hideMark/>
          </w:tcPr>
          <w:p w14:paraId="41E8A4CA"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2018</w:t>
            </w:r>
          </w:p>
        </w:tc>
        <w:tc>
          <w:tcPr>
            <w:tcW w:w="1255" w:type="dxa"/>
            <w:tcBorders>
              <w:top w:val="none" w:sz="0" w:space="0" w:color="auto"/>
              <w:bottom w:val="none" w:sz="0" w:space="0" w:color="auto"/>
              <w:right w:val="none" w:sz="0" w:space="0" w:color="auto"/>
            </w:tcBorders>
            <w:shd w:val="clear" w:color="auto" w:fill="4F81BD" w:themeFill="accent1"/>
            <w:hideMark/>
          </w:tcPr>
          <w:p w14:paraId="1506C090"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eastAsia="pl-PL"/>
              </w:rPr>
            </w:pPr>
            <w:r w:rsidRPr="002267EE">
              <w:rPr>
                <w:rFonts w:asciiTheme="majorHAnsi" w:eastAsia="Times New Roman" w:hAnsiTheme="majorHAnsi" w:cs="Times New Roman"/>
                <w:b/>
                <w:bCs/>
                <w:color w:val="000000"/>
                <w:sz w:val="20"/>
                <w:szCs w:val="20"/>
                <w:lang w:eastAsia="pl-PL"/>
              </w:rPr>
              <w:t>2019</w:t>
            </w:r>
          </w:p>
        </w:tc>
      </w:tr>
      <w:tr w:rsidR="00351F03" w:rsidRPr="002267EE" w14:paraId="623C7010"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4F577276"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A1.</w:t>
            </w:r>
          </w:p>
        </w:tc>
        <w:tc>
          <w:tcPr>
            <w:tcW w:w="1254" w:type="dxa"/>
            <w:hideMark/>
          </w:tcPr>
          <w:p w14:paraId="68CF043D"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108,18</w:t>
            </w:r>
          </w:p>
        </w:tc>
        <w:tc>
          <w:tcPr>
            <w:tcW w:w="1254" w:type="dxa"/>
            <w:noWrap/>
            <w:hideMark/>
          </w:tcPr>
          <w:p w14:paraId="68E27D29"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90,00</w:t>
            </w:r>
          </w:p>
        </w:tc>
        <w:tc>
          <w:tcPr>
            <w:tcW w:w="1254" w:type="dxa"/>
            <w:noWrap/>
            <w:hideMark/>
          </w:tcPr>
          <w:p w14:paraId="53E88867"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1AC5B096"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2D1423D0"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5" w:type="dxa"/>
            <w:noWrap/>
            <w:hideMark/>
          </w:tcPr>
          <w:p w14:paraId="78AEBAAD"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r>
      <w:tr w:rsidR="00351F03" w:rsidRPr="002267EE" w14:paraId="424AC8F5"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43A40156"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A2.</w:t>
            </w:r>
          </w:p>
        </w:tc>
        <w:tc>
          <w:tcPr>
            <w:tcW w:w="1254" w:type="dxa"/>
            <w:tcBorders>
              <w:top w:val="none" w:sz="0" w:space="0" w:color="auto"/>
              <w:bottom w:val="none" w:sz="0" w:space="0" w:color="auto"/>
            </w:tcBorders>
            <w:hideMark/>
          </w:tcPr>
          <w:p w14:paraId="05D40CD3"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104,92</w:t>
            </w:r>
          </w:p>
        </w:tc>
        <w:tc>
          <w:tcPr>
            <w:tcW w:w="1254" w:type="dxa"/>
            <w:tcBorders>
              <w:top w:val="none" w:sz="0" w:space="0" w:color="auto"/>
              <w:bottom w:val="none" w:sz="0" w:space="0" w:color="auto"/>
            </w:tcBorders>
            <w:noWrap/>
            <w:hideMark/>
          </w:tcPr>
          <w:p w14:paraId="32FCA031"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98,05</w:t>
            </w:r>
          </w:p>
        </w:tc>
        <w:tc>
          <w:tcPr>
            <w:tcW w:w="1254" w:type="dxa"/>
            <w:tcBorders>
              <w:top w:val="none" w:sz="0" w:space="0" w:color="auto"/>
              <w:bottom w:val="none" w:sz="0" w:space="0" w:color="auto"/>
            </w:tcBorders>
            <w:noWrap/>
            <w:hideMark/>
          </w:tcPr>
          <w:p w14:paraId="209A51B8"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97,34</w:t>
            </w:r>
          </w:p>
        </w:tc>
        <w:tc>
          <w:tcPr>
            <w:tcW w:w="1254" w:type="dxa"/>
            <w:tcBorders>
              <w:top w:val="none" w:sz="0" w:space="0" w:color="auto"/>
              <w:bottom w:val="none" w:sz="0" w:space="0" w:color="auto"/>
            </w:tcBorders>
            <w:noWrap/>
            <w:hideMark/>
          </w:tcPr>
          <w:p w14:paraId="5B3DB21F"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95,99</w:t>
            </w:r>
          </w:p>
        </w:tc>
        <w:tc>
          <w:tcPr>
            <w:tcW w:w="1254" w:type="dxa"/>
            <w:tcBorders>
              <w:top w:val="none" w:sz="0" w:space="0" w:color="auto"/>
              <w:bottom w:val="none" w:sz="0" w:space="0" w:color="auto"/>
            </w:tcBorders>
            <w:noWrap/>
            <w:hideMark/>
          </w:tcPr>
          <w:p w14:paraId="68E72487"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106,67</w:t>
            </w:r>
          </w:p>
        </w:tc>
        <w:tc>
          <w:tcPr>
            <w:tcW w:w="1255" w:type="dxa"/>
            <w:tcBorders>
              <w:top w:val="none" w:sz="0" w:space="0" w:color="auto"/>
              <w:bottom w:val="none" w:sz="0" w:space="0" w:color="auto"/>
              <w:right w:val="none" w:sz="0" w:space="0" w:color="auto"/>
            </w:tcBorders>
            <w:noWrap/>
            <w:hideMark/>
          </w:tcPr>
          <w:p w14:paraId="06714403"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100,83</w:t>
            </w:r>
          </w:p>
        </w:tc>
      </w:tr>
      <w:tr w:rsidR="00351F03" w:rsidRPr="002267EE" w14:paraId="63F10904"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4A0C3CBD"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A3.</w:t>
            </w:r>
          </w:p>
        </w:tc>
        <w:tc>
          <w:tcPr>
            <w:tcW w:w="1254" w:type="dxa"/>
            <w:hideMark/>
          </w:tcPr>
          <w:p w14:paraId="5283016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63,82</w:t>
            </w:r>
          </w:p>
        </w:tc>
        <w:tc>
          <w:tcPr>
            <w:tcW w:w="1254" w:type="dxa"/>
            <w:noWrap/>
            <w:hideMark/>
          </w:tcPr>
          <w:p w14:paraId="06DA28C9"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95,87</w:t>
            </w:r>
          </w:p>
        </w:tc>
        <w:tc>
          <w:tcPr>
            <w:tcW w:w="1254" w:type="dxa"/>
            <w:noWrap/>
            <w:hideMark/>
          </w:tcPr>
          <w:p w14:paraId="7A5B625C"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99,13</w:t>
            </w:r>
          </w:p>
        </w:tc>
        <w:tc>
          <w:tcPr>
            <w:tcW w:w="1254" w:type="dxa"/>
            <w:noWrap/>
            <w:hideMark/>
          </w:tcPr>
          <w:p w14:paraId="1ED95E3B"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100,51</w:t>
            </w:r>
          </w:p>
        </w:tc>
        <w:tc>
          <w:tcPr>
            <w:tcW w:w="1254" w:type="dxa"/>
            <w:noWrap/>
            <w:hideMark/>
          </w:tcPr>
          <w:p w14:paraId="1400CC30"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139,30</w:t>
            </w:r>
          </w:p>
        </w:tc>
        <w:tc>
          <w:tcPr>
            <w:tcW w:w="1255" w:type="dxa"/>
            <w:noWrap/>
            <w:hideMark/>
          </w:tcPr>
          <w:p w14:paraId="7DA5FD3D"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114,73</w:t>
            </w:r>
          </w:p>
        </w:tc>
      </w:tr>
      <w:tr w:rsidR="00351F03" w:rsidRPr="002267EE" w14:paraId="5A43408F"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30F3C209"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B1.</w:t>
            </w:r>
          </w:p>
        </w:tc>
        <w:tc>
          <w:tcPr>
            <w:tcW w:w="1254" w:type="dxa"/>
            <w:tcBorders>
              <w:top w:val="none" w:sz="0" w:space="0" w:color="auto"/>
              <w:bottom w:val="none" w:sz="0" w:space="0" w:color="auto"/>
            </w:tcBorders>
            <w:hideMark/>
          </w:tcPr>
          <w:p w14:paraId="1267961C"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76,23</w:t>
            </w:r>
          </w:p>
        </w:tc>
        <w:tc>
          <w:tcPr>
            <w:tcW w:w="1254" w:type="dxa"/>
            <w:tcBorders>
              <w:top w:val="none" w:sz="0" w:space="0" w:color="auto"/>
              <w:bottom w:val="none" w:sz="0" w:space="0" w:color="auto"/>
            </w:tcBorders>
            <w:noWrap/>
            <w:hideMark/>
          </w:tcPr>
          <w:p w14:paraId="2AF6648C"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121,42</w:t>
            </w:r>
          </w:p>
        </w:tc>
        <w:tc>
          <w:tcPr>
            <w:tcW w:w="1254" w:type="dxa"/>
            <w:tcBorders>
              <w:top w:val="none" w:sz="0" w:space="0" w:color="auto"/>
              <w:bottom w:val="none" w:sz="0" w:space="0" w:color="auto"/>
            </w:tcBorders>
            <w:noWrap/>
            <w:hideMark/>
          </w:tcPr>
          <w:p w14:paraId="497C276D"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87,06</w:t>
            </w:r>
          </w:p>
        </w:tc>
        <w:tc>
          <w:tcPr>
            <w:tcW w:w="1254" w:type="dxa"/>
            <w:tcBorders>
              <w:top w:val="none" w:sz="0" w:space="0" w:color="auto"/>
              <w:bottom w:val="none" w:sz="0" w:space="0" w:color="auto"/>
            </w:tcBorders>
            <w:noWrap/>
            <w:hideMark/>
          </w:tcPr>
          <w:p w14:paraId="3B014EE6"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63,67</w:t>
            </w:r>
          </w:p>
        </w:tc>
        <w:tc>
          <w:tcPr>
            <w:tcW w:w="1254" w:type="dxa"/>
            <w:tcBorders>
              <w:top w:val="none" w:sz="0" w:space="0" w:color="auto"/>
              <w:bottom w:val="none" w:sz="0" w:space="0" w:color="auto"/>
            </w:tcBorders>
            <w:noWrap/>
            <w:hideMark/>
          </w:tcPr>
          <w:p w14:paraId="3C3CA047"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5" w:type="dxa"/>
            <w:tcBorders>
              <w:top w:val="none" w:sz="0" w:space="0" w:color="auto"/>
              <w:bottom w:val="none" w:sz="0" w:space="0" w:color="auto"/>
              <w:right w:val="none" w:sz="0" w:space="0" w:color="auto"/>
            </w:tcBorders>
            <w:noWrap/>
            <w:hideMark/>
          </w:tcPr>
          <w:p w14:paraId="7CDD8BA5"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116,62</w:t>
            </w:r>
          </w:p>
        </w:tc>
      </w:tr>
      <w:tr w:rsidR="00351F03" w:rsidRPr="002267EE" w14:paraId="4572249A"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6110A575"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B2.</w:t>
            </w:r>
          </w:p>
        </w:tc>
        <w:tc>
          <w:tcPr>
            <w:tcW w:w="1254" w:type="dxa"/>
            <w:hideMark/>
          </w:tcPr>
          <w:p w14:paraId="56A86ED7"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110,60</w:t>
            </w:r>
          </w:p>
        </w:tc>
        <w:tc>
          <w:tcPr>
            <w:tcW w:w="1254" w:type="dxa"/>
            <w:noWrap/>
            <w:hideMark/>
          </w:tcPr>
          <w:p w14:paraId="16B1192E"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165,32</w:t>
            </w:r>
          </w:p>
        </w:tc>
        <w:tc>
          <w:tcPr>
            <w:tcW w:w="1254" w:type="dxa"/>
            <w:noWrap/>
            <w:hideMark/>
          </w:tcPr>
          <w:p w14:paraId="231FC2D8"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204,47</w:t>
            </w:r>
          </w:p>
        </w:tc>
        <w:tc>
          <w:tcPr>
            <w:tcW w:w="1254" w:type="dxa"/>
            <w:noWrap/>
            <w:hideMark/>
          </w:tcPr>
          <w:p w14:paraId="148296BD"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175,66</w:t>
            </w:r>
          </w:p>
        </w:tc>
        <w:tc>
          <w:tcPr>
            <w:tcW w:w="1254" w:type="dxa"/>
            <w:noWrap/>
            <w:hideMark/>
          </w:tcPr>
          <w:p w14:paraId="70DD81F6"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142,90</w:t>
            </w:r>
          </w:p>
        </w:tc>
        <w:tc>
          <w:tcPr>
            <w:tcW w:w="1255" w:type="dxa"/>
            <w:noWrap/>
            <w:hideMark/>
          </w:tcPr>
          <w:p w14:paraId="7CCFA822"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114,63</w:t>
            </w:r>
          </w:p>
        </w:tc>
      </w:tr>
      <w:tr w:rsidR="00351F03" w:rsidRPr="002267EE" w14:paraId="62421B1F"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46F2F259"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B3.</w:t>
            </w:r>
          </w:p>
        </w:tc>
        <w:tc>
          <w:tcPr>
            <w:tcW w:w="1254" w:type="dxa"/>
            <w:tcBorders>
              <w:top w:val="none" w:sz="0" w:space="0" w:color="auto"/>
              <w:bottom w:val="none" w:sz="0" w:space="0" w:color="auto"/>
            </w:tcBorders>
            <w:hideMark/>
          </w:tcPr>
          <w:p w14:paraId="71482854"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102,82</w:t>
            </w:r>
          </w:p>
        </w:tc>
        <w:tc>
          <w:tcPr>
            <w:tcW w:w="1254" w:type="dxa"/>
            <w:tcBorders>
              <w:top w:val="none" w:sz="0" w:space="0" w:color="auto"/>
              <w:bottom w:val="none" w:sz="0" w:space="0" w:color="auto"/>
            </w:tcBorders>
            <w:noWrap/>
            <w:hideMark/>
          </w:tcPr>
          <w:p w14:paraId="78402336"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4F93C2D5"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72A634BA"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101,79</w:t>
            </w:r>
          </w:p>
        </w:tc>
        <w:tc>
          <w:tcPr>
            <w:tcW w:w="1254" w:type="dxa"/>
            <w:tcBorders>
              <w:top w:val="none" w:sz="0" w:space="0" w:color="auto"/>
              <w:bottom w:val="none" w:sz="0" w:space="0" w:color="auto"/>
            </w:tcBorders>
            <w:noWrap/>
            <w:hideMark/>
          </w:tcPr>
          <w:p w14:paraId="6D41AB1E"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5" w:type="dxa"/>
            <w:tcBorders>
              <w:top w:val="none" w:sz="0" w:space="0" w:color="auto"/>
              <w:bottom w:val="none" w:sz="0" w:space="0" w:color="auto"/>
              <w:right w:val="none" w:sz="0" w:space="0" w:color="auto"/>
            </w:tcBorders>
            <w:noWrap/>
            <w:hideMark/>
          </w:tcPr>
          <w:p w14:paraId="0B4E9F4E"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r>
      <w:tr w:rsidR="00351F03" w:rsidRPr="002267EE" w14:paraId="601B84B8"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1D175F69"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C1.</w:t>
            </w:r>
          </w:p>
        </w:tc>
        <w:tc>
          <w:tcPr>
            <w:tcW w:w="1254" w:type="dxa"/>
            <w:hideMark/>
          </w:tcPr>
          <w:p w14:paraId="24B40F3F"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100,91</w:t>
            </w:r>
          </w:p>
        </w:tc>
        <w:tc>
          <w:tcPr>
            <w:tcW w:w="1254" w:type="dxa"/>
            <w:noWrap/>
            <w:hideMark/>
          </w:tcPr>
          <w:p w14:paraId="2AB99E08"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110,30</w:t>
            </w:r>
          </w:p>
        </w:tc>
        <w:tc>
          <w:tcPr>
            <w:tcW w:w="1254" w:type="dxa"/>
            <w:noWrap/>
            <w:hideMark/>
          </w:tcPr>
          <w:p w14:paraId="2DF070F3"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7C29DE29"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6D3CBA76"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106,01</w:t>
            </w:r>
          </w:p>
        </w:tc>
        <w:tc>
          <w:tcPr>
            <w:tcW w:w="1255" w:type="dxa"/>
            <w:noWrap/>
            <w:hideMark/>
          </w:tcPr>
          <w:p w14:paraId="4DCA2C8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r>
      <w:tr w:rsidR="00351F03" w:rsidRPr="002267EE" w14:paraId="12E4D601"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1ABF77D7"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C2.</w:t>
            </w:r>
          </w:p>
        </w:tc>
        <w:tc>
          <w:tcPr>
            <w:tcW w:w="1254" w:type="dxa"/>
            <w:tcBorders>
              <w:top w:val="none" w:sz="0" w:space="0" w:color="auto"/>
              <w:bottom w:val="none" w:sz="0" w:space="0" w:color="auto"/>
            </w:tcBorders>
            <w:hideMark/>
          </w:tcPr>
          <w:p w14:paraId="3E652349"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0,00</w:t>
            </w:r>
          </w:p>
        </w:tc>
        <w:tc>
          <w:tcPr>
            <w:tcW w:w="1254" w:type="dxa"/>
            <w:tcBorders>
              <w:top w:val="none" w:sz="0" w:space="0" w:color="auto"/>
              <w:bottom w:val="none" w:sz="0" w:space="0" w:color="auto"/>
            </w:tcBorders>
            <w:noWrap/>
            <w:hideMark/>
          </w:tcPr>
          <w:p w14:paraId="4907797E"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0,00</w:t>
            </w:r>
          </w:p>
        </w:tc>
        <w:tc>
          <w:tcPr>
            <w:tcW w:w="1254" w:type="dxa"/>
            <w:tcBorders>
              <w:top w:val="none" w:sz="0" w:space="0" w:color="auto"/>
              <w:bottom w:val="none" w:sz="0" w:space="0" w:color="auto"/>
            </w:tcBorders>
            <w:noWrap/>
            <w:hideMark/>
          </w:tcPr>
          <w:p w14:paraId="3ECCA5AC"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4BFC9B97"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86,67</w:t>
            </w:r>
          </w:p>
        </w:tc>
        <w:tc>
          <w:tcPr>
            <w:tcW w:w="1254" w:type="dxa"/>
            <w:tcBorders>
              <w:top w:val="none" w:sz="0" w:space="0" w:color="auto"/>
              <w:bottom w:val="none" w:sz="0" w:space="0" w:color="auto"/>
            </w:tcBorders>
            <w:noWrap/>
            <w:hideMark/>
          </w:tcPr>
          <w:p w14:paraId="34E9BD1C"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133,33</w:t>
            </w:r>
          </w:p>
        </w:tc>
        <w:tc>
          <w:tcPr>
            <w:tcW w:w="1255" w:type="dxa"/>
            <w:tcBorders>
              <w:top w:val="none" w:sz="0" w:space="0" w:color="auto"/>
              <w:bottom w:val="none" w:sz="0" w:space="0" w:color="auto"/>
              <w:right w:val="none" w:sz="0" w:space="0" w:color="auto"/>
            </w:tcBorders>
            <w:noWrap/>
            <w:hideMark/>
          </w:tcPr>
          <w:p w14:paraId="06089911"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r>
      <w:tr w:rsidR="00351F03" w:rsidRPr="002267EE" w14:paraId="095ED4B9"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6FF29A02"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C3.</w:t>
            </w:r>
          </w:p>
        </w:tc>
        <w:tc>
          <w:tcPr>
            <w:tcW w:w="1254" w:type="dxa"/>
            <w:hideMark/>
          </w:tcPr>
          <w:p w14:paraId="490B4107"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109,20</w:t>
            </w:r>
          </w:p>
        </w:tc>
        <w:tc>
          <w:tcPr>
            <w:tcW w:w="1254" w:type="dxa"/>
            <w:noWrap/>
            <w:hideMark/>
          </w:tcPr>
          <w:p w14:paraId="4FCA7E96"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109,03</w:t>
            </w:r>
          </w:p>
        </w:tc>
        <w:tc>
          <w:tcPr>
            <w:tcW w:w="1254" w:type="dxa"/>
            <w:noWrap/>
            <w:hideMark/>
          </w:tcPr>
          <w:p w14:paraId="2667208D"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5D5895D1"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noWrap/>
            <w:hideMark/>
          </w:tcPr>
          <w:p w14:paraId="2A784F8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76,11</w:t>
            </w:r>
          </w:p>
        </w:tc>
        <w:tc>
          <w:tcPr>
            <w:tcW w:w="1255" w:type="dxa"/>
            <w:noWrap/>
            <w:hideMark/>
          </w:tcPr>
          <w:p w14:paraId="64902817"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r>
      <w:tr w:rsidR="00351F03" w:rsidRPr="002267EE" w14:paraId="39BB98CC"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161372EF"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D1.</w:t>
            </w:r>
          </w:p>
        </w:tc>
        <w:tc>
          <w:tcPr>
            <w:tcW w:w="1254" w:type="dxa"/>
            <w:tcBorders>
              <w:top w:val="none" w:sz="0" w:space="0" w:color="auto"/>
              <w:bottom w:val="none" w:sz="0" w:space="0" w:color="auto"/>
            </w:tcBorders>
            <w:hideMark/>
          </w:tcPr>
          <w:p w14:paraId="032CF75F"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61,74</w:t>
            </w:r>
          </w:p>
        </w:tc>
        <w:tc>
          <w:tcPr>
            <w:tcW w:w="1254" w:type="dxa"/>
            <w:tcBorders>
              <w:top w:val="none" w:sz="0" w:space="0" w:color="auto"/>
              <w:bottom w:val="none" w:sz="0" w:space="0" w:color="auto"/>
            </w:tcBorders>
            <w:noWrap/>
            <w:hideMark/>
          </w:tcPr>
          <w:p w14:paraId="6F1AA1FE"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81,84</w:t>
            </w:r>
          </w:p>
        </w:tc>
        <w:tc>
          <w:tcPr>
            <w:tcW w:w="1254" w:type="dxa"/>
            <w:tcBorders>
              <w:top w:val="none" w:sz="0" w:space="0" w:color="auto"/>
              <w:bottom w:val="none" w:sz="0" w:space="0" w:color="auto"/>
            </w:tcBorders>
            <w:noWrap/>
            <w:hideMark/>
          </w:tcPr>
          <w:p w14:paraId="6BC58D1A"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53,58</w:t>
            </w:r>
          </w:p>
        </w:tc>
        <w:tc>
          <w:tcPr>
            <w:tcW w:w="1254" w:type="dxa"/>
            <w:tcBorders>
              <w:top w:val="none" w:sz="0" w:space="0" w:color="auto"/>
              <w:bottom w:val="none" w:sz="0" w:space="0" w:color="auto"/>
            </w:tcBorders>
            <w:noWrap/>
            <w:hideMark/>
          </w:tcPr>
          <w:p w14:paraId="14C30AB8"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42,03</w:t>
            </w:r>
          </w:p>
        </w:tc>
        <w:tc>
          <w:tcPr>
            <w:tcW w:w="1254" w:type="dxa"/>
            <w:tcBorders>
              <w:top w:val="none" w:sz="0" w:space="0" w:color="auto"/>
              <w:bottom w:val="none" w:sz="0" w:space="0" w:color="auto"/>
            </w:tcBorders>
            <w:noWrap/>
            <w:hideMark/>
          </w:tcPr>
          <w:p w14:paraId="197EFA74"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41,85</w:t>
            </w:r>
          </w:p>
        </w:tc>
        <w:tc>
          <w:tcPr>
            <w:tcW w:w="1255" w:type="dxa"/>
            <w:tcBorders>
              <w:top w:val="none" w:sz="0" w:space="0" w:color="auto"/>
              <w:bottom w:val="none" w:sz="0" w:space="0" w:color="auto"/>
              <w:right w:val="none" w:sz="0" w:space="0" w:color="auto"/>
            </w:tcBorders>
            <w:noWrap/>
            <w:hideMark/>
          </w:tcPr>
          <w:p w14:paraId="375B042A"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61,74</w:t>
            </w:r>
          </w:p>
        </w:tc>
      </w:tr>
      <w:tr w:rsidR="00351F03" w:rsidRPr="002267EE" w14:paraId="2DD6D0DD"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6CE1A645"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D2.</w:t>
            </w:r>
          </w:p>
        </w:tc>
        <w:tc>
          <w:tcPr>
            <w:tcW w:w="1254" w:type="dxa"/>
            <w:hideMark/>
          </w:tcPr>
          <w:p w14:paraId="27B48EF1"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32,61</w:t>
            </w:r>
          </w:p>
        </w:tc>
        <w:tc>
          <w:tcPr>
            <w:tcW w:w="1254" w:type="dxa"/>
            <w:noWrap/>
            <w:hideMark/>
          </w:tcPr>
          <w:p w14:paraId="54DC805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90,91</w:t>
            </w:r>
          </w:p>
        </w:tc>
        <w:tc>
          <w:tcPr>
            <w:tcW w:w="1254" w:type="dxa"/>
            <w:noWrap/>
            <w:hideMark/>
          </w:tcPr>
          <w:p w14:paraId="2A34DD81"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108,91</w:t>
            </w:r>
          </w:p>
        </w:tc>
        <w:tc>
          <w:tcPr>
            <w:tcW w:w="1254" w:type="dxa"/>
            <w:noWrap/>
            <w:hideMark/>
          </w:tcPr>
          <w:p w14:paraId="49226B6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85,83</w:t>
            </w:r>
          </w:p>
        </w:tc>
        <w:tc>
          <w:tcPr>
            <w:tcW w:w="1254" w:type="dxa"/>
            <w:noWrap/>
            <w:hideMark/>
          </w:tcPr>
          <w:p w14:paraId="487F9B46"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81,84</w:t>
            </w:r>
          </w:p>
        </w:tc>
        <w:tc>
          <w:tcPr>
            <w:tcW w:w="1255" w:type="dxa"/>
            <w:noWrap/>
            <w:hideMark/>
          </w:tcPr>
          <w:p w14:paraId="62749722"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130,16</w:t>
            </w:r>
          </w:p>
        </w:tc>
      </w:tr>
      <w:tr w:rsidR="00351F03" w:rsidRPr="002267EE" w14:paraId="6E142455" w14:textId="77777777" w:rsidTr="00F53D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hideMark/>
          </w:tcPr>
          <w:p w14:paraId="25177C23"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D3.</w:t>
            </w:r>
          </w:p>
        </w:tc>
        <w:tc>
          <w:tcPr>
            <w:tcW w:w="1254" w:type="dxa"/>
            <w:tcBorders>
              <w:top w:val="none" w:sz="0" w:space="0" w:color="auto"/>
              <w:bottom w:val="none" w:sz="0" w:space="0" w:color="auto"/>
            </w:tcBorders>
            <w:hideMark/>
          </w:tcPr>
          <w:p w14:paraId="110219FE"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75,00</w:t>
            </w:r>
          </w:p>
        </w:tc>
        <w:tc>
          <w:tcPr>
            <w:tcW w:w="1254" w:type="dxa"/>
            <w:tcBorders>
              <w:top w:val="none" w:sz="0" w:space="0" w:color="auto"/>
              <w:bottom w:val="none" w:sz="0" w:space="0" w:color="auto"/>
            </w:tcBorders>
            <w:noWrap/>
            <w:hideMark/>
          </w:tcPr>
          <w:p w14:paraId="18ABDF7F"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14A9C3C9"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4FC8B5C8"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4" w:type="dxa"/>
            <w:tcBorders>
              <w:top w:val="none" w:sz="0" w:space="0" w:color="auto"/>
              <w:bottom w:val="none" w:sz="0" w:space="0" w:color="auto"/>
            </w:tcBorders>
            <w:noWrap/>
            <w:hideMark/>
          </w:tcPr>
          <w:p w14:paraId="61F2A999"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100,00</w:t>
            </w:r>
          </w:p>
        </w:tc>
        <w:tc>
          <w:tcPr>
            <w:tcW w:w="1255" w:type="dxa"/>
            <w:tcBorders>
              <w:top w:val="none" w:sz="0" w:space="0" w:color="auto"/>
              <w:bottom w:val="none" w:sz="0" w:space="0" w:color="auto"/>
              <w:right w:val="none" w:sz="0" w:space="0" w:color="auto"/>
            </w:tcBorders>
            <w:noWrap/>
            <w:hideMark/>
          </w:tcPr>
          <w:p w14:paraId="35613AA9" w14:textId="77777777" w:rsidR="00351F03" w:rsidRPr="002267EE" w:rsidRDefault="00351F03" w:rsidP="00F53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103,70</w:t>
            </w:r>
          </w:p>
        </w:tc>
      </w:tr>
      <w:tr w:rsidR="00351F03" w:rsidRPr="002267EE" w14:paraId="389A2A6A" w14:textId="77777777" w:rsidTr="00F53D91">
        <w:trPr>
          <w:trHeight w:val="77"/>
        </w:trPr>
        <w:tc>
          <w:tcPr>
            <w:cnfStyle w:val="001000000000" w:firstRow="0" w:lastRow="0" w:firstColumn="1" w:lastColumn="0" w:oddVBand="0" w:evenVBand="0" w:oddHBand="0" w:evenHBand="0" w:firstRowFirstColumn="0" w:firstRowLastColumn="0" w:lastRowFirstColumn="0" w:lastRowLastColumn="0"/>
            <w:tcW w:w="1695" w:type="dxa"/>
            <w:hideMark/>
          </w:tcPr>
          <w:p w14:paraId="15C2C0E6" w14:textId="77777777" w:rsidR="00351F03" w:rsidRPr="002267EE" w:rsidRDefault="00351F03" w:rsidP="00F53D91">
            <w:pPr>
              <w:spacing w:after="0" w:line="240" w:lineRule="auto"/>
              <w:jc w:val="center"/>
              <w:rPr>
                <w:rFonts w:asciiTheme="majorHAnsi" w:eastAsia="Times New Roman" w:hAnsiTheme="majorHAnsi" w:cs="Times New Roman"/>
                <w:b w:val="0"/>
                <w:bCs w:val="0"/>
                <w:color w:val="000000"/>
                <w:sz w:val="20"/>
                <w:szCs w:val="20"/>
                <w:lang w:eastAsia="pl-PL"/>
              </w:rPr>
            </w:pPr>
            <w:r w:rsidRPr="002267EE">
              <w:rPr>
                <w:rFonts w:asciiTheme="majorHAnsi" w:eastAsia="Times New Roman" w:hAnsiTheme="majorHAnsi" w:cs="Times New Roman"/>
                <w:b w:val="0"/>
                <w:bCs w:val="0"/>
                <w:color w:val="000000"/>
                <w:sz w:val="20"/>
                <w:szCs w:val="20"/>
                <w:lang w:eastAsia="pl-PL"/>
              </w:rPr>
              <w:t>D4.</w:t>
            </w:r>
          </w:p>
        </w:tc>
        <w:tc>
          <w:tcPr>
            <w:tcW w:w="1254" w:type="dxa"/>
            <w:hideMark/>
          </w:tcPr>
          <w:p w14:paraId="6B6F004F"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68,61</w:t>
            </w:r>
          </w:p>
        </w:tc>
        <w:tc>
          <w:tcPr>
            <w:tcW w:w="1254" w:type="dxa"/>
            <w:noWrap/>
            <w:hideMark/>
          </w:tcPr>
          <w:p w14:paraId="1C6BBEDA"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89,21</w:t>
            </w:r>
          </w:p>
        </w:tc>
        <w:tc>
          <w:tcPr>
            <w:tcW w:w="1254" w:type="dxa"/>
            <w:noWrap/>
            <w:hideMark/>
          </w:tcPr>
          <w:p w14:paraId="6C857740"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82,58</w:t>
            </w:r>
          </w:p>
        </w:tc>
        <w:tc>
          <w:tcPr>
            <w:tcW w:w="1254" w:type="dxa"/>
            <w:noWrap/>
            <w:hideMark/>
          </w:tcPr>
          <w:p w14:paraId="573CCC15"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84,72</w:t>
            </w:r>
          </w:p>
        </w:tc>
        <w:tc>
          <w:tcPr>
            <w:tcW w:w="1254" w:type="dxa"/>
            <w:noWrap/>
            <w:hideMark/>
          </w:tcPr>
          <w:p w14:paraId="526E28F4"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85,15</w:t>
            </w:r>
          </w:p>
        </w:tc>
        <w:tc>
          <w:tcPr>
            <w:tcW w:w="1255" w:type="dxa"/>
            <w:noWrap/>
            <w:hideMark/>
          </w:tcPr>
          <w:p w14:paraId="672604FC" w14:textId="77777777" w:rsidR="00351F03" w:rsidRPr="002267EE" w:rsidRDefault="00351F03" w:rsidP="00F53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pl-PL"/>
              </w:rPr>
            </w:pPr>
            <w:r w:rsidRPr="002267EE">
              <w:rPr>
                <w:rFonts w:asciiTheme="majorHAnsi" w:eastAsia="Times New Roman" w:hAnsiTheme="majorHAnsi" w:cs="Times New Roman"/>
                <w:color w:val="000000"/>
                <w:sz w:val="20"/>
                <w:szCs w:val="20"/>
                <w:lang w:eastAsia="pl-PL"/>
              </w:rPr>
              <w:t>72,66</w:t>
            </w:r>
          </w:p>
        </w:tc>
      </w:tr>
    </w:tbl>
    <w:p w14:paraId="0D59E972" w14:textId="77777777" w:rsidR="00351F03" w:rsidRPr="002267EE" w:rsidRDefault="00F53D91" w:rsidP="00F53D91">
      <w:pPr>
        <w:pStyle w:val="rdo"/>
        <w:rPr>
          <w:rFonts w:asciiTheme="majorHAnsi" w:hAnsiTheme="majorHAnsi"/>
        </w:rPr>
      </w:pPr>
      <w:r w:rsidRPr="002267EE">
        <w:rPr>
          <w:rFonts w:asciiTheme="majorHAnsi" w:hAnsiTheme="majorHAnsi"/>
        </w:rPr>
        <w:t>Źródło: UM Olsztyna.</w:t>
      </w:r>
    </w:p>
    <w:p w14:paraId="4D5D7216" w14:textId="77777777" w:rsidR="00351F03" w:rsidRPr="002267EE" w:rsidRDefault="00F53D91" w:rsidP="00351F03">
      <w:pPr>
        <w:keepLines/>
        <w:suppressAutoHyphens/>
        <w:spacing w:before="120"/>
        <w:rPr>
          <w:rFonts w:asciiTheme="majorHAnsi" w:hAnsiTheme="majorHAnsi" w:cs="Times New Roman"/>
        </w:rPr>
      </w:pPr>
      <w:r w:rsidRPr="002267EE">
        <w:rPr>
          <w:rFonts w:asciiTheme="majorHAnsi" w:hAnsiTheme="majorHAnsi" w:cs="Times New Roman"/>
        </w:rPr>
        <w:t>Poniższa tabela przedstawia sposób realizacji poszczególnych celów, wraz z poziomem ich osiągnięcia w 2019 r.</w:t>
      </w:r>
    </w:p>
    <w:p w14:paraId="14EE8E43" w14:textId="7A9383C6" w:rsidR="00F53D91" w:rsidRPr="002267EE" w:rsidRDefault="00F53D91" w:rsidP="00F53D91">
      <w:pPr>
        <w:pStyle w:val="Legenda"/>
        <w:rPr>
          <w:rFonts w:asciiTheme="majorHAnsi" w:hAnsiTheme="majorHAnsi"/>
        </w:rPr>
      </w:pPr>
      <w:r w:rsidRPr="002267EE">
        <w:rPr>
          <w:rFonts w:asciiTheme="majorHAnsi" w:hAnsiTheme="majorHAnsi"/>
        </w:rPr>
        <w:br w:type="column"/>
      </w:r>
      <w:bookmarkStart w:id="49" w:name="_Toc58616979"/>
      <w:r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22</w:t>
      </w:r>
      <w:r w:rsidR="00E87A37" w:rsidRPr="002267EE">
        <w:rPr>
          <w:rFonts w:asciiTheme="majorHAnsi" w:hAnsiTheme="majorHAnsi"/>
          <w:noProof/>
        </w:rPr>
        <w:fldChar w:fldCharType="end"/>
      </w:r>
      <w:r w:rsidRPr="002267EE">
        <w:rPr>
          <w:rFonts w:asciiTheme="majorHAnsi" w:hAnsiTheme="majorHAnsi"/>
        </w:rPr>
        <w:t xml:space="preserve"> Analiza skuteczności realizacji celów Strategii</w:t>
      </w:r>
      <w:bookmarkEnd w:id="49"/>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426"/>
      </w:tblGrid>
      <w:tr w:rsidR="00DA6950" w:rsidRPr="002267EE" w14:paraId="04E4C3D9" w14:textId="77777777" w:rsidTr="00F53D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Pr>
          <w:p w14:paraId="1ED452C5" w14:textId="77777777" w:rsidR="00DA6950" w:rsidRPr="002267EE" w:rsidRDefault="00DA6950" w:rsidP="00F53D91">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Cele Strategii</w:t>
            </w:r>
            <w:r w:rsidR="00F53D91" w:rsidRPr="002267EE">
              <w:rPr>
                <w:rStyle w:val="Odwoanieprzypisudolnego"/>
                <w:rFonts w:asciiTheme="majorHAnsi" w:hAnsiTheme="majorHAnsi"/>
                <w:sz w:val="20"/>
              </w:rPr>
              <w:footnoteReference w:id="50"/>
            </w:r>
          </w:p>
        </w:tc>
        <w:tc>
          <w:tcPr>
            <w:tcW w:w="2410" w:type="dxa"/>
          </w:tcPr>
          <w:p w14:paraId="52780C68" w14:textId="77777777" w:rsidR="00DA6950" w:rsidRPr="002267EE" w:rsidRDefault="00DA6950" w:rsidP="00F53D91">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Skuteczność realizacji </w:t>
            </w:r>
            <w:r w:rsidR="00F53D91" w:rsidRPr="002267EE">
              <w:rPr>
                <w:rStyle w:val="Odwoanieprzypisudolnego"/>
                <w:rFonts w:asciiTheme="majorHAnsi" w:hAnsiTheme="majorHAnsi"/>
                <w:sz w:val="20"/>
              </w:rPr>
              <w:footnoteReference w:id="51"/>
            </w:r>
          </w:p>
        </w:tc>
        <w:tc>
          <w:tcPr>
            <w:tcW w:w="4426" w:type="dxa"/>
          </w:tcPr>
          <w:p w14:paraId="6280DE80" w14:textId="77777777" w:rsidR="00DA6950" w:rsidRPr="002267EE" w:rsidRDefault="00F53D91" w:rsidP="00F53D91">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Sposób realizacji</w:t>
            </w:r>
            <w:r w:rsidRPr="002267EE">
              <w:rPr>
                <w:rStyle w:val="Odwoanieprzypisudolnego"/>
                <w:rFonts w:asciiTheme="majorHAnsi" w:hAnsiTheme="majorHAnsi"/>
                <w:sz w:val="20"/>
              </w:rPr>
              <w:footnoteReference w:id="52"/>
            </w:r>
          </w:p>
        </w:tc>
      </w:tr>
      <w:tr w:rsidR="00DA6950" w:rsidRPr="002267EE" w14:paraId="68F160CD" w14:textId="77777777" w:rsidTr="00F53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573A0C29" w14:textId="77777777" w:rsidR="00DA6950" w:rsidRPr="002267EE" w:rsidRDefault="00DA6950" w:rsidP="00F53D91">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A: Wzrost poziomu kapitału społecznego</w:t>
            </w:r>
          </w:p>
        </w:tc>
      </w:tr>
      <w:tr w:rsidR="00DA6950" w:rsidRPr="002267EE" w14:paraId="0B8C6B5F"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0F1B857F" w14:textId="19F4BAC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A1</w:t>
            </w:r>
            <w:r w:rsidR="00917253" w:rsidRPr="002267EE">
              <w:rPr>
                <w:rFonts w:asciiTheme="majorHAnsi" w:hAnsiTheme="majorHAnsi" w:cs="Times New Roman"/>
                <w:sz w:val="20"/>
              </w:rPr>
              <w:t>.</w:t>
            </w:r>
          </w:p>
          <w:p w14:paraId="2DDD17A1" w14:textId="7777777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Umacnianie międzynarodowej pozycji Olsztyna jako miejsca styku kultur Wschodu i Zachodu</w:t>
            </w:r>
          </w:p>
        </w:tc>
        <w:tc>
          <w:tcPr>
            <w:tcW w:w="2410" w:type="dxa"/>
            <w:shd w:val="clear" w:color="auto" w:fill="00B050"/>
          </w:tcPr>
          <w:p w14:paraId="15E041B3" w14:textId="77777777" w:rsidR="00DA6950" w:rsidRPr="002267EE" w:rsidRDefault="00C82D90"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100,00</w:t>
            </w:r>
            <w:r w:rsidR="00F53D91" w:rsidRPr="002267EE">
              <w:rPr>
                <w:rFonts w:asciiTheme="majorHAnsi" w:hAnsiTheme="majorHAnsi" w:cs="Times New Roman"/>
                <w:b/>
                <w:sz w:val="20"/>
              </w:rPr>
              <w:t xml:space="preserve"> %</w:t>
            </w:r>
          </w:p>
          <w:p w14:paraId="57452B12"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p w14:paraId="1392307A"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A1. Umacnianie międzynarodowej pozycji Olsztyna jako miejsca styku kultur Wschodu  i Zachodu – cel w 2019 roku wykonano na poziomie 100,00%. Wynik ten pozostaje na niezmienionym poziomie od roku 2016.</w:t>
            </w:r>
          </w:p>
        </w:tc>
        <w:tc>
          <w:tcPr>
            <w:tcW w:w="4426" w:type="dxa"/>
          </w:tcPr>
          <w:p w14:paraId="6A5A711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realizacji celu A1. Umacnianie międzynarodowej pozycji Olsztyna jako miejsca styku kultur Wschodu i Zachodu w roku 2019 zorganizowano bądź współorganizowano:</w:t>
            </w:r>
          </w:p>
          <w:p w14:paraId="2AB2599A"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- 122 wydarzeń promocyjnych, kulturalnych i sportowych o wymiarze międzynarodowym, </w:t>
            </w:r>
          </w:p>
          <w:p w14:paraId="17242A49" w14:textId="6CC1B65E"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tym</w:t>
            </w:r>
            <w:r w:rsidR="006B4993" w:rsidRPr="002267EE">
              <w:rPr>
                <w:rFonts w:asciiTheme="majorHAnsi" w:hAnsiTheme="majorHAnsi" w:cs="Times New Roman"/>
                <w:sz w:val="20"/>
              </w:rPr>
              <w:t xml:space="preserve"> m.in.</w:t>
            </w:r>
            <w:r w:rsidRPr="002267EE">
              <w:rPr>
                <w:rFonts w:asciiTheme="majorHAnsi" w:hAnsiTheme="majorHAnsi" w:cs="Times New Roman"/>
                <w:sz w:val="20"/>
              </w:rPr>
              <w:t>:</w:t>
            </w:r>
          </w:p>
          <w:p w14:paraId="6176F4FB"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31 międzynarodowych wydarzeń kulturalnych, sportowych, naukowych i wymian doświadczeń realizowanych przez miejskie jednostki oświatowe,</w:t>
            </w:r>
          </w:p>
          <w:p w14:paraId="2BA11F72"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6 międzynarodowych imprez sportowych,</w:t>
            </w:r>
          </w:p>
          <w:p w14:paraId="5F401F38"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- 5 wizyt dziennikarzy zagranicznych study tour,</w:t>
            </w:r>
          </w:p>
          <w:p w14:paraId="39FA9A22"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- 15 kampanii promocyjnych w mediach ogólnopolskich,</w:t>
            </w:r>
          </w:p>
          <w:p w14:paraId="5DF7EEAE"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- 30 wydarzeń służących nawiązywaniu kontaktów organizacji pozarządowych z Olsztyna i miast partnerskich.</w:t>
            </w:r>
          </w:p>
        </w:tc>
      </w:tr>
      <w:tr w:rsidR="00DA6950" w:rsidRPr="002267EE" w14:paraId="3109D73F" w14:textId="77777777" w:rsidTr="0034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4FFCD0B" w14:textId="5CAE17EB"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A2</w:t>
            </w:r>
            <w:r w:rsidR="00917253" w:rsidRPr="002267EE">
              <w:rPr>
                <w:rFonts w:asciiTheme="majorHAnsi" w:hAnsiTheme="majorHAnsi" w:cs="Times New Roman"/>
                <w:sz w:val="20"/>
              </w:rPr>
              <w:t>.</w:t>
            </w:r>
          </w:p>
          <w:p w14:paraId="0469D4F3" w14:textId="7777777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Budowanie tożsamości miasta</w:t>
            </w:r>
          </w:p>
        </w:tc>
        <w:tc>
          <w:tcPr>
            <w:tcW w:w="2410" w:type="dxa"/>
            <w:tcBorders>
              <w:top w:val="none" w:sz="0" w:space="0" w:color="auto"/>
              <w:bottom w:val="none" w:sz="0" w:space="0" w:color="auto"/>
            </w:tcBorders>
            <w:shd w:val="clear" w:color="auto" w:fill="00B050"/>
          </w:tcPr>
          <w:p w14:paraId="6B1B195C" w14:textId="77777777" w:rsidR="00DA6950" w:rsidRPr="002267EE" w:rsidRDefault="00C82D90"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100,83</w:t>
            </w:r>
            <w:r w:rsidR="00F53D91" w:rsidRPr="002267EE">
              <w:rPr>
                <w:rFonts w:asciiTheme="majorHAnsi" w:hAnsiTheme="majorHAnsi" w:cs="Times New Roman"/>
                <w:b/>
                <w:sz w:val="20"/>
              </w:rPr>
              <w:t>%</w:t>
            </w:r>
          </w:p>
          <w:p w14:paraId="09A8C946" w14:textId="77777777" w:rsidR="00F53D91" w:rsidRPr="002267EE" w:rsidRDefault="00F53D91"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p>
          <w:p w14:paraId="2B3E36CE" w14:textId="77777777" w:rsidR="00F53D91" w:rsidRPr="002267EE" w:rsidRDefault="00F53D91"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A2. Budowa tożsamości miasta - cel w 2019 roku wykonano na poziomie 100,83%. Na przestrzeni lat 2014-2019 wykonanie celu A2. w analizowanych latach nie miało jednorodnego wymiaru, zanotowano nieznaczne odchylenia od poziomu 100,00%.</w:t>
            </w:r>
          </w:p>
        </w:tc>
        <w:tc>
          <w:tcPr>
            <w:tcW w:w="4426" w:type="dxa"/>
            <w:tcBorders>
              <w:top w:val="none" w:sz="0" w:space="0" w:color="auto"/>
              <w:bottom w:val="none" w:sz="0" w:space="0" w:color="auto"/>
              <w:right w:val="none" w:sz="0" w:space="0" w:color="auto"/>
            </w:tcBorders>
          </w:tcPr>
          <w:p w14:paraId="0CC95568"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celu operacyjnego A2. Budowanie tożsamości miasta w roku 2019 zrealizowano m.in. niżej wymienione inicjatywy i przedsięwzięcia:</w:t>
            </w:r>
          </w:p>
          <w:p w14:paraId="22DE1EB8"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ramach działań podejmowanych w obszarze kultury i promocji: </w:t>
            </w:r>
          </w:p>
          <w:p w14:paraId="3E4D4B91"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przeprowadzono prace poprawiające stan zachowania 20 zabytków,  </w:t>
            </w:r>
          </w:p>
          <w:p w14:paraId="3658C188"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wykonano 16 dokumentacji konserwatorskich, umożliwiających trwałe zachowanie dziedzictwa kulturowego obiektów zabytkowych,</w:t>
            </w:r>
          </w:p>
          <w:p w14:paraId="06055FAB"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zrealizowano 13 wydarzeń edukacyjnych z zakresu ochrony zabytków i dziedzictwa kulturowego,</w:t>
            </w:r>
          </w:p>
          <w:p w14:paraId="1733CDC2" w14:textId="158CD29D"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zorganizowano bądź współorganizowano 2810 wydarzeń (imprez kulturalnych, seansów astronomicznych, dydaktycznych programów astronomicznych i warsztatów edukacyjnych dla dzieci i młodzieży, spektakli teatralnych, wystaw i wydarzeń poza</w:t>
            </w:r>
            <w:r w:rsidR="003103D1" w:rsidRPr="002267EE">
              <w:rPr>
                <w:rFonts w:asciiTheme="majorHAnsi" w:hAnsiTheme="majorHAnsi" w:cs="Times New Roman"/>
                <w:sz w:val="20"/>
              </w:rPr>
              <w:t xml:space="preserve"> </w:t>
            </w:r>
            <w:r w:rsidRPr="002267EE">
              <w:rPr>
                <w:rFonts w:asciiTheme="majorHAnsi" w:hAnsiTheme="majorHAnsi" w:cs="Times New Roman"/>
                <w:sz w:val="20"/>
              </w:rPr>
              <w:t xml:space="preserve">wystawienniczych), </w:t>
            </w:r>
          </w:p>
          <w:p w14:paraId="39694C84"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15 olsztyńskich artystów uhonorowano nagrodami Prezydenta Olsztyna w dziedzinie twórczości artystycznej, upowszechniania i ochrony dóbr kultury, w dziedzinie muzyki </w:t>
            </w:r>
          </w:p>
          <w:p w14:paraId="17A930E8"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i plastyki, </w:t>
            </w:r>
          </w:p>
          <w:p w14:paraId="50C5FCA9"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17 animatorom kultury i zespołom artystycznym przyznano stypendia,</w:t>
            </w:r>
          </w:p>
          <w:p w14:paraId="567ACB11"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działań na rzecz budowy społeczeństwa obywatelskiego i wzrostu aktywności grup społecznych:</w:t>
            </w:r>
          </w:p>
          <w:p w14:paraId="3FCD25B1"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w:t>
            </w:r>
            <w:r w:rsidRPr="002267EE">
              <w:rPr>
                <w:rFonts w:asciiTheme="majorHAnsi" w:hAnsiTheme="majorHAnsi" w:cs="Times New Roman"/>
                <w:sz w:val="20"/>
              </w:rPr>
              <w:tab/>
              <w:t>przeprowadzono 5 procesów konsultacji społecznych,</w:t>
            </w:r>
          </w:p>
          <w:p w14:paraId="3C2BBAF6"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zrealizowano 4 inicjatywy lokalne,</w:t>
            </w:r>
          </w:p>
          <w:p w14:paraId="74B04A07"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zrealizowano 28 projektów w ramach Olsztyńskiego Budżetu Obywatelskiego (4 miejskie, 24 osiedlowe), </w:t>
            </w:r>
          </w:p>
          <w:p w14:paraId="2A14E681"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podjęto wspólne działania wykonywane przez i na rzecz mieszkańców 3 podwórek w ramach programu Podwórka z Natury,</w:t>
            </w:r>
          </w:p>
          <w:p w14:paraId="7EDBB55B"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ramach przedsięwzięć wspierających rodziny i dzieci realizowano:</w:t>
            </w:r>
          </w:p>
          <w:p w14:paraId="4DC963BC"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18 programów i projektów, poprzez które pomoc uzyskało 567 rodzin, w tym 298 dzieci, </w:t>
            </w:r>
          </w:p>
          <w:p w14:paraId="420410EB"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136 rodzin objęto wsparciem asystenta rodziny, w tym 292 dzieci.</w:t>
            </w:r>
          </w:p>
        </w:tc>
      </w:tr>
      <w:tr w:rsidR="00DA6950" w:rsidRPr="002267EE" w14:paraId="19D229ED"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6193577D" w14:textId="1DD871FB" w:rsidR="00DA6950" w:rsidRPr="002267EE" w:rsidRDefault="00DA6950" w:rsidP="00D6579A">
            <w:pPr>
              <w:suppressAutoHyphens/>
              <w:spacing w:after="0" w:line="240" w:lineRule="auto"/>
              <w:rPr>
                <w:rFonts w:asciiTheme="majorHAnsi" w:hAnsiTheme="majorHAnsi" w:cs="Times New Roman"/>
                <w:sz w:val="20"/>
              </w:rPr>
            </w:pPr>
            <w:r w:rsidRPr="002267EE">
              <w:rPr>
                <w:rFonts w:asciiTheme="majorHAnsi" w:hAnsiTheme="majorHAnsi" w:cs="Times New Roman"/>
                <w:sz w:val="20"/>
              </w:rPr>
              <w:lastRenderedPageBreak/>
              <w:t>Cel operacyjny A3</w:t>
            </w:r>
            <w:r w:rsidR="00917253" w:rsidRPr="002267EE">
              <w:rPr>
                <w:rFonts w:asciiTheme="majorHAnsi" w:hAnsiTheme="majorHAnsi" w:cs="Times New Roman"/>
                <w:sz w:val="20"/>
              </w:rPr>
              <w:t>.</w:t>
            </w:r>
            <w:r w:rsidRPr="002267EE">
              <w:rPr>
                <w:rFonts w:asciiTheme="majorHAnsi" w:hAnsiTheme="majorHAnsi" w:cs="Times New Roman"/>
                <w:sz w:val="20"/>
              </w:rPr>
              <w:t xml:space="preserve"> </w:t>
            </w:r>
          </w:p>
          <w:p w14:paraId="6C903AD0" w14:textId="77777777" w:rsidR="00DA6950" w:rsidRPr="002267EE" w:rsidRDefault="00DA6950" w:rsidP="00D6579A">
            <w:pPr>
              <w:suppressAutoHyphens/>
              <w:spacing w:after="0" w:line="240" w:lineRule="auto"/>
              <w:rPr>
                <w:rFonts w:asciiTheme="majorHAnsi" w:hAnsiTheme="majorHAnsi" w:cs="Times New Roman"/>
                <w:sz w:val="20"/>
              </w:rPr>
            </w:pPr>
            <w:r w:rsidRPr="002267EE">
              <w:rPr>
                <w:rFonts w:asciiTheme="majorHAnsi" w:hAnsiTheme="majorHAnsi" w:cs="Times New Roman"/>
                <w:sz w:val="20"/>
              </w:rPr>
              <w:t>Wzrost współpracy opartej na zaufaniu</w:t>
            </w:r>
          </w:p>
        </w:tc>
        <w:tc>
          <w:tcPr>
            <w:tcW w:w="2410" w:type="dxa"/>
            <w:shd w:val="clear" w:color="auto" w:fill="00B050"/>
          </w:tcPr>
          <w:p w14:paraId="742D26AF" w14:textId="77777777" w:rsidR="00DA6950" w:rsidRPr="002267EE" w:rsidRDefault="00C82D90"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114,73</w:t>
            </w:r>
            <w:r w:rsidR="00F53D91" w:rsidRPr="002267EE">
              <w:rPr>
                <w:rFonts w:asciiTheme="majorHAnsi" w:hAnsiTheme="majorHAnsi" w:cs="Times New Roman"/>
                <w:b/>
                <w:sz w:val="20"/>
              </w:rPr>
              <w:t>%</w:t>
            </w:r>
          </w:p>
          <w:p w14:paraId="033201C9"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p w14:paraId="307B3963" w14:textId="3FF62B0E"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A3. Wzrost współpracy opartej na zaufaniu - działania podejmowane w roku 2019</w:t>
            </w:r>
          </w:p>
          <w:p w14:paraId="02555BBE" w14:textId="61DE8BA1"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w ramach celu operacyjnego A3. stanowiły największy udział spośród celów operacyjnych realizowanych w ramach celu strategicznego A. Wzrost poziomu kapitału społecznego (36,36%).</w:t>
            </w:r>
          </w:p>
          <w:p w14:paraId="1FAD4B29" w14:textId="77777777" w:rsidR="00F53D91" w:rsidRPr="002267EE" w:rsidRDefault="00F53D91"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tc>
        <w:tc>
          <w:tcPr>
            <w:tcW w:w="4426" w:type="dxa"/>
          </w:tcPr>
          <w:p w14:paraId="56293425"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celu operacyjnego A3. Wzrost współpracy opartej na zaufaniu w roku 2019 zrealizowano niżej wymienione zadania:</w:t>
            </w:r>
          </w:p>
          <w:p w14:paraId="05C24E87"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ramach 30 przedsięwzięć inwestycyjnych podnoszących jakość przestrzeni publicznych, </w:t>
            </w:r>
          </w:p>
          <w:p w14:paraId="0A4B57C7"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tym zgłoszonych do Olsztyńskiego Budżetu Obywatelskiego wykonano:</w:t>
            </w:r>
          </w:p>
          <w:p w14:paraId="077332C1"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6186 metrów bieżących ścieżek rowerowych i ciągów pieszo-rowerowych, </w:t>
            </w:r>
          </w:p>
          <w:p w14:paraId="696ED833"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4,55 kilometrów dróg, </w:t>
            </w:r>
          </w:p>
          <w:p w14:paraId="5C68FE4F"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2344 metrów bieżących chodników, </w:t>
            </w:r>
          </w:p>
          <w:p w14:paraId="42F0F81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zainstalowano 34 sztuk urządzeń zagospodarowania terenu (place zabaw, urządzenia do ćwiczeń fizycznych, obiekty małej architektury), </w:t>
            </w:r>
          </w:p>
          <w:p w14:paraId="316B3B17"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ramach wsparcia aktywności organizacji pozarządowych oraz rozwoju partycypacji społecznej 96 organizacji pozarządowych (2000 osób) wzięło udział w 12 szkoleniach,</w:t>
            </w:r>
          </w:p>
          <w:p w14:paraId="79C6B0E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ramach wspierania organizacji pozarządowych w zakresie działań obejmujących zdrowie </w:t>
            </w:r>
          </w:p>
          <w:p w14:paraId="567E708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opiekę społeczną:</w:t>
            </w:r>
          </w:p>
          <w:p w14:paraId="4BB0C62F"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437 osób objęto wsparciem i opieką realizowaną w 6 domach pomocy społecznej,</w:t>
            </w:r>
          </w:p>
          <w:p w14:paraId="57AFE7AB"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667 osób objęto wsparciem prowadzonym w 10 środowiskowych domach samopomocy,</w:t>
            </w:r>
          </w:p>
          <w:p w14:paraId="125768DC"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15 osób znalazło wsparcie w prowadzonych 15 mieszkaniach chronionych,</w:t>
            </w:r>
          </w:p>
          <w:p w14:paraId="3E5E7C51"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zrealizowano 11 przedsięwzięć z zakresu profilaktyki zdrowotnej (270 odbiorców zadania),</w:t>
            </w:r>
          </w:p>
          <w:p w14:paraId="49D3F256"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740 dzieci w wieku do 3 lat objęto opieką w 59 placówkach opieki nad najmłodszymi,</w:t>
            </w:r>
          </w:p>
          <w:p w14:paraId="6304AEF2"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zrealizowano 292 programów profilaktycznych, uczestnikami których było 22 084 osób,</w:t>
            </w:r>
          </w:p>
          <w:p w14:paraId="45B874B9"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prowadzono 7 form wsparcia osób uzależnionych (zajęć terapeutycznych, </w:t>
            </w:r>
            <w:r w:rsidRPr="002267EE">
              <w:rPr>
                <w:rFonts w:asciiTheme="majorHAnsi" w:hAnsiTheme="majorHAnsi" w:cs="Times New Roman"/>
                <w:sz w:val="20"/>
              </w:rPr>
              <w:lastRenderedPageBreak/>
              <w:t>konsultacji, treningów),</w:t>
            </w:r>
          </w:p>
          <w:p w14:paraId="5062ABE2"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r>
            <w:r w:rsidR="00A05F15" w:rsidRPr="002267EE">
              <w:rPr>
                <w:rFonts w:asciiTheme="majorHAnsi" w:hAnsiTheme="majorHAnsi" w:cs="Times New Roman"/>
                <w:sz w:val="20"/>
              </w:rPr>
              <w:t>zrealizowano</w:t>
            </w:r>
            <w:r w:rsidRPr="002267EE">
              <w:rPr>
                <w:rFonts w:asciiTheme="majorHAnsi" w:hAnsiTheme="majorHAnsi" w:cs="Times New Roman"/>
                <w:sz w:val="20"/>
              </w:rPr>
              <w:t xml:space="preserve"> 5 programów wspierających rodziny w sytuacjach kryzysowych, uczestnikami których było 760 osób,</w:t>
            </w:r>
          </w:p>
          <w:p w14:paraId="7468CC4C"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prowadzono 7 form wsparcia w ramach pomocy specjalistycznej dla dzieci i młodzieży doświadczającej przemocy w rodzinie, </w:t>
            </w:r>
          </w:p>
          <w:p w14:paraId="73727F96"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działaniami prowadzonymi przez Centrum Rozwiązywania Problemów Dzieci i Młodzieży, Punkt Pomocy Promyk i Punkt Pomocy Moc oraz 46 wolontariuszy objęto 371 uczestników,</w:t>
            </w:r>
          </w:p>
          <w:p w14:paraId="0A9580A0"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zorganizowano 20 wydarzeń aktywizujących i włączających osoby niepełnosprawne w życie społeczne Olsztyna (liczba uczestników - 872 osób),</w:t>
            </w:r>
          </w:p>
          <w:p w14:paraId="24743997"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organizacja wolontariatu: 185 olsztyńskich wolontariuszy wspierało 3 wydarzenia organizowane na terenie Gminy Olsztyn.</w:t>
            </w:r>
          </w:p>
        </w:tc>
      </w:tr>
      <w:tr w:rsidR="00DA6950" w:rsidRPr="002267EE" w14:paraId="2DB2900D" w14:textId="77777777" w:rsidTr="00F53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2E9F3B4C" w14:textId="77777777" w:rsidR="00DA6950" w:rsidRPr="002267EE" w:rsidRDefault="00DA6950" w:rsidP="00F53D91">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strategiczny B: Wzrost napływu kapitału</w:t>
            </w:r>
          </w:p>
        </w:tc>
      </w:tr>
      <w:tr w:rsidR="00DA6950" w:rsidRPr="002267EE" w14:paraId="638BF769"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364D1A77" w14:textId="0FB7920C"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B1:</w:t>
            </w:r>
          </w:p>
          <w:p w14:paraId="46FD159B" w14:textId="7777777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Wysokiej jakości edukacja przedsiębiorczości</w:t>
            </w:r>
          </w:p>
        </w:tc>
        <w:tc>
          <w:tcPr>
            <w:tcW w:w="2410" w:type="dxa"/>
            <w:shd w:val="clear" w:color="auto" w:fill="00B050"/>
          </w:tcPr>
          <w:p w14:paraId="7632B4FF" w14:textId="77777777" w:rsidR="00DA6950" w:rsidRPr="002267EE" w:rsidRDefault="00C82D90"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116,62</w:t>
            </w:r>
            <w:r w:rsidR="00F53D91" w:rsidRPr="002267EE">
              <w:rPr>
                <w:rFonts w:asciiTheme="majorHAnsi" w:hAnsiTheme="majorHAnsi" w:cs="Times New Roman"/>
                <w:b/>
                <w:sz w:val="20"/>
              </w:rPr>
              <w:t>%</w:t>
            </w:r>
          </w:p>
          <w:p w14:paraId="125684BD"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p w14:paraId="1C2F01EE"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B1. Wysokiej jakości edukacja przedsiębiorczości - poziom wykonania celu w roku 2019 osiągnięto na poziomie 116,62%, najwyższym spośród celów operacyjnych realizowanych w ramach celu strategicznego B. Wzrost napływu kapitału inwestycyjnego. Poziom wykonania celu w roku 2019 był wyższy o 16,62 % od wartości osiągniętej w roku 2018.</w:t>
            </w:r>
          </w:p>
        </w:tc>
        <w:tc>
          <w:tcPr>
            <w:tcW w:w="4426" w:type="dxa"/>
          </w:tcPr>
          <w:p w14:paraId="5269D4F0"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Rezultatem działań podejmowanych w zakresie celu operacyjnego B1. Wysokiej jakości edukacja przedsiębiorczości w roku 2019 były niżej wymienione wskaźniki:</w:t>
            </w:r>
          </w:p>
          <w:p w14:paraId="411ACDFC"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- 7 przedsiębiorców uhonorowano tytułem „Pracodawca Przyjazny Szkole”,</w:t>
            </w:r>
          </w:p>
          <w:p w14:paraId="3C5D0B5F"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- 14 nowo uruchomionych kwalifikacyjnych kursów zawodowych w szkołach zawodowych/ branżowych I stopnia,</w:t>
            </w:r>
          </w:p>
          <w:p w14:paraId="588A18A5"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- 9 nowo uruchomionych kierunków kształcenia,</w:t>
            </w:r>
          </w:p>
          <w:p w14:paraId="44E069A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- 10 jednostek oświatowych realizuje programy wspierających rozwój przedsiębiorczości </w:t>
            </w:r>
          </w:p>
          <w:p w14:paraId="7042F5B9"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uwzględniających zasady zrównoważonego rozwoju i ochrony środowiska,</w:t>
            </w:r>
          </w:p>
          <w:p w14:paraId="53D9BF47"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zorganizowano 21 spotkań i zajęć kreatywnych, proinnowacyjnych i pro</w:t>
            </w:r>
            <w:r w:rsidR="00F53D91" w:rsidRPr="002267EE">
              <w:rPr>
                <w:rFonts w:asciiTheme="majorHAnsi" w:hAnsiTheme="majorHAnsi" w:cs="Times New Roman"/>
                <w:sz w:val="20"/>
              </w:rPr>
              <w:t xml:space="preserve"> </w:t>
            </w:r>
            <w:r w:rsidRPr="002267EE">
              <w:rPr>
                <w:rFonts w:asciiTheme="majorHAnsi" w:hAnsiTheme="majorHAnsi" w:cs="Times New Roman"/>
                <w:sz w:val="20"/>
              </w:rPr>
              <w:t>przedsiębiorczych dla dzieci, młodzieży i studentów.</w:t>
            </w:r>
          </w:p>
        </w:tc>
      </w:tr>
      <w:tr w:rsidR="00DA6950" w:rsidRPr="002267EE" w14:paraId="3D23EF31" w14:textId="77777777" w:rsidTr="0034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B9F5136" w14:textId="77777777" w:rsidR="00DA6950" w:rsidRPr="002267EE" w:rsidRDefault="00DA6950" w:rsidP="00D6579A">
            <w:pPr>
              <w:suppressAutoHyphens/>
              <w:spacing w:after="0" w:line="240" w:lineRule="auto"/>
              <w:rPr>
                <w:rFonts w:asciiTheme="majorHAnsi" w:hAnsiTheme="majorHAnsi" w:cs="Times New Roman"/>
                <w:sz w:val="20"/>
              </w:rPr>
            </w:pPr>
            <w:r w:rsidRPr="002267EE">
              <w:rPr>
                <w:rFonts w:asciiTheme="majorHAnsi" w:hAnsiTheme="majorHAnsi" w:cs="Times New Roman"/>
                <w:sz w:val="20"/>
              </w:rPr>
              <w:t xml:space="preserve">Cel operacyjny B2: </w:t>
            </w:r>
          </w:p>
          <w:p w14:paraId="79FB44D4" w14:textId="7777777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Wspieranie rozwoju przedsiębiorczości</w:t>
            </w:r>
          </w:p>
        </w:tc>
        <w:tc>
          <w:tcPr>
            <w:tcW w:w="2410" w:type="dxa"/>
            <w:tcBorders>
              <w:top w:val="none" w:sz="0" w:space="0" w:color="auto"/>
              <w:bottom w:val="none" w:sz="0" w:space="0" w:color="auto"/>
            </w:tcBorders>
            <w:shd w:val="clear" w:color="auto" w:fill="00B050"/>
          </w:tcPr>
          <w:p w14:paraId="378C6C68" w14:textId="77777777" w:rsidR="00DA6950" w:rsidRPr="002267EE" w:rsidRDefault="00C82D90"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114,63</w:t>
            </w:r>
            <w:r w:rsidR="00F53D91" w:rsidRPr="002267EE">
              <w:rPr>
                <w:rFonts w:asciiTheme="majorHAnsi" w:hAnsiTheme="majorHAnsi" w:cs="Times New Roman"/>
                <w:b/>
                <w:sz w:val="20"/>
              </w:rPr>
              <w:t>%</w:t>
            </w:r>
          </w:p>
          <w:p w14:paraId="2127A122" w14:textId="77777777" w:rsidR="00F53D91" w:rsidRPr="002267EE" w:rsidRDefault="00F53D91"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p>
          <w:p w14:paraId="085D568B" w14:textId="77777777" w:rsidR="00F53D91" w:rsidRPr="002267EE" w:rsidRDefault="00F53D91" w:rsidP="002267EE">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 xml:space="preserve">B2. Wspieranie rozwoju przedsiębiorczości - cel w 2019 roku wykonano na poziomie 114,63%. Dzięki pozyskaniu dodatkowych środków finansowych ze źródeł zewnętrznych, możliwym stało się zintensyfikowanie działań podejmowanych na </w:t>
            </w:r>
            <w:r w:rsidRPr="002267EE">
              <w:rPr>
                <w:rFonts w:asciiTheme="majorHAnsi" w:hAnsiTheme="majorHAnsi" w:cs="Times New Roman"/>
                <w:b/>
                <w:sz w:val="20"/>
              </w:rPr>
              <w:lastRenderedPageBreak/>
              <w:t>rzecz promocji zatrudnienia.</w:t>
            </w:r>
          </w:p>
        </w:tc>
        <w:tc>
          <w:tcPr>
            <w:tcW w:w="4426" w:type="dxa"/>
            <w:tcBorders>
              <w:top w:val="none" w:sz="0" w:space="0" w:color="auto"/>
              <w:bottom w:val="none" w:sz="0" w:space="0" w:color="auto"/>
              <w:right w:val="none" w:sz="0" w:space="0" w:color="auto"/>
            </w:tcBorders>
          </w:tcPr>
          <w:p w14:paraId="7FCDC704"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Cel operacyjny B2. Wspieranie rozwoju przedsiębiorczości realizowano w roku 2019 poprzez niżej wymienione przedsięwzięcia:</w:t>
            </w:r>
          </w:p>
          <w:p w14:paraId="1458F152"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260 wydarzeń w zakresie wspierania rozwoju przedsiębiorczości (warsztaty, seminaria, spotkania biznesowe, doradztwo biznesowe, posiedzenia Rady Gospodarczej),</w:t>
            </w:r>
          </w:p>
          <w:p w14:paraId="332E9CD9"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wsparto 8 nowo przyjętych firm oferując preferencyjne warunki usługi Olsztyńskiego Parku Naukowo-Technologicznego (branże nowo przyjętych firm: ICT, automatyka, naprawa konserwacja sprzętu telekomunikacyjnego, nadzór i zarządzanie mediami komunalnymi, fundusze inwestycyjne),</w:t>
            </w:r>
          </w:p>
          <w:p w14:paraId="1E44044E"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ramach działań na rzecz promocji </w:t>
            </w:r>
            <w:r w:rsidRPr="002267EE">
              <w:rPr>
                <w:rFonts w:asciiTheme="majorHAnsi" w:hAnsiTheme="majorHAnsi" w:cs="Times New Roman"/>
                <w:sz w:val="20"/>
              </w:rPr>
              <w:lastRenderedPageBreak/>
              <w:t>zatrudnienia:</w:t>
            </w:r>
          </w:p>
          <w:p w14:paraId="3265E526"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utworzono 145 nowych podmiotów gospodarczych,</w:t>
            </w:r>
          </w:p>
          <w:p w14:paraId="0A14C138"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152 podmiotom gospodarczym zrefundowano koszty wyposażenia lub doposażenia stanowisk pracy, wynagrodzenia i składki na ubezpieczenie społeczne w ramach prac interwencyjnych, </w:t>
            </w:r>
          </w:p>
          <w:p w14:paraId="59452FB9"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121 pracodawców otrzymało dofinansowania do kształcenia ustawicznego pracodawcy </w:t>
            </w:r>
          </w:p>
          <w:p w14:paraId="4E44B6C1" w14:textId="77777777" w:rsidR="00DA6950" w:rsidRPr="002267EE" w:rsidRDefault="00DA695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pracowników (liczba uczestników 508 osób).</w:t>
            </w:r>
          </w:p>
        </w:tc>
      </w:tr>
      <w:tr w:rsidR="00DA6950" w:rsidRPr="002267EE" w14:paraId="51183119"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269C05EA" w14:textId="27A61D6B"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B3:</w:t>
            </w:r>
          </w:p>
          <w:p w14:paraId="4A9BB70D" w14:textId="77777777" w:rsidR="00DA6950" w:rsidRPr="002267EE" w:rsidRDefault="00DA695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Skuteczna promocja gospodarcza</w:t>
            </w:r>
          </w:p>
        </w:tc>
        <w:tc>
          <w:tcPr>
            <w:tcW w:w="2410" w:type="dxa"/>
            <w:shd w:val="clear" w:color="auto" w:fill="00B050"/>
          </w:tcPr>
          <w:p w14:paraId="52CA4DC8" w14:textId="77777777" w:rsidR="00DA6950" w:rsidRPr="002267EE" w:rsidRDefault="00C82D90"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100,00</w:t>
            </w:r>
            <w:r w:rsidR="00F53D91" w:rsidRPr="002267EE">
              <w:rPr>
                <w:rFonts w:asciiTheme="majorHAnsi" w:hAnsiTheme="majorHAnsi" w:cs="Times New Roman"/>
                <w:b/>
                <w:sz w:val="20"/>
              </w:rPr>
              <w:t>%</w:t>
            </w:r>
          </w:p>
          <w:p w14:paraId="3616C640"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p>
          <w:p w14:paraId="22C061DD"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B3. Skuteczna promocja gospodarcza - działania realizowane w ramach celu B3. wykonano w roku 2019 na poziomie 100,00%. Wartość osiągniętego w roku 2019 celu, pozostaje taka sama również w latach 2015, 2016 i 2018 (100,00%).</w:t>
            </w:r>
          </w:p>
        </w:tc>
        <w:tc>
          <w:tcPr>
            <w:tcW w:w="4426" w:type="dxa"/>
          </w:tcPr>
          <w:p w14:paraId="4977223E"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Rezultatem działań podejmowanych w ramach celu operacyjnego B3. Skuteczna promocja gospodarcza w roku 2019 były niżej wymienione przedsięwzięcia:</w:t>
            </w:r>
          </w:p>
          <w:p w14:paraId="7A697EE2"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- 113 specjalistyczne usługi doradcze zorganizowane lub współorganizowane na rzecz przedsiębiorców,</w:t>
            </w:r>
          </w:p>
          <w:p w14:paraId="3C35A68D"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- 56 przedsięwzięć promocyjnych (publikacje w mediach, misje, targi konferencje, fora, sympozja, wizyty studyjne krajowe i zagraniczne), </w:t>
            </w:r>
          </w:p>
          <w:p w14:paraId="71435233"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- 97 spotkań biznesowych z przedsiębiorcami, ambasadorami, bankowcami, przedstawicielami instytucji otoczenia biznesu,</w:t>
            </w:r>
          </w:p>
          <w:p w14:paraId="3EB56CB5" w14:textId="77777777" w:rsidR="00DA6950" w:rsidRPr="002267EE" w:rsidRDefault="00DA695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rozwoju i promocji innowacyjnej przedsiębiorczości nawiązano współpracę z 6  podmiotami (instytucjami otoczenia biznesu, przedsiębiorstwami, instytucjami naukowymi).</w:t>
            </w:r>
          </w:p>
        </w:tc>
      </w:tr>
      <w:tr w:rsidR="00DA6950" w:rsidRPr="002267EE" w14:paraId="7D4F07C6" w14:textId="77777777" w:rsidTr="00F53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282061A7" w14:textId="77777777" w:rsidR="00DA6950" w:rsidRPr="002267EE" w:rsidRDefault="00DA6950" w:rsidP="00F53D91">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C: Wzrost innowacyjności</w:t>
            </w:r>
          </w:p>
        </w:tc>
      </w:tr>
      <w:tr w:rsidR="00C82D90" w:rsidRPr="002267EE" w14:paraId="55B48D29"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5BEA3B67" w14:textId="397EEC51"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C1:</w:t>
            </w:r>
          </w:p>
          <w:p w14:paraId="43F5BDA7"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Olsztyn – przyjazne środowisku centrum innowacyjności i nowoczesnych technologii</w:t>
            </w:r>
          </w:p>
        </w:tc>
        <w:tc>
          <w:tcPr>
            <w:tcW w:w="2410" w:type="dxa"/>
            <w:shd w:val="clear" w:color="auto" w:fill="00B050"/>
          </w:tcPr>
          <w:p w14:paraId="45798456" w14:textId="77777777" w:rsidR="00C82D90" w:rsidRPr="002267EE" w:rsidRDefault="00C82D90" w:rsidP="002267E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100,00</w:t>
            </w:r>
            <w:r w:rsidR="00F53D91" w:rsidRPr="002267EE">
              <w:rPr>
                <w:rFonts w:asciiTheme="majorHAnsi" w:eastAsia="Times New Roman" w:hAnsiTheme="majorHAnsi" w:cs="Times New Roman"/>
                <w:b/>
                <w:color w:val="000000"/>
                <w:sz w:val="20"/>
                <w:szCs w:val="20"/>
                <w:lang w:eastAsia="pl-PL"/>
              </w:rPr>
              <w:t>%</w:t>
            </w:r>
          </w:p>
          <w:p w14:paraId="61D6BAD2" w14:textId="77777777" w:rsidR="00F53D91" w:rsidRPr="002267EE" w:rsidRDefault="00F53D91"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hAnsiTheme="majorHAnsi" w:cs="Times New Roman"/>
                <w:b/>
                <w:sz w:val="20"/>
              </w:rPr>
              <w:t>C1. Olsztyn – przyjazne środowisku centrum innowacyjności i nowoczesnych technologii - osiągnięto na poziomie 100,00%. Wykonanie tego celu w latach 2014-2019 było w miarę jednorodne i oscylowało wokół poziomu 100,00%, z nieznacznymi odchyleniami w analizowanym okresie (100,91% w roku 2014; 106,01% w roku 2018).</w:t>
            </w:r>
          </w:p>
          <w:p w14:paraId="05C9F37E" w14:textId="77777777" w:rsidR="00F53D91" w:rsidRPr="002267EE" w:rsidRDefault="00F53D9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4426" w:type="dxa"/>
          </w:tcPr>
          <w:p w14:paraId="2F8EDD26"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 ramach celu operacyjnego C1. Olsztyn – przyjazne środowisku centrum innowacyjności </w:t>
            </w:r>
          </w:p>
          <w:p w14:paraId="16C6D35F"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nowoczesnych technologii w 2019 roku zrealizowano niżej wymienione zadania:</w:t>
            </w:r>
          </w:p>
          <w:p w14:paraId="64A7B1CF"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- 60 przedsiębiorstw działających w OPN-T objęto wparciem skierowanym do małych i średnich innowacyjnych przedsiębiorstw, z tego:</w:t>
            </w:r>
          </w:p>
          <w:p w14:paraId="105D4B49"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25 podmiotów prowadzących działalność w Inkubatorze Przedsiębiorczości i Inkubatorze Biotechnologicznym,</w:t>
            </w:r>
          </w:p>
          <w:p w14:paraId="661DF760"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- 36 podmiotów skorzystało z usługi wirtualnego biura w OPN-T, </w:t>
            </w:r>
          </w:p>
          <w:p w14:paraId="26A7FF22"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ramach rozwoju współpracy na linii biznes-nauka-administracja:</w:t>
            </w:r>
          </w:p>
          <w:p w14:paraId="15F38C5A"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podpisano porozumienia z 5 podmiotami (przedsiębiorcami, instytucjami otoczenia biznesu, instytucjami naukowymi),</w:t>
            </w:r>
          </w:p>
          <w:p w14:paraId="3B5C19BC"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 projekty realizowano,</w:t>
            </w:r>
          </w:p>
          <w:p w14:paraId="57540E3F"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27 przedsiębiorstw objęto wsparciem projektowym,</w:t>
            </w:r>
          </w:p>
          <w:p w14:paraId="4EB375A1"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wypracowano 27 programów inkubacji (dokumentacji wdrożeń innowacyjnych rozwiązań działalności firm).</w:t>
            </w:r>
          </w:p>
        </w:tc>
      </w:tr>
      <w:tr w:rsidR="00C82D90" w:rsidRPr="002267EE" w14:paraId="066C85EB" w14:textId="77777777" w:rsidTr="0034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A983869" w14:textId="03EA7284"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C2:</w:t>
            </w:r>
          </w:p>
          <w:p w14:paraId="0CB8D7CF"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 xml:space="preserve">Przekształcanie Olsztyna w wyspecjalizowany </w:t>
            </w:r>
            <w:r w:rsidRPr="002267EE">
              <w:rPr>
                <w:rFonts w:asciiTheme="majorHAnsi" w:hAnsiTheme="majorHAnsi" w:cs="Times New Roman"/>
                <w:sz w:val="20"/>
              </w:rPr>
              <w:lastRenderedPageBreak/>
              <w:t>ośrodek biznesowych usług zewnętrznych</w:t>
            </w:r>
          </w:p>
        </w:tc>
        <w:tc>
          <w:tcPr>
            <w:tcW w:w="2410" w:type="dxa"/>
            <w:tcBorders>
              <w:top w:val="none" w:sz="0" w:space="0" w:color="auto"/>
              <w:bottom w:val="none" w:sz="0" w:space="0" w:color="auto"/>
            </w:tcBorders>
            <w:shd w:val="clear" w:color="auto" w:fill="00B050"/>
          </w:tcPr>
          <w:p w14:paraId="2A3BD480" w14:textId="77777777" w:rsidR="00C82D90" w:rsidRPr="002267EE" w:rsidRDefault="00C82D90" w:rsidP="002267E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lastRenderedPageBreak/>
              <w:t>100,00</w:t>
            </w:r>
            <w:r w:rsidR="00F53D91" w:rsidRPr="002267EE">
              <w:rPr>
                <w:rFonts w:asciiTheme="majorHAnsi" w:eastAsia="Times New Roman" w:hAnsiTheme="majorHAnsi" w:cs="Times New Roman"/>
                <w:b/>
                <w:color w:val="000000"/>
                <w:sz w:val="20"/>
                <w:szCs w:val="20"/>
                <w:lang w:eastAsia="pl-PL"/>
              </w:rPr>
              <w:t>%</w:t>
            </w:r>
          </w:p>
          <w:p w14:paraId="54540419" w14:textId="5437EFEB" w:rsidR="00F53D91" w:rsidRPr="002267EE" w:rsidRDefault="00F53D9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C2. Przekształcanie Olsztyna w </w:t>
            </w:r>
            <w:r w:rsidRPr="002267EE">
              <w:rPr>
                <w:rFonts w:asciiTheme="majorHAnsi" w:hAnsiTheme="majorHAnsi"/>
                <w:b/>
                <w:sz w:val="20"/>
              </w:rPr>
              <w:lastRenderedPageBreak/>
              <w:t>wyspecjalizowany ośrodek biznesowych usług zewnętrznych – cel w 2019 roku wykonano na poziomie 100,00% Wysoki poziom wykonania celu C2. w roku 2019 osiągnięto jednak na poziomie niższym o 33,33%, niż</w:t>
            </w:r>
          </w:p>
          <w:p w14:paraId="362E0581" w14:textId="77777777" w:rsidR="00F53D91" w:rsidRPr="002267EE" w:rsidRDefault="00F53D9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 odnotowany w analizowanym roku 2018 (133,33%). Wynika to jednak z przyjętej metodologii obliczania wskaźników rezultatu. W rezultacie, przedsięwzięć zrealizowanych w roku 2019 było więcej niż w 2018. Zauważenia wymaga także fakt, że  w latach 2014-2015 cel operacyjny C2. nie był realizowany, zaś w roku 2017 wykonano go na poziomie 86,67% (mniejszym o 13,33% niż w roku 2019).</w:t>
            </w:r>
          </w:p>
        </w:tc>
        <w:tc>
          <w:tcPr>
            <w:tcW w:w="4426" w:type="dxa"/>
            <w:tcBorders>
              <w:top w:val="none" w:sz="0" w:space="0" w:color="auto"/>
              <w:bottom w:val="none" w:sz="0" w:space="0" w:color="auto"/>
              <w:right w:val="none" w:sz="0" w:space="0" w:color="auto"/>
            </w:tcBorders>
          </w:tcPr>
          <w:p w14:paraId="1E95F836"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W ramach tworzenia warunków rozwoju centrów BPO/SSC (zewnętrznych usług biznesowych/usług wspólnych) w roku 2019 zorganizowano:</w:t>
            </w:r>
          </w:p>
          <w:p w14:paraId="7A5FFAFE"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  81 spotkań biznesowych z przedsiębiorcami, ambasadorami, bankowcami, przedstawicielami instytucji otoczenia biznesu,</w:t>
            </w:r>
          </w:p>
          <w:p w14:paraId="4F2CD823"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- 14 przedsięwzięć promocyjnych, prezentujących możliwości rozwoju biznesowych usług zewnętrznych na terenie Olsztyna; działania były prowadzone poza granicami kraju - Zagrzeb (Chorwacja), Praga (Czechy), Graz (Austria), Chateatroux (Francja), Weifang (Chiny), Kaliningrad (Rosja), Teleneşti (Mołdawia, Tarnopol (Ukraina), Gelsenkirchen (Niemcy), Szawle (Litwa), Zelenogrodsk (Rosja), Bursa (Turcja).</w:t>
            </w:r>
          </w:p>
        </w:tc>
      </w:tr>
      <w:tr w:rsidR="00C82D90" w:rsidRPr="002267EE" w14:paraId="5CD220AB"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0C5A3BA0" w14:textId="066AA1A3"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C3:</w:t>
            </w:r>
          </w:p>
          <w:p w14:paraId="7CAE25E3"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Olsztyn – Centrum inteligentnych specjalizacji Warmii i Mazur</w:t>
            </w:r>
          </w:p>
        </w:tc>
        <w:tc>
          <w:tcPr>
            <w:tcW w:w="2410" w:type="dxa"/>
            <w:shd w:val="clear" w:color="auto" w:fill="00B050"/>
          </w:tcPr>
          <w:p w14:paraId="3FF08195" w14:textId="77777777" w:rsidR="00C82D90" w:rsidRPr="002267EE" w:rsidRDefault="00C82D90" w:rsidP="002267E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100,00</w:t>
            </w:r>
            <w:r w:rsidR="00F53D91" w:rsidRPr="002267EE">
              <w:rPr>
                <w:rFonts w:asciiTheme="majorHAnsi" w:eastAsia="Times New Roman" w:hAnsiTheme="majorHAnsi" w:cs="Times New Roman"/>
                <w:b/>
                <w:color w:val="000000"/>
                <w:sz w:val="20"/>
                <w:szCs w:val="20"/>
                <w:lang w:eastAsia="pl-PL"/>
              </w:rPr>
              <w:t>%</w:t>
            </w:r>
          </w:p>
          <w:p w14:paraId="08A7FE62" w14:textId="77777777" w:rsidR="00F53D91" w:rsidRPr="002267EE" w:rsidRDefault="00F53D91" w:rsidP="002267EE">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rPr>
            </w:pPr>
            <w:r w:rsidRPr="002267EE">
              <w:rPr>
                <w:rFonts w:asciiTheme="majorHAnsi" w:hAnsiTheme="majorHAnsi" w:cs="Times New Roman"/>
                <w:b/>
                <w:sz w:val="20"/>
              </w:rPr>
              <w:t>C3. Olsztyn – centrum inteligentnych specjalizacji Warmii i Mazur - roku 2019 cel operacyjny C3. wykonano na poziomie 100,00%, wyższym o 23,89 punkty procentowe od wartości odnotowanej w roku 2018 (76,11%). Udział celu operacyjnego C3. w wykonaniu celu strategicznego C. Wzrost innowacyjności odnotowano na poziomie 33,33%.</w:t>
            </w:r>
          </w:p>
        </w:tc>
        <w:tc>
          <w:tcPr>
            <w:tcW w:w="4426" w:type="dxa"/>
          </w:tcPr>
          <w:p w14:paraId="2FD6B37E"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W ramach zadań, celem których było wsparcie innowacyjnych przedsiębiorstw regionu Warmii </w:t>
            </w:r>
          </w:p>
          <w:p w14:paraId="5AB0C3F6"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Mazur, w tym przedsiębiorstw – lokatorów OPN-T:</w:t>
            </w:r>
          </w:p>
          <w:p w14:paraId="4A5A9061"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podpisano porozumienia o współpracy z 5 podmiotami (przedsiębiorcami, instytucjami otoczenia biznesu, instytucjami naukowymi),</w:t>
            </w:r>
          </w:p>
          <w:p w14:paraId="0F61B52E"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- 2 projekty realizowano,</w:t>
            </w:r>
          </w:p>
          <w:p w14:paraId="32705451"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- 27 przedsiębiorstw objęto wsparciem projektowym,</w:t>
            </w:r>
          </w:p>
          <w:p w14:paraId="1A5F8085"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wypracowano 27 programów inkubacji (dokumentacji wdrożeń innowacyjnych rozwiązań działalności firm).</w:t>
            </w:r>
          </w:p>
        </w:tc>
      </w:tr>
      <w:tr w:rsidR="00DA6950" w:rsidRPr="002267EE" w14:paraId="1118BFE7" w14:textId="77777777" w:rsidTr="00F53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043C1C5D" w14:textId="77777777" w:rsidR="00DA6950" w:rsidRPr="002267EE" w:rsidRDefault="00DA6950" w:rsidP="00F53D91">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strategiczny D: Rozwój funkcji metropolitalnych</w:t>
            </w:r>
          </w:p>
        </w:tc>
      </w:tr>
      <w:tr w:rsidR="00C82D90" w:rsidRPr="002267EE" w14:paraId="703B39F9"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7D86C985"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D1: Regionalne centrum komunikacyjne</w:t>
            </w:r>
          </w:p>
        </w:tc>
        <w:tc>
          <w:tcPr>
            <w:tcW w:w="2410" w:type="dxa"/>
            <w:shd w:val="clear" w:color="auto" w:fill="FF0000"/>
          </w:tcPr>
          <w:p w14:paraId="36EDF3E5" w14:textId="77777777" w:rsidR="00C82D90" w:rsidRPr="002267EE" w:rsidRDefault="00C82D90" w:rsidP="002267E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61,74</w:t>
            </w:r>
            <w:r w:rsidR="00F53D91" w:rsidRPr="002267EE">
              <w:rPr>
                <w:rFonts w:asciiTheme="majorHAnsi" w:eastAsia="Times New Roman" w:hAnsiTheme="majorHAnsi" w:cs="Times New Roman"/>
                <w:b/>
                <w:color w:val="000000"/>
                <w:sz w:val="20"/>
                <w:szCs w:val="20"/>
                <w:lang w:eastAsia="pl-PL"/>
              </w:rPr>
              <w:t>%</w:t>
            </w:r>
          </w:p>
          <w:p w14:paraId="61B26657" w14:textId="77777777" w:rsidR="00F53D91" w:rsidRPr="002267EE" w:rsidRDefault="00F53D91"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hAnsiTheme="majorHAnsi" w:cs="Times New Roman"/>
                <w:b/>
                <w:sz w:val="20"/>
              </w:rPr>
              <w:t xml:space="preserve">D1. Regionalne centrum komunikacyjne – w roku 2019 cel </w:t>
            </w:r>
            <w:r w:rsidRPr="002267EE">
              <w:rPr>
                <w:rFonts w:asciiTheme="majorHAnsi" w:hAnsiTheme="majorHAnsi" w:cs="Times New Roman"/>
                <w:b/>
                <w:sz w:val="20"/>
              </w:rPr>
              <w:lastRenderedPageBreak/>
              <w:t>osiągnięto na poziomie 61,74%. Wartość osiągnięta w roku 2019 jest wyższa o 19,89% od poziomu zarejestrowanego w roku 2018 (41,85%). Należy jednak zauważyć, że na wartość  wykonania celu wpływ mają wieloletnie przedsięwzięcia inwestycyjne. Wskaźniki rezultatu zaplanowane dla trwających obecnie projektów zostaną zrealizowane po ich zakończeniu i rozliczeniu.</w:t>
            </w:r>
          </w:p>
        </w:tc>
        <w:tc>
          <w:tcPr>
            <w:tcW w:w="4426" w:type="dxa"/>
          </w:tcPr>
          <w:p w14:paraId="140D02C2"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W ramach celu operacyjnego D1. Regionalne centrum komunikacyjne w roku 2019 wykonano niżej wymienione zadania:</w:t>
            </w:r>
          </w:p>
          <w:p w14:paraId="522F7636"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- 32 projekty usprawniające miejski system komunikacyjny, przyjazny komunikacyjnie mieszkańcom Olsztyna, w rezultacie których </w:t>
            </w:r>
            <w:r w:rsidRPr="002267EE">
              <w:rPr>
                <w:rFonts w:asciiTheme="majorHAnsi" w:hAnsiTheme="majorHAnsi" w:cs="Times New Roman"/>
                <w:sz w:val="20"/>
              </w:rPr>
              <w:lastRenderedPageBreak/>
              <w:t>wybudowano bądź przebudowano:</w:t>
            </w:r>
          </w:p>
          <w:p w14:paraId="01D6D621"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22 174 metrów bieżących chodników,</w:t>
            </w:r>
          </w:p>
          <w:p w14:paraId="29E161AB"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18 562 metrów bieżących ciągów pieszo-rowerowych i ścieżek rowerowych,</w:t>
            </w:r>
          </w:p>
          <w:p w14:paraId="466CA102"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24,12 kilometrów dróg,</w:t>
            </w:r>
          </w:p>
          <w:p w14:paraId="5069A9EF"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a także:</w:t>
            </w:r>
          </w:p>
          <w:p w14:paraId="00A9185C"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rozbudowano system ITS,</w:t>
            </w:r>
          </w:p>
          <w:p w14:paraId="72182F6D"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powstało 15 miejsc parkingowych,</w:t>
            </w:r>
          </w:p>
          <w:p w14:paraId="24E056AC"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transportu publicznego:</w:t>
            </w:r>
          </w:p>
          <w:p w14:paraId="4D69BD0E"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43 530 954 pasażerów przewieziono środkami komunikacji miejskiej (tramwaj, autobus),</w:t>
            </w:r>
          </w:p>
          <w:p w14:paraId="6C86A13E"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wykonano 9 129 011,96 wozokilometrów, </w:t>
            </w:r>
          </w:p>
          <w:p w14:paraId="03E4BB97"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oraz sprzedano:</w:t>
            </w:r>
          </w:p>
          <w:p w14:paraId="78FD5144"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7 928 059 biletów jednorazowych, </w:t>
            </w:r>
          </w:p>
          <w:p w14:paraId="29238D7F"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74 423 biletów 10-przejazdowych,</w:t>
            </w:r>
          </w:p>
          <w:p w14:paraId="53F81B46"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209 881 biletów okresowych miesięcznych i 30-dniowych.</w:t>
            </w:r>
          </w:p>
        </w:tc>
      </w:tr>
      <w:tr w:rsidR="00C82D90" w:rsidRPr="002267EE" w14:paraId="4C61D4AA" w14:textId="77777777" w:rsidTr="0034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B2BF4BA"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D2: Wzrost dostępności usług publicznych o znaczeniu regionalnym i międzynarodowym</w:t>
            </w:r>
          </w:p>
        </w:tc>
        <w:tc>
          <w:tcPr>
            <w:tcW w:w="2410" w:type="dxa"/>
            <w:tcBorders>
              <w:top w:val="none" w:sz="0" w:space="0" w:color="auto"/>
              <w:bottom w:val="none" w:sz="0" w:space="0" w:color="auto"/>
            </w:tcBorders>
            <w:shd w:val="clear" w:color="auto" w:fill="00B050"/>
          </w:tcPr>
          <w:p w14:paraId="5058535E" w14:textId="77777777" w:rsidR="00C82D90" w:rsidRPr="002267EE" w:rsidRDefault="00C82D90" w:rsidP="002267E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130,16</w:t>
            </w:r>
            <w:r w:rsidR="00F53D91" w:rsidRPr="002267EE">
              <w:rPr>
                <w:rFonts w:asciiTheme="majorHAnsi" w:eastAsia="Times New Roman" w:hAnsiTheme="majorHAnsi" w:cs="Times New Roman"/>
                <w:b/>
                <w:color w:val="000000"/>
                <w:sz w:val="20"/>
                <w:szCs w:val="20"/>
                <w:lang w:eastAsia="pl-PL"/>
              </w:rPr>
              <w:t>%</w:t>
            </w:r>
          </w:p>
          <w:p w14:paraId="67832825" w14:textId="4B3102D6" w:rsidR="00343FED" w:rsidRPr="002267EE" w:rsidRDefault="00343FED"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D2. Wzrost dostępności usług publicznych o znaczeniu regionalnym i międzynarodowym – w 2019 cel wykonano na poziomie 130,162%, najwyższym spośród wszystkich realizowanych celów operacyjnych. Wartości realizacji celu D2. od roku 2014 stale rosły</w:t>
            </w:r>
          </w:p>
          <w:p w14:paraId="2DA7FBF8" w14:textId="77777777" w:rsidR="00343FED" w:rsidRPr="002267EE" w:rsidRDefault="00343FED"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i w roku 2019 są wyższe o 48,32% od poziomu odnotowanego w 2014 roku (32,61%).</w:t>
            </w:r>
          </w:p>
        </w:tc>
        <w:tc>
          <w:tcPr>
            <w:tcW w:w="4426" w:type="dxa"/>
            <w:tcBorders>
              <w:top w:val="none" w:sz="0" w:space="0" w:color="auto"/>
              <w:bottom w:val="none" w:sz="0" w:space="0" w:color="auto"/>
              <w:right w:val="none" w:sz="0" w:space="0" w:color="auto"/>
            </w:tcBorders>
          </w:tcPr>
          <w:p w14:paraId="207A1B7C"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Cel operacyjny D2. Wzrost dostępności usług publicznych o znaczeniu regionalnym </w:t>
            </w:r>
          </w:p>
          <w:p w14:paraId="077D14FB" w14:textId="7BED645E"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międzynarodowym zrealizowano</w:t>
            </w:r>
            <w:r w:rsidR="00A161F4" w:rsidRPr="002267EE">
              <w:rPr>
                <w:rFonts w:asciiTheme="majorHAnsi" w:hAnsiTheme="majorHAnsi" w:cs="Times New Roman"/>
                <w:sz w:val="20"/>
              </w:rPr>
              <w:t xml:space="preserve"> </w:t>
            </w:r>
            <w:r w:rsidRPr="002267EE">
              <w:rPr>
                <w:rFonts w:asciiTheme="majorHAnsi" w:hAnsiTheme="majorHAnsi" w:cs="Times New Roman"/>
                <w:sz w:val="20"/>
              </w:rPr>
              <w:t>w roku 2019 poprzez niżej wymienione przedsięwzięcia:</w:t>
            </w:r>
          </w:p>
          <w:p w14:paraId="649A85BF"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- 11 jednostek oświatowych miasta współpracowało z ośrodkami naukowymi i uczelniami wyższymi,</w:t>
            </w:r>
          </w:p>
          <w:p w14:paraId="1709E2CE" w14:textId="13997B55"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- 70 wydarzeń kulturalnych o zasięgu regionalnym i międzynarodowym zorganizowano bądź współorganizowano w ramach promocji Olsztyna jako Miasta o dużym potencjale rekreacyjnym, turystycznym, z szeroką ofertą kulturalną,</w:t>
            </w:r>
          </w:p>
          <w:p w14:paraId="714EBA52"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ramach rozwoju usług e-administracji:</w:t>
            </w:r>
          </w:p>
          <w:p w14:paraId="744ED28C"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13 przedsięwzięć zrealizowano,</w:t>
            </w:r>
          </w:p>
          <w:p w14:paraId="0EF04152"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25 usług on-line uruchomiono,</w:t>
            </w:r>
          </w:p>
          <w:p w14:paraId="32068F07"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7 usług on-line zmodernizowano,</w:t>
            </w:r>
          </w:p>
          <w:p w14:paraId="40A9C7C6"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- 6 przedsięwzięć zrealizowano na rzecz poprawy opieki medycznej (w obiektach Miejskiego Szpitala Zespolonego oraz Przychodni Specjalistycznej).</w:t>
            </w:r>
          </w:p>
        </w:tc>
      </w:tr>
      <w:tr w:rsidR="00C82D90" w:rsidRPr="002267EE" w14:paraId="76ACB744" w14:textId="77777777" w:rsidTr="00343FED">
        <w:tc>
          <w:tcPr>
            <w:cnfStyle w:val="001000000000" w:firstRow="0" w:lastRow="0" w:firstColumn="1" w:lastColumn="0" w:oddVBand="0" w:evenVBand="0" w:oddHBand="0" w:evenHBand="0" w:firstRowFirstColumn="0" w:firstRowLastColumn="0" w:lastRowFirstColumn="0" w:lastRowLastColumn="0"/>
            <w:tcW w:w="2376" w:type="dxa"/>
          </w:tcPr>
          <w:p w14:paraId="60286083"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t>Cel operacyjny D3: Budowa silnej pozycji Olsztyna w sieciach współpracy</w:t>
            </w:r>
          </w:p>
        </w:tc>
        <w:tc>
          <w:tcPr>
            <w:tcW w:w="2410" w:type="dxa"/>
            <w:shd w:val="clear" w:color="auto" w:fill="00B050"/>
          </w:tcPr>
          <w:p w14:paraId="080B6ADE" w14:textId="77777777" w:rsidR="00C82D90" w:rsidRPr="002267EE" w:rsidRDefault="00C82D90" w:rsidP="002267E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103,70</w:t>
            </w:r>
            <w:r w:rsidR="00343FED" w:rsidRPr="002267EE">
              <w:rPr>
                <w:rFonts w:asciiTheme="majorHAnsi" w:eastAsia="Times New Roman" w:hAnsiTheme="majorHAnsi" w:cs="Times New Roman"/>
                <w:b/>
                <w:color w:val="000000"/>
                <w:sz w:val="20"/>
                <w:szCs w:val="20"/>
                <w:lang w:eastAsia="pl-PL"/>
              </w:rPr>
              <w:t>%</w:t>
            </w:r>
          </w:p>
          <w:p w14:paraId="390F81FE" w14:textId="5963757E" w:rsidR="00343FED" w:rsidRPr="002267EE" w:rsidRDefault="00343FED"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 xml:space="preserve">D3. Budowa silnej pozycji Olsztyna w sieciach współpracy – działania realizowane w roku 2019 w ramach celu D3. </w:t>
            </w:r>
            <w:r w:rsidRPr="002267EE">
              <w:rPr>
                <w:rFonts w:asciiTheme="majorHAnsi" w:eastAsia="Times New Roman" w:hAnsiTheme="majorHAnsi" w:cs="Times New Roman"/>
                <w:b/>
                <w:color w:val="000000"/>
                <w:sz w:val="20"/>
                <w:szCs w:val="20"/>
                <w:shd w:val="clear" w:color="auto" w:fill="00B050"/>
                <w:lang w:eastAsia="pl-PL"/>
              </w:rPr>
              <w:t>wykonano na poziomie</w:t>
            </w:r>
            <w:r w:rsidRPr="002267EE">
              <w:rPr>
                <w:rFonts w:asciiTheme="majorHAnsi" w:eastAsia="Times New Roman" w:hAnsiTheme="majorHAnsi" w:cs="Times New Roman"/>
                <w:b/>
                <w:color w:val="000000"/>
                <w:sz w:val="20"/>
                <w:szCs w:val="20"/>
                <w:lang w:eastAsia="pl-PL"/>
              </w:rPr>
              <w:t xml:space="preserve"> 103,70%. Poziom wykonania celu D3. jest najwyższy w roku 2019 w porównaniu do wyników zarejestrowanych</w:t>
            </w:r>
          </w:p>
          <w:p w14:paraId="22FAC1B8" w14:textId="77777777" w:rsidR="00343FED" w:rsidRPr="002267EE" w:rsidRDefault="00343FED"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lastRenderedPageBreak/>
              <w:t>w latach 2014-2019, przy czym dodatkowo w roku 2019 jest wyższy o 28,70% w stosunku do wartości zarejestrowanej w roku 2014 (75,00%).</w:t>
            </w:r>
          </w:p>
        </w:tc>
        <w:tc>
          <w:tcPr>
            <w:tcW w:w="4426" w:type="dxa"/>
          </w:tcPr>
          <w:p w14:paraId="08E67E86"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lastRenderedPageBreak/>
              <w:t>Na rezultat wykonania celu D3. Budowa silnej pozycji Olsztyna w sieciach współpracy w 2019 roku złożyły się niżej wymienione zadania:</w:t>
            </w:r>
          </w:p>
          <w:p w14:paraId="0D908385"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- 7 jednostek oświatowych nawiązało współpracę międzynarodową,</w:t>
            </w:r>
          </w:p>
          <w:p w14:paraId="7C123890"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- 7 wydarzeń sportowych zorganizowano w ramach działań wspierających inicjatywy klubów sportowych,</w:t>
            </w:r>
          </w:p>
          <w:p w14:paraId="6210F5CE"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zakresie inicjatyw wspólnych oraz współpracy z organizacjami krajowymi </w:t>
            </w:r>
          </w:p>
          <w:p w14:paraId="3FB2C5AA"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i międzynarodowymi zrealizowano: </w:t>
            </w:r>
          </w:p>
          <w:p w14:paraId="4855DED4"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4 inicjatywy wspólne (Partnerska Inicjatywa Miast, projekt INTERCONNECT, projekt SUMBA, pilotaż w zakresie przygotowania przez miasta/obszary </w:t>
            </w:r>
            <w:r w:rsidRPr="002267EE">
              <w:rPr>
                <w:rFonts w:asciiTheme="majorHAnsi" w:hAnsiTheme="majorHAnsi" w:cs="Times New Roman"/>
                <w:sz w:val="20"/>
              </w:rPr>
              <w:lastRenderedPageBreak/>
              <w:t>funkcjonalne planów zrównoważonej mobilności miejskiej),</w:t>
            </w:r>
          </w:p>
          <w:p w14:paraId="21523D37"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4 projekty wspólne w ramach Zintegrowanych Inwestycji Terytorialnych,</w:t>
            </w:r>
          </w:p>
          <w:p w14:paraId="6B03246B"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wymianę doświadczeń i dobrych praktyk poprzez inicjatywy wspólne 10 organizacji </w:t>
            </w:r>
          </w:p>
          <w:p w14:paraId="72991AF9" w14:textId="77777777" w:rsidR="00C82D90" w:rsidRPr="002267EE" w:rsidRDefault="00C82D90" w:rsidP="00D6579A">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i stowarzyszeń, do których należy Olsztyn.</w:t>
            </w:r>
          </w:p>
        </w:tc>
      </w:tr>
      <w:tr w:rsidR="00C82D90" w:rsidRPr="002267EE" w14:paraId="4D190A2B" w14:textId="77777777" w:rsidTr="0034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5AFFB2CC" w14:textId="77777777" w:rsidR="00C82D90" w:rsidRPr="002267EE" w:rsidRDefault="00C82D90" w:rsidP="002267EE">
            <w:pPr>
              <w:suppressAutoHyphens/>
              <w:spacing w:after="0" w:line="240" w:lineRule="auto"/>
              <w:jc w:val="center"/>
              <w:rPr>
                <w:rFonts w:asciiTheme="majorHAnsi" w:hAnsiTheme="majorHAnsi" w:cs="Times New Roman"/>
                <w:sz w:val="20"/>
              </w:rPr>
            </w:pPr>
            <w:r w:rsidRPr="002267EE">
              <w:rPr>
                <w:rFonts w:asciiTheme="majorHAnsi" w:hAnsiTheme="majorHAnsi" w:cs="Times New Roman"/>
                <w:sz w:val="20"/>
              </w:rPr>
              <w:lastRenderedPageBreak/>
              <w:t>Cel operacyjny D4: Zapewnienie bezpieczeństwa energetycznego i wysokiej jakości środowiska przyrodniczego</w:t>
            </w:r>
          </w:p>
        </w:tc>
        <w:tc>
          <w:tcPr>
            <w:tcW w:w="2410" w:type="dxa"/>
            <w:tcBorders>
              <w:top w:val="none" w:sz="0" w:space="0" w:color="auto"/>
              <w:bottom w:val="none" w:sz="0" w:space="0" w:color="auto"/>
            </w:tcBorders>
            <w:shd w:val="clear" w:color="auto" w:fill="FF0000"/>
          </w:tcPr>
          <w:p w14:paraId="1E7B2922" w14:textId="77777777" w:rsidR="00C82D90" w:rsidRPr="002267EE" w:rsidRDefault="00C82D90" w:rsidP="002267E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72,66</w:t>
            </w:r>
            <w:r w:rsidR="00343FED" w:rsidRPr="002267EE">
              <w:rPr>
                <w:rFonts w:asciiTheme="majorHAnsi" w:eastAsia="Times New Roman" w:hAnsiTheme="majorHAnsi" w:cs="Times New Roman"/>
                <w:b/>
                <w:color w:val="000000"/>
                <w:sz w:val="20"/>
                <w:szCs w:val="20"/>
                <w:lang w:eastAsia="pl-PL"/>
              </w:rPr>
              <w:t>%</w:t>
            </w:r>
          </w:p>
          <w:p w14:paraId="75E5BBD7" w14:textId="77777777" w:rsidR="00343FED" w:rsidRPr="002267EE" w:rsidRDefault="00343FED"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0"/>
                <w:szCs w:val="20"/>
                <w:lang w:eastAsia="pl-PL"/>
              </w:rPr>
            </w:pPr>
            <w:r w:rsidRPr="002267EE">
              <w:rPr>
                <w:rFonts w:asciiTheme="majorHAnsi" w:eastAsia="Times New Roman" w:hAnsiTheme="majorHAnsi" w:cs="Times New Roman"/>
                <w:b/>
                <w:color w:val="000000"/>
                <w:sz w:val="20"/>
                <w:szCs w:val="20"/>
                <w:lang w:eastAsia="pl-PL"/>
              </w:rPr>
              <w:t>2019 roku cel wykonano na poziomie 72,66%. Wpływ na wartości osiągnięte w roku 2019 (mniejsze o 12,49% w stosunku do roku 2018) mają wieloletnie inwestycje infrastrukturalne. Realizowano bądź rozpoczęto duże inwestycje  z perspektywą finansową do 2023 roku, kiedy to nastąpi rozliczenie inwestycji i będzie możliwe zaraportowanie wykonania wskaźników rezultatu.</w:t>
            </w:r>
          </w:p>
        </w:tc>
        <w:tc>
          <w:tcPr>
            <w:tcW w:w="4426" w:type="dxa"/>
            <w:tcBorders>
              <w:top w:val="none" w:sz="0" w:space="0" w:color="auto"/>
              <w:bottom w:val="none" w:sz="0" w:space="0" w:color="auto"/>
              <w:right w:val="none" w:sz="0" w:space="0" w:color="auto"/>
            </w:tcBorders>
          </w:tcPr>
          <w:p w14:paraId="096413AE"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 ramach celu operacyjnego D4. Zapewnienie bezpieczeństwa energetycznego i wysokiej jakości środowiska przyrodniczego w roku 2019 wykonano następujące zadania:</w:t>
            </w:r>
          </w:p>
          <w:p w14:paraId="5F53B554"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edukacji ekologicznej:</w:t>
            </w:r>
          </w:p>
          <w:p w14:paraId="29603D6B"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36 miejskich placówek oświatowych prowadziło i brało udział w działaniach edukacyjnych,</w:t>
            </w:r>
          </w:p>
          <w:p w14:paraId="6C210CE8"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uzyskano 8 certyfikatów w zakresie ekologii,</w:t>
            </w:r>
          </w:p>
          <w:p w14:paraId="4AF914B8"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zorganizowano 245 wydarzeń o charakterze ekologicznym (ekolekcje, kampanie promocyjne w mediach, strefa Eco podczas Olsztyn Green Festival),</w:t>
            </w:r>
          </w:p>
          <w:p w14:paraId="509CBB2C"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ramach działań na rzecz poprawy jakości powietrza i ochrony środowiska:</w:t>
            </w:r>
          </w:p>
          <w:p w14:paraId="27C56924"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3 projekty realizowano w zakresie zmniejszenia emisyjności gospodarki cieplnej,</w:t>
            </w:r>
          </w:p>
          <w:p w14:paraId="5B5F61F8"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udzielono 41 dotacji na wymianę istniejącego źródła ciepła na proekologiczne,</w:t>
            </w:r>
          </w:p>
          <w:p w14:paraId="753E4367"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o 4 696 kg zmniejszono emisję PM10,</w:t>
            </w:r>
          </w:p>
          <w:p w14:paraId="70ACBE3A"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17,888 ton wyrobów zawierających azbest usunięto,</w:t>
            </w:r>
          </w:p>
          <w:p w14:paraId="2E0AA1FF"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779,511 ton odpadów ogółem przyjęto do PSZOK, z tego 11,51 ton odpadów niebezpiecznych,</w:t>
            </w:r>
          </w:p>
          <w:p w14:paraId="68F56EE7"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163 717 ton odpadów komunalnych przetworzono w instalacjach ZGOK, w tym:</w:t>
            </w:r>
          </w:p>
          <w:p w14:paraId="2AAC87C2"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w:t>
            </w:r>
            <w:r w:rsidRPr="002267EE">
              <w:rPr>
                <w:rFonts w:asciiTheme="majorHAnsi" w:hAnsiTheme="majorHAnsi" w:cs="Times New Roman"/>
                <w:sz w:val="20"/>
              </w:rPr>
              <w:tab/>
              <w:t>124 342 ton odpadów komunalnych zmieszanych,</w:t>
            </w:r>
          </w:p>
          <w:p w14:paraId="37E0F046"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o</w:t>
            </w:r>
            <w:r w:rsidRPr="002267EE">
              <w:rPr>
                <w:rFonts w:asciiTheme="majorHAnsi" w:hAnsiTheme="majorHAnsi" w:cs="Times New Roman"/>
                <w:sz w:val="20"/>
              </w:rPr>
              <w:tab/>
              <w:t>39 375 ton odpadów selektywnie zebranych,</w:t>
            </w:r>
          </w:p>
          <w:p w14:paraId="4B6E7C41"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zwiększenia efektywności energetycznej budynków:</w:t>
            </w:r>
          </w:p>
          <w:p w14:paraId="68A1A6BF"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projekt zrealizowano,</w:t>
            </w:r>
          </w:p>
          <w:p w14:paraId="1C86E520"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obiekt zmodernizowano energetycznie,</w:t>
            </w:r>
          </w:p>
          <w:p w14:paraId="7E10BA23"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jednostkę wytwarzania energii cieplnej z OZE oddano do użytku,</w:t>
            </w:r>
          </w:p>
          <w:p w14:paraId="62C1D5C9"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jednostkę wytwarzania energii elektrycznej z OZE oddano do użytku,</w:t>
            </w:r>
          </w:p>
          <w:p w14:paraId="413370A3"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zwiększenia efektywności energetycznej systemu ciepłowniczego Olsztyna:</w:t>
            </w:r>
          </w:p>
          <w:p w14:paraId="6D74F747"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projekt realizowano,</w:t>
            </w:r>
          </w:p>
          <w:p w14:paraId="3B3F455F"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62 węzły cieplne nowo przyłączono do sieci ciepłowniczej Olsztyna,</w:t>
            </w:r>
          </w:p>
          <w:p w14:paraId="05551A9E"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 xml:space="preserve"> 1,716 kilometrów sieci cieplnej przebudowano,</w:t>
            </w:r>
          </w:p>
          <w:p w14:paraId="2CEACF5B"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xml:space="preserve">- w ramach inwestycji w system wodociągowy i </w:t>
            </w:r>
            <w:r w:rsidRPr="002267EE">
              <w:rPr>
                <w:rFonts w:asciiTheme="majorHAnsi" w:hAnsiTheme="majorHAnsi" w:cs="Times New Roman"/>
                <w:sz w:val="20"/>
              </w:rPr>
              <w:lastRenderedPageBreak/>
              <w:t>kanalizacyjny Olsztyna:</w:t>
            </w:r>
          </w:p>
          <w:p w14:paraId="47219320"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wybudowano 342,27 metrów nowych odcinków sieci wodociągowej,</w:t>
            </w:r>
          </w:p>
          <w:p w14:paraId="6E160DE3"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zmodernizowano 216,164 metrów sieci kanalizacyjnej,</w:t>
            </w:r>
          </w:p>
          <w:p w14:paraId="5F1FA072"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544,70 metrów sieci wodociągowych przejęto na stan majątkowy Spółki od osób fizycznych i podmiotów zewnętrznych,</w:t>
            </w:r>
          </w:p>
          <w:p w14:paraId="5B5B0D4E"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279,00 metrów sieci kanalizacyjnych przejęto na stan majątkowy Spółki od osób fizycznych i podmiotów zewnętrznych,</w:t>
            </w:r>
          </w:p>
          <w:p w14:paraId="4F1A45A6"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 w zakresie modernizacji systemu gospodarowania wodami opadowymi:</w:t>
            </w:r>
          </w:p>
          <w:p w14:paraId="3DEEC2C1"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1 projekt zrealizowano,</w:t>
            </w:r>
          </w:p>
          <w:p w14:paraId="0BB22A9A" w14:textId="77777777" w:rsidR="00C82D90" w:rsidRPr="002267EE" w:rsidRDefault="00C82D90" w:rsidP="00D6579A">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rPr>
            </w:pPr>
            <w:r w:rsidRPr="002267EE">
              <w:rPr>
                <w:rFonts w:asciiTheme="majorHAnsi" w:hAnsiTheme="majorHAnsi" w:cs="Times New Roman"/>
                <w:sz w:val="20"/>
              </w:rPr>
              <w:t>•</w:t>
            </w:r>
            <w:r w:rsidRPr="002267EE">
              <w:rPr>
                <w:rFonts w:asciiTheme="majorHAnsi" w:hAnsiTheme="majorHAnsi" w:cs="Times New Roman"/>
                <w:sz w:val="20"/>
              </w:rPr>
              <w:tab/>
              <w:t>22,57 kilometrów sieci kanalizacji deszczowej wybudowano bądź przebudowano.</w:t>
            </w:r>
          </w:p>
        </w:tc>
      </w:tr>
    </w:tbl>
    <w:p w14:paraId="54A8049D" w14:textId="362CCEF4" w:rsidR="00DA6950" w:rsidRPr="002267EE" w:rsidRDefault="00343FED" w:rsidP="002267EE">
      <w:pPr>
        <w:pStyle w:val="rdo"/>
        <w:rPr>
          <w:rFonts w:asciiTheme="majorHAnsi" w:hAnsiTheme="majorHAnsi"/>
        </w:rPr>
      </w:pPr>
      <w:r w:rsidRPr="002267EE">
        <w:rPr>
          <w:rFonts w:asciiTheme="majorHAnsi" w:hAnsiTheme="majorHAnsi"/>
        </w:rPr>
        <w:lastRenderedPageBreak/>
        <w:t xml:space="preserve">Źródło: opracowanie własne na podstawie Sprawozdania z </w:t>
      </w:r>
      <w:r w:rsidR="00917253" w:rsidRPr="002267EE">
        <w:rPr>
          <w:rFonts w:asciiTheme="majorHAnsi" w:hAnsiTheme="majorHAnsi"/>
        </w:rPr>
        <w:t>r</w:t>
      </w:r>
      <w:r w:rsidRPr="002267EE">
        <w:rPr>
          <w:rFonts w:asciiTheme="majorHAnsi" w:hAnsiTheme="majorHAnsi"/>
        </w:rPr>
        <w:t xml:space="preserve">ealizacji Strategii </w:t>
      </w:r>
      <w:r w:rsidR="00404116">
        <w:rPr>
          <w:rFonts w:asciiTheme="majorHAnsi" w:hAnsiTheme="majorHAnsi"/>
        </w:rPr>
        <w:t>r</w:t>
      </w:r>
      <w:r w:rsidRPr="002267EE">
        <w:rPr>
          <w:rFonts w:asciiTheme="majorHAnsi" w:hAnsiTheme="majorHAnsi"/>
        </w:rPr>
        <w:t xml:space="preserve">ozwoju Miasta </w:t>
      </w:r>
      <w:r w:rsidR="00917253" w:rsidRPr="002267EE">
        <w:rPr>
          <w:rFonts w:asciiTheme="majorHAnsi" w:hAnsiTheme="majorHAnsi"/>
        </w:rPr>
        <w:t xml:space="preserve">– </w:t>
      </w:r>
      <w:r w:rsidRPr="002267EE">
        <w:rPr>
          <w:rFonts w:asciiTheme="majorHAnsi" w:hAnsiTheme="majorHAnsi"/>
        </w:rPr>
        <w:t>Olsztyna</w:t>
      </w:r>
      <w:r w:rsidR="00917253" w:rsidRPr="002267EE">
        <w:rPr>
          <w:rFonts w:asciiTheme="majorHAnsi" w:hAnsiTheme="majorHAnsi"/>
        </w:rPr>
        <w:t xml:space="preserve"> 2020. </w:t>
      </w:r>
      <w:r w:rsidR="0026709E" w:rsidRPr="002267EE">
        <w:rPr>
          <w:rFonts w:asciiTheme="majorHAnsi" w:hAnsiTheme="majorHAnsi"/>
        </w:rPr>
        <w:t xml:space="preserve"> </w:t>
      </w:r>
      <w:r w:rsidR="00917253" w:rsidRPr="002267EE">
        <w:rPr>
          <w:rFonts w:asciiTheme="majorHAnsi" w:hAnsiTheme="majorHAnsi"/>
        </w:rPr>
        <w:t>Raport za rok 2019</w:t>
      </w:r>
      <w:r w:rsidRPr="002267EE">
        <w:rPr>
          <w:rFonts w:asciiTheme="majorHAnsi" w:hAnsiTheme="majorHAnsi"/>
        </w:rPr>
        <w:t>.</w:t>
      </w:r>
    </w:p>
    <w:p w14:paraId="1D5DC33C" w14:textId="77777777" w:rsidR="00917253" w:rsidRPr="002267EE" w:rsidRDefault="00917253" w:rsidP="009658EE">
      <w:pPr>
        <w:rPr>
          <w:rFonts w:asciiTheme="majorHAnsi" w:hAnsiTheme="majorHAnsi"/>
        </w:rPr>
      </w:pPr>
    </w:p>
    <w:p w14:paraId="4CC5D194" w14:textId="77A601CB" w:rsidR="00AB40D9" w:rsidRPr="002267EE" w:rsidRDefault="00343FED" w:rsidP="009658EE">
      <w:pPr>
        <w:rPr>
          <w:rFonts w:asciiTheme="majorHAnsi" w:hAnsiTheme="majorHAnsi"/>
        </w:rPr>
      </w:pPr>
      <w:r w:rsidRPr="002267EE">
        <w:rPr>
          <w:rFonts w:asciiTheme="majorHAnsi" w:hAnsiTheme="majorHAnsi"/>
        </w:rPr>
        <w:t>Podsumowując</w:t>
      </w:r>
      <w:r w:rsidR="00734CF9" w:rsidRPr="002267EE">
        <w:rPr>
          <w:rFonts w:asciiTheme="majorHAnsi" w:hAnsiTheme="majorHAnsi"/>
        </w:rPr>
        <w:t>,</w:t>
      </w:r>
      <w:r w:rsidRPr="002267EE">
        <w:rPr>
          <w:rFonts w:asciiTheme="majorHAnsi" w:hAnsiTheme="majorHAnsi"/>
        </w:rPr>
        <w:t xml:space="preserve"> wyłącznie dwa spośród wszystkich celów ujętych w </w:t>
      </w:r>
      <w:r w:rsidRPr="002267EE">
        <w:rPr>
          <w:rFonts w:asciiTheme="majorHAnsi" w:hAnsiTheme="majorHAnsi"/>
          <w:i/>
        </w:rPr>
        <w:t xml:space="preserve">Strategii </w:t>
      </w:r>
      <w:r w:rsidR="00734CF9"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nie były skutecznie realizowane. Są to:</w:t>
      </w:r>
    </w:p>
    <w:p w14:paraId="5C05ECBC" w14:textId="77777777" w:rsidR="00343FED" w:rsidRPr="002267EE" w:rsidRDefault="00343FED" w:rsidP="00B734B1">
      <w:pPr>
        <w:pStyle w:val="Akapitzlist"/>
        <w:numPr>
          <w:ilvl w:val="0"/>
          <w:numId w:val="18"/>
        </w:numPr>
        <w:rPr>
          <w:rFonts w:asciiTheme="majorHAnsi" w:hAnsiTheme="majorHAnsi"/>
        </w:rPr>
      </w:pPr>
      <w:r w:rsidRPr="002267EE">
        <w:rPr>
          <w:rFonts w:asciiTheme="majorHAnsi" w:hAnsiTheme="majorHAnsi"/>
        </w:rPr>
        <w:t>Cel operacyjnego D1. Regionalne centrum komunikacyjne (61,74%) .</w:t>
      </w:r>
    </w:p>
    <w:p w14:paraId="6A57DD8F" w14:textId="369FBDB6" w:rsidR="00343FED" w:rsidRPr="002267EE" w:rsidRDefault="00343FED" w:rsidP="00B734B1">
      <w:pPr>
        <w:pStyle w:val="Akapitzlist"/>
        <w:numPr>
          <w:ilvl w:val="0"/>
          <w:numId w:val="18"/>
        </w:numPr>
        <w:rPr>
          <w:rFonts w:asciiTheme="majorHAnsi" w:hAnsiTheme="majorHAnsi"/>
        </w:rPr>
      </w:pPr>
      <w:r w:rsidRPr="002267EE">
        <w:rPr>
          <w:rFonts w:asciiTheme="majorHAnsi" w:hAnsiTheme="majorHAnsi"/>
        </w:rPr>
        <w:t>Cel operacyjnego D</w:t>
      </w:r>
      <w:r w:rsidR="00734CF9" w:rsidRPr="002267EE">
        <w:rPr>
          <w:rFonts w:asciiTheme="majorHAnsi" w:hAnsiTheme="majorHAnsi"/>
        </w:rPr>
        <w:t>4</w:t>
      </w:r>
      <w:r w:rsidRPr="002267EE">
        <w:rPr>
          <w:rFonts w:asciiTheme="majorHAnsi" w:hAnsiTheme="majorHAnsi"/>
        </w:rPr>
        <w:t>. Zapewnienie bezpieczeństwa energetycznego i wysokiej jakości środowiska przyrodniczego (72,66%).</w:t>
      </w:r>
    </w:p>
    <w:p w14:paraId="47DB9B0E" w14:textId="038F40F1" w:rsidR="00343FED" w:rsidRPr="002267EE" w:rsidRDefault="00343FED" w:rsidP="00343FED">
      <w:pPr>
        <w:rPr>
          <w:rFonts w:asciiTheme="majorHAnsi" w:hAnsiTheme="majorHAnsi"/>
        </w:rPr>
      </w:pPr>
      <w:r w:rsidRPr="002267EE">
        <w:rPr>
          <w:rFonts w:asciiTheme="majorHAnsi" w:hAnsiTheme="majorHAnsi"/>
        </w:rPr>
        <w:t>Oba powyższe wskaźniki nie osiągnęły</w:t>
      </w:r>
      <w:r w:rsidR="00734CF9" w:rsidRPr="002267EE">
        <w:rPr>
          <w:rFonts w:asciiTheme="majorHAnsi" w:hAnsiTheme="majorHAnsi"/>
        </w:rPr>
        <w:t xml:space="preserve"> w roku 2019</w:t>
      </w:r>
      <w:r w:rsidRPr="002267EE">
        <w:rPr>
          <w:rFonts w:asciiTheme="majorHAnsi" w:hAnsiTheme="majorHAnsi"/>
        </w:rPr>
        <w:t xml:space="preserve"> wartości przekraczającej 100%, ponieważ wpływ na </w:t>
      </w:r>
      <w:r w:rsidR="00734CF9" w:rsidRPr="002267EE">
        <w:rPr>
          <w:rFonts w:asciiTheme="majorHAnsi" w:hAnsiTheme="majorHAnsi"/>
        </w:rPr>
        <w:t xml:space="preserve">poziom zadań realizowanych w ramach wyżej wymienionych celów  </w:t>
      </w:r>
      <w:r w:rsidRPr="002267EE">
        <w:rPr>
          <w:rFonts w:asciiTheme="majorHAnsi" w:hAnsiTheme="majorHAnsi"/>
        </w:rPr>
        <w:t>mają wieloletnie inwestycje infrastrukturalne. Realizowano bądź rozpoczęto duże inwestycje  z perspektywą finansową do 2023 roku, kiedy to nastąpi rozliczenie inwestycji i będzie możliwe zaraportowanie wykonania wskaźników rezultatu. W</w:t>
      </w:r>
      <w:r w:rsidR="008269F1">
        <w:rPr>
          <w:rFonts w:asciiTheme="majorHAnsi" w:hAnsiTheme="majorHAnsi"/>
        </w:rPr>
        <w:t> </w:t>
      </w:r>
      <w:r w:rsidRPr="002267EE">
        <w:rPr>
          <w:rFonts w:asciiTheme="majorHAnsi" w:hAnsiTheme="majorHAnsi"/>
        </w:rPr>
        <w:t>związku z czym rzeczywista ocena wartości przedmiotowych wskaźników zostanie zrealizowana w roku 2023.</w:t>
      </w:r>
    </w:p>
    <w:p w14:paraId="4ED83556" w14:textId="29BB1560" w:rsidR="004B5871" w:rsidRPr="002267EE" w:rsidRDefault="004B5871" w:rsidP="004B5871">
      <w:pPr>
        <w:rPr>
          <w:rFonts w:asciiTheme="majorHAnsi" w:hAnsiTheme="majorHAnsi"/>
        </w:rPr>
      </w:pPr>
      <w:r w:rsidRPr="002267EE">
        <w:rPr>
          <w:rFonts w:asciiTheme="majorHAnsi" w:hAnsiTheme="majorHAnsi"/>
        </w:rPr>
        <w:t xml:space="preserve">W celu </w:t>
      </w:r>
      <w:r w:rsidR="00E81666" w:rsidRPr="002267EE">
        <w:rPr>
          <w:rFonts w:asciiTheme="majorHAnsi" w:hAnsiTheme="majorHAnsi"/>
        </w:rPr>
        <w:t xml:space="preserve">pogłębienia oceny skuteczności realizacji celów zawartych w </w:t>
      </w:r>
      <w:r w:rsidR="00E81666" w:rsidRPr="002267EE">
        <w:rPr>
          <w:rFonts w:asciiTheme="majorHAnsi" w:hAnsiTheme="majorHAnsi"/>
          <w:i/>
        </w:rPr>
        <w:t xml:space="preserve">Strategii </w:t>
      </w:r>
      <w:r w:rsidR="00734CF9" w:rsidRPr="002267EE">
        <w:rPr>
          <w:rFonts w:asciiTheme="majorHAnsi" w:hAnsiTheme="majorHAnsi"/>
          <w:i/>
        </w:rPr>
        <w:t>r</w:t>
      </w:r>
      <w:r w:rsidR="00E81666" w:rsidRPr="002267EE">
        <w:rPr>
          <w:rFonts w:asciiTheme="majorHAnsi" w:hAnsiTheme="majorHAnsi"/>
          <w:i/>
        </w:rPr>
        <w:t>ozwoju Miasta – Olsztyn 2020</w:t>
      </w:r>
      <w:r w:rsidR="00E81666" w:rsidRPr="002267EE">
        <w:rPr>
          <w:rFonts w:asciiTheme="majorHAnsi" w:hAnsiTheme="majorHAnsi"/>
        </w:rPr>
        <w:t xml:space="preserve">, mieszkańcy miasta zostali zapytani o skuteczność </w:t>
      </w:r>
      <w:r w:rsidR="00734CF9" w:rsidRPr="002267EE">
        <w:rPr>
          <w:rFonts w:asciiTheme="majorHAnsi" w:hAnsiTheme="majorHAnsi"/>
        </w:rPr>
        <w:t xml:space="preserve">działań </w:t>
      </w:r>
      <w:r w:rsidR="00E81666" w:rsidRPr="002267EE">
        <w:rPr>
          <w:rFonts w:asciiTheme="majorHAnsi" w:hAnsiTheme="majorHAnsi"/>
        </w:rPr>
        <w:t>podejmowanych przez władze na terenie Miasta od 2013 r. W zakresie wzrostu kapitału społecznego mieszkańcy Olsztyna najwyżej ocenili wspieranie inicjatyw osiedlowych (3,23 w pięciostopniowej skali) oraz tworzenie inicjatyw programu dużej rodziny (3,18).</w:t>
      </w:r>
    </w:p>
    <w:p w14:paraId="5783087F" w14:textId="77777777" w:rsidR="00E81666" w:rsidRPr="002267EE" w:rsidRDefault="00E81666" w:rsidP="004B5871">
      <w:pPr>
        <w:rPr>
          <w:rFonts w:asciiTheme="majorHAnsi" w:hAnsiTheme="majorHAnsi"/>
        </w:rPr>
      </w:pPr>
      <w:r w:rsidRPr="002267EE">
        <w:rPr>
          <w:rFonts w:asciiTheme="majorHAnsi" w:hAnsiTheme="majorHAnsi"/>
        </w:rPr>
        <w:lastRenderedPageBreak/>
        <w:t>Powyżej wartości przeciętnej (2,5) ocenione zostały działania: rewitalizacja tkanki mieszkaniowej (2,72), promocja i wspieranie kultury (2,65), współpraca z miastami partnerskimi (2,63), organizacja wydarzeń kulturalnych (2,55) oraz wspieranie inicjatyw organizacji pozarządowych (2,52).</w:t>
      </w:r>
    </w:p>
    <w:p w14:paraId="58E9CB53" w14:textId="77777777" w:rsidR="00E81666" w:rsidRPr="002267EE" w:rsidRDefault="00E81666" w:rsidP="004B5871">
      <w:pPr>
        <w:rPr>
          <w:rFonts w:asciiTheme="majorHAnsi" w:hAnsiTheme="majorHAnsi"/>
        </w:rPr>
      </w:pPr>
      <w:r w:rsidRPr="002267EE">
        <w:rPr>
          <w:rFonts w:asciiTheme="majorHAnsi" w:hAnsiTheme="majorHAnsi"/>
        </w:rPr>
        <w:t>Najniżej ocenione zostały działania: organizacja wydarzeń naukowych (2,48) oraz organizacja wydarzeń sportowych (2,32).</w:t>
      </w:r>
    </w:p>
    <w:p w14:paraId="28DFF3DE" w14:textId="7825AE35" w:rsidR="00B20925" w:rsidRPr="002267EE" w:rsidRDefault="00B20925" w:rsidP="004B5871">
      <w:pPr>
        <w:rPr>
          <w:rFonts w:asciiTheme="majorHAnsi" w:hAnsiTheme="majorHAnsi"/>
        </w:rPr>
      </w:pPr>
      <w:r w:rsidRPr="002267EE">
        <w:rPr>
          <w:rFonts w:asciiTheme="majorHAnsi" w:hAnsiTheme="majorHAnsi"/>
        </w:rPr>
        <w:t xml:space="preserve">Jednakże ocena jest na poziomie tylko dostatecznym, co świadczy o konieczności podejmowania </w:t>
      </w:r>
      <w:r w:rsidR="008435D1">
        <w:rPr>
          <w:rFonts w:asciiTheme="majorHAnsi" w:hAnsiTheme="majorHAnsi"/>
        </w:rPr>
        <w:t xml:space="preserve">dalszych </w:t>
      </w:r>
      <w:r w:rsidRPr="002267EE">
        <w:rPr>
          <w:rFonts w:asciiTheme="majorHAnsi" w:hAnsiTheme="majorHAnsi"/>
        </w:rPr>
        <w:t>działań w omawianym obszarze.</w:t>
      </w:r>
    </w:p>
    <w:p w14:paraId="1C2A0B2B" w14:textId="48065DBC" w:rsidR="0027563B" w:rsidRPr="002267EE" w:rsidRDefault="0027563B" w:rsidP="0007661C">
      <w:pPr>
        <w:pStyle w:val="Legenda"/>
        <w:rPr>
          <w:rFonts w:asciiTheme="majorHAnsi" w:hAnsiTheme="majorHAnsi"/>
        </w:rPr>
      </w:pPr>
      <w:bookmarkStart w:id="50" w:name="_Toc58616992"/>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4</w:t>
      </w:r>
      <w:r w:rsidR="00E87A37" w:rsidRPr="002267EE">
        <w:rPr>
          <w:rFonts w:asciiTheme="majorHAnsi" w:hAnsiTheme="majorHAnsi"/>
          <w:noProof/>
        </w:rPr>
        <w:fldChar w:fldCharType="end"/>
      </w:r>
      <w:r w:rsidRPr="002267EE">
        <w:rPr>
          <w:rFonts w:asciiTheme="majorHAnsi" w:hAnsiTheme="majorHAnsi"/>
        </w:rPr>
        <w:t xml:space="preserve"> Jak w skali od 1-5 (gdzie 1 oznacza najmniejsze zmiany, a 5 – największe zmiany) ocenia Pan/i skuteczność działań podejmowanych przez władze  na terenie Olsztyna od 2013 r. pod względem:  Wzrost poziomu kapitału społecznego</w:t>
      </w:r>
      <w:bookmarkEnd w:id="50"/>
    </w:p>
    <w:p w14:paraId="13FB2633" w14:textId="77777777" w:rsidR="0027563B" w:rsidRPr="002267EE" w:rsidRDefault="0027563B" w:rsidP="009658EE">
      <w:pPr>
        <w:rPr>
          <w:rFonts w:asciiTheme="majorHAnsi" w:hAnsiTheme="majorHAnsi"/>
        </w:rPr>
      </w:pPr>
      <w:r w:rsidRPr="002267EE">
        <w:rPr>
          <w:rFonts w:asciiTheme="majorHAnsi" w:hAnsiTheme="majorHAnsi"/>
          <w:noProof/>
          <w:lang w:eastAsia="pl-PL"/>
        </w:rPr>
        <w:drawing>
          <wp:inline distT="0" distB="0" distL="0" distR="0" wp14:anchorId="7C4BF408" wp14:editId="08DDCA13">
            <wp:extent cx="5741582" cy="3423684"/>
            <wp:effectExtent l="0" t="0" r="0" b="571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F52122" w14:textId="77777777" w:rsidR="00E81666" w:rsidRPr="002267EE" w:rsidRDefault="00E81666" w:rsidP="00E81666">
      <w:pPr>
        <w:pStyle w:val="rdo"/>
        <w:rPr>
          <w:rFonts w:asciiTheme="majorHAnsi" w:hAnsiTheme="majorHAnsi"/>
        </w:rPr>
      </w:pPr>
      <w:r w:rsidRPr="002267EE">
        <w:rPr>
          <w:rFonts w:asciiTheme="majorHAnsi" w:hAnsiTheme="majorHAnsi"/>
        </w:rPr>
        <w:t>Źródło: badanie ankietowe z mieszkańcami Olsztyna.</w:t>
      </w:r>
    </w:p>
    <w:p w14:paraId="6B04EE70" w14:textId="77777777" w:rsidR="00230E51" w:rsidRPr="002267EE" w:rsidRDefault="00230E51" w:rsidP="00230E51">
      <w:pPr>
        <w:rPr>
          <w:rFonts w:asciiTheme="majorHAnsi" w:hAnsiTheme="majorHAnsi"/>
        </w:rPr>
      </w:pPr>
      <w:r w:rsidRPr="002267EE">
        <w:rPr>
          <w:rFonts w:asciiTheme="majorHAnsi" w:hAnsiTheme="majorHAnsi"/>
        </w:rPr>
        <w:t>Pod względem wzrostu napływu kapitału inwestycyjnego najwyżej ocenione zostało rozwijanie infrastruktury dla rozwoju przedsiębiorczości (2,51).  Pozostałe analizowane aspekty zostały ocenione poniżej oceny przeciętnej (2,5), z czego najniżej ocenione zostały promowanie idei społecznej odpowiedzialności biznesu (2,11), utrzymanie przejrzystego systemu zachęt podatkowych dla przedsiębiorców (2,02) oraz stworzenie zachęt dla przedsiębiorców (2,00).</w:t>
      </w:r>
    </w:p>
    <w:p w14:paraId="373C3DC4" w14:textId="3746DD13" w:rsidR="0027563B" w:rsidRPr="002267EE" w:rsidRDefault="0027563B" w:rsidP="0007661C">
      <w:pPr>
        <w:pStyle w:val="Legenda"/>
        <w:rPr>
          <w:rFonts w:asciiTheme="majorHAnsi" w:hAnsiTheme="majorHAnsi"/>
        </w:rPr>
      </w:pPr>
      <w:bookmarkStart w:id="51" w:name="_Toc58616993"/>
      <w:r w:rsidRPr="002267EE">
        <w:rPr>
          <w:rFonts w:asciiTheme="majorHAnsi" w:hAnsiTheme="majorHAnsi"/>
        </w:rPr>
        <w:lastRenderedPageBreak/>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5</w:t>
      </w:r>
      <w:r w:rsidR="00E87A37" w:rsidRPr="002267EE">
        <w:rPr>
          <w:rFonts w:asciiTheme="majorHAnsi" w:hAnsiTheme="majorHAnsi"/>
          <w:noProof/>
        </w:rPr>
        <w:fldChar w:fldCharType="end"/>
      </w:r>
      <w:r w:rsidRPr="002267EE">
        <w:rPr>
          <w:rFonts w:asciiTheme="majorHAnsi" w:hAnsiTheme="majorHAnsi"/>
        </w:rPr>
        <w:t xml:space="preserve"> Jak w skali od 1-5 (gdzie 1 oznacza najmniejsze zmiany, a 5 – największe zmiany) ocenia Pan/i skuteczność działań podejmowanych przez władze  na terenie Olsztyna od 2013 r. pod względem:  Wzrost napływu kapitału inwestycyjnego</w:t>
      </w:r>
      <w:bookmarkEnd w:id="51"/>
    </w:p>
    <w:p w14:paraId="1D1A6471" w14:textId="77777777" w:rsidR="0027563B" w:rsidRPr="002267EE" w:rsidRDefault="0027563B" w:rsidP="009658EE">
      <w:pPr>
        <w:rPr>
          <w:rFonts w:asciiTheme="majorHAnsi" w:hAnsiTheme="majorHAnsi"/>
        </w:rPr>
      </w:pPr>
      <w:r w:rsidRPr="002267EE">
        <w:rPr>
          <w:rFonts w:asciiTheme="majorHAnsi" w:hAnsiTheme="majorHAnsi"/>
          <w:noProof/>
          <w:lang w:eastAsia="pl-PL"/>
        </w:rPr>
        <w:drawing>
          <wp:inline distT="0" distB="0" distL="0" distR="0" wp14:anchorId="3F9DF56C" wp14:editId="29DD04C1">
            <wp:extent cx="5752214" cy="2668772"/>
            <wp:effectExtent l="0" t="0" r="127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8C0D88" w14:textId="77777777" w:rsidR="00E81666" w:rsidRPr="002267EE" w:rsidRDefault="00E81666" w:rsidP="00E81666">
      <w:pPr>
        <w:pStyle w:val="rdo"/>
        <w:rPr>
          <w:rFonts w:asciiTheme="majorHAnsi" w:hAnsiTheme="majorHAnsi"/>
        </w:rPr>
      </w:pPr>
      <w:r w:rsidRPr="002267EE">
        <w:rPr>
          <w:rFonts w:asciiTheme="majorHAnsi" w:hAnsiTheme="majorHAnsi"/>
        </w:rPr>
        <w:t>Źródło: badanie ankietowe z mieszkańcami Olsztyna.</w:t>
      </w:r>
    </w:p>
    <w:p w14:paraId="4FEFE303" w14:textId="349BEB55" w:rsidR="00230E51" w:rsidRPr="002267EE" w:rsidRDefault="00230E51" w:rsidP="00230E51">
      <w:pPr>
        <w:rPr>
          <w:rFonts w:asciiTheme="majorHAnsi" w:hAnsiTheme="majorHAnsi"/>
        </w:rPr>
      </w:pPr>
      <w:r w:rsidRPr="002267EE">
        <w:rPr>
          <w:rFonts w:asciiTheme="majorHAnsi" w:hAnsiTheme="majorHAnsi"/>
        </w:rPr>
        <w:t>Z kolei pod względem wzrostu innowacyjności, ocenie poddane zostały trzy aspekty: rozwój olsztyńskiego Parku Naukowo</w:t>
      </w:r>
      <w:r w:rsidR="00031E68">
        <w:rPr>
          <w:rFonts w:asciiTheme="majorHAnsi" w:hAnsiTheme="majorHAnsi"/>
        </w:rPr>
        <w:t>-</w:t>
      </w:r>
      <w:r w:rsidRPr="002267EE">
        <w:rPr>
          <w:rFonts w:asciiTheme="majorHAnsi" w:hAnsiTheme="majorHAnsi"/>
        </w:rPr>
        <w:t>Technologicznego (3,07), wspieranie inicjatyw w celu nawiązania współpracy między podmiotami (2,35) oraz promocja inteligentnych specjalizacji (2,26).</w:t>
      </w:r>
    </w:p>
    <w:p w14:paraId="40E4C44E" w14:textId="5C9FF604" w:rsidR="0027563B" w:rsidRPr="002267EE" w:rsidRDefault="0027563B" w:rsidP="0007661C">
      <w:pPr>
        <w:pStyle w:val="Legenda"/>
        <w:rPr>
          <w:rFonts w:asciiTheme="majorHAnsi" w:hAnsiTheme="majorHAnsi"/>
        </w:rPr>
      </w:pPr>
      <w:bookmarkStart w:id="52" w:name="_Toc58616994"/>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6</w:t>
      </w:r>
      <w:r w:rsidR="00E87A37" w:rsidRPr="002267EE">
        <w:rPr>
          <w:rFonts w:asciiTheme="majorHAnsi" w:hAnsiTheme="majorHAnsi"/>
          <w:noProof/>
        </w:rPr>
        <w:fldChar w:fldCharType="end"/>
      </w:r>
      <w:r w:rsidRPr="002267EE">
        <w:rPr>
          <w:rFonts w:asciiTheme="majorHAnsi" w:hAnsiTheme="majorHAnsi"/>
        </w:rPr>
        <w:t xml:space="preserve"> Jak w skali od 1-5 (gdzie 1 oznacza najmniejsze zmiany, a 5 – największe zmiany) ocenia Pan/i skuteczność działań podejmowanych przez władze  na terenie Olsztyna od 2013 r. pod względem:  Wzrost innowacyjności</w:t>
      </w:r>
      <w:bookmarkEnd w:id="52"/>
    </w:p>
    <w:p w14:paraId="234BB27D" w14:textId="77777777" w:rsidR="0027563B" w:rsidRPr="002267EE" w:rsidRDefault="0027563B" w:rsidP="009658EE">
      <w:pPr>
        <w:rPr>
          <w:rFonts w:asciiTheme="majorHAnsi" w:hAnsiTheme="majorHAnsi"/>
        </w:rPr>
      </w:pPr>
      <w:r w:rsidRPr="002267EE">
        <w:rPr>
          <w:rFonts w:asciiTheme="majorHAnsi" w:hAnsiTheme="majorHAnsi"/>
          <w:noProof/>
          <w:lang w:eastAsia="pl-PL"/>
        </w:rPr>
        <w:drawing>
          <wp:inline distT="0" distB="0" distL="0" distR="0" wp14:anchorId="1F0C35C2" wp14:editId="32771E8E">
            <wp:extent cx="5752214" cy="1616149"/>
            <wp:effectExtent l="0" t="0" r="1270" b="3175"/>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0B2A32" w14:textId="77777777" w:rsidR="00E81666" w:rsidRPr="002267EE" w:rsidRDefault="00E81666" w:rsidP="00E81666">
      <w:pPr>
        <w:pStyle w:val="rdo"/>
        <w:rPr>
          <w:rFonts w:asciiTheme="majorHAnsi" w:hAnsiTheme="majorHAnsi"/>
        </w:rPr>
      </w:pPr>
      <w:r w:rsidRPr="002267EE">
        <w:rPr>
          <w:rFonts w:asciiTheme="majorHAnsi" w:hAnsiTheme="majorHAnsi"/>
        </w:rPr>
        <w:t>Źródło: badanie ankietowe z mieszkańcami Ols</w:t>
      </w:r>
      <w:r w:rsidRPr="002267EE">
        <w:rPr>
          <w:rStyle w:val="rdoZnak"/>
          <w:rFonts w:asciiTheme="majorHAnsi" w:hAnsiTheme="majorHAnsi"/>
        </w:rPr>
        <w:t>z</w:t>
      </w:r>
      <w:r w:rsidRPr="002267EE">
        <w:rPr>
          <w:rFonts w:asciiTheme="majorHAnsi" w:hAnsiTheme="majorHAnsi"/>
        </w:rPr>
        <w:t>tyna.</w:t>
      </w:r>
    </w:p>
    <w:p w14:paraId="095E9044" w14:textId="4D36F9E8" w:rsidR="00230E51" w:rsidRPr="002267EE" w:rsidRDefault="00230E51" w:rsidP="00230E51">
      <w:pPr>
        <w:rPr>
          <w:rFonts w:asciiTheme="majorHAnsi" w:hAnsiTheme="majorHAnsi"/>
        </w:rPr>
      </w:pPr>
      <w:r w:rsidRPr="002267EE">
        <w:rPr>
          <w:rFonts w:asciiTheme="majorHAnsi" w:hAnsiTheme="majorHAnsi"/>
        </w:rPr>
        <w:t xml:space="preserve">W kontekście rozwoju funkcji metropolitalnych, mieszkańcy Olsztyna, najwyżej ocenili realizację projektów drogowych w Olsztynie (3,66) oraz realizację projektów inwestycyjnych w zakresie komunikacji (3,57). Relatywnie wysoko ocenione zostały </w:t>
      </w:r>
      <w:r w:rsidR="00031E68">
        <w:rPr>
          <w:rFonts w:asciiTheme="majorHAnsi" w:hAnsiTheme="majorHAnsi"/>
        </w:rPr>
        <w:t>także takie</w:t>
      </w:r>
      <w:r w:rsidR="00031E68" w:rsidRPr="002267EE">
        <w:rPr>
          <w:rFonts w:asciiTheme="majorHAnsi" w:hAnsiTheme="majorHAnsi"/>
        </w:rPr>
        <w:t xml:space="preserve"> </w:t>
      </w:r>
      <w:r w:rsidRPr="002267EE">
        <w:rPr>
          <w:rFonts w:asciiTheme="majorHAnsi" w:hAnsiTheme="majorHAnsi"/>
        </w:rPr>
        <w:t>działania</w:t>
      </w:r>
      <w:r w:rsidR="00031E68">
        <w:rPr>
          <w:rFonts w:asciiTheme="majorHAnsi" w:hAnsiTheme="majorHAnsi"/>
        </w:rPr>
        <w:t xml:space="preserve"> jak</w:t>
      </w:r>
      <w:r w:rsidRPr="002267EE">
        <w:rPr>
          <w:rFonts w:asciiTheme="majorHAnsi" w:hAnsiTheme="majorHAnsi"/>
        </w:rPr>
        <w:t xml:space="preserve">: realizacja projektów inwestycji infrastrukturalnych w zakresie energetyki i zagospodarowania odpadów (3,07) oraz promocja miasta (2,74). Ocenę poniżej wartości przeciętnej osiągnęło wyłącznie działanie: wykorzystanie </w:t>
      </w:r>
      <w:r w:rsidRPr="002267EE">
        <w:rPr>
          <w:rFonts w:asciiTheme="majorHAnsi" w:hAnsiTheme="majorHAnsi"/>
        </w:rPr>
        <w:lastRenderedPageBreak/>
        <w:t>odnawialnych źródeł energii (2,49).</w:t>
      </w:r>
      <w:r w:rsidR="003234AB" w:rsidRPr="002267EE">
        <w:rPr>
          <w:rFonts w:asciiTheme="majorHAnsi" w:hAnsiTheme="majorHAnsi"/>
        </w:rPr>
        <w:t xml:space="preserve"> Obszar ten został najwyżej oceniony przez mieszkańców Olsztyna, jednakże działania  powinny być konsekwentnie realizowane po 2020 r., w celu podtrzymania wysokich ocen i dalszego rozwoju aspektów odnoszących się do projektów drogowych,</w:t>
      </w:r>
      <w:r w:rsidR="008269F1" w:rsidRPr="002267EE">
        <w:rPr>
          <w:rFonts w:asciiTheme="majorHAnsi" w:hAnsiTheme="majorHAnsi"/>
        </w:rPr>
        <w:t xml:space="preserve"> komunikacji, czy energetyki i</w:t>
      </w:r>
      <w:r w:rsidR="008269F1">
        <w:rPr>
          <w:rFonts w:asciiTheme="majorHAnsi" w:hAnsiTheme="majorHAnsi"/>
        </w:rPr>
        <w:t> </w:t>
      </w:r>
      <w:r w:rsidR="003234AB" w:rsidRPr="002267EE">
        <w:rPr>
          <w:rFonts w:asciiTheme="majorHAnsi" w:hAnsiTheme="majorHAnsi"/>
        </w:rPr>
        <w:t>zagospodarowania odpadów.</w:t>
      </w:r>
    </w:p>
    <w:p w14:paraId="0BD13ADA" w14:textId="511E0914" w:rsidR="0027563B" w:rsidRPr="002267EE" w:rsidRDefault="0027563B" w:rsidP="0007661C">
      <w:pPr>
        <w:pStyle w:val="Legenda"/>
        <w:rPr>
          <w:rFonts w:asciiTheme="majorHAnsi" w:hAnsiTheme="majorHAnsi"/>
        </w:rPr>
      </w:pPr>
      <w:bookmarkStart w:id="53" w:name="_Toc58616995"/>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7</w:t>
      </w:r>
      <w:r w:rsidR="00E87A37" w:rsidRPr="002267EE">
        <w:rPr>
          <w:rFonts w:asciiTheme="majorHAnsi" w:hAnsiTheme="majorHAnsi"/>
          <w:noProof/>
        </w:rPr>
        <w:fldChar w:fldCharType="end"/>
      </w:r>
      <w:r w:rsidRPr="002267EE">
        <w:rPr>
          <w:rFonts w:asciiTheme="majorHAnsi" w:hAnsiTheme="majorHAnsi"/>
        </w:rPr>
        <w:t xml:space="preserve"> Jak w skali od 1-5 (gdzie 1 oznacza najmniejsze zmiany, a 5 – największe zmiany) ocenia Pan/i skuteczność działań podejmowanych przez władze  na terenie Olsztyna od 2013 r. pod względem:  Rozwój funkcji metropolitalnych</w:t>
      </w:r>
      <w:bookmarkEnd w:id="53"/>
    </w:p>
    <w:p w14:paraId="74CB6EDF" w14:textId="77777777" w:rsidR="0027563B" w:rsidRPr="002267EE" w:rsidRDefault="0027563B" w:rsidP="009658EE">
      <w:pPr>
        <w:rPr>
          <w:rFonts w:asciiTheme="majorHAnsi" w:hAnsiTheme="majorHAnsi"/>
        </w:rPr>
      </w:pPr>
      <w:r w:rsidRPr="002267EE">
        <w:rPr>
          <w:rFonts w:asciiTheme="majorHAnsi" w:hAnsiTheme="majorHAnsi"/>
          <w:noProof/>
          <w:lang w:eastAsia="pl-PL"/>
        </w:rPr>
        <w:drawing>
          <wp:inline distT="0" distB="0" distL="0" distR="0" wp14:anchorId="1EDC0794" wp14:editId="7A1B7202">
            <wp:extent cx="5741582" cy="27432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694B43" w14:textId="77777777" w:rsidR="00E81666" w:rsidRPr="002267EE" w:rsidRDefault="00E81666" w:rsidP="00E81666">
      <w:pPr>
        <w:pStyle w:val="rdo"/>
        <w:rPr>
          <w:rFonts w:asciiTheme="majorHAnsi" w:hAnsiTheme="majorHAnsi"/>
        </w:rPr>
      </w:pPr>
      <w:r w:rsidRPr="002267EE">
        <w:rPr>
          <w:rFonts w:asciiTheme="majorHAnsi" w:hAnsiTheme="majorHAnsi"/>
        </w:rPr>
        <w:t>Źródło: badanie ankietowe z mieszkańcami Olsztyna.</w:t>
      </w:r>
    </w:p>
    <w:p w14:paraId="517912B2" w14:textId="77777777" w:rsidR="00230E51" w:rsidRPr="002267EE" w:rsidRDefault="00230E51" w:rsidP="00230E51">
      <w:pPr>
        <w:rPr>
          <w:rFonts w:asciiTheme="majorHAnsi" w:hAnsiTheme="majorHAnsi"/>
        </w:rPr>
      </w:pPr>
      <w:r w:rsidRPr="002267EE">
        <w:rPr>
          <w:rFonts w:asciiTheme="majorHAnsi" w:hAnsiTheme="majorHAnsi"/>
        </w:rPr>
        <w:t>Podsumowując – zdaniem mieszkańców Olsztyna w największą skutecznością charakteryzowały się działania:</w:t>
      </w:r>
    </w:p>
    <w:p w14:paraId="2CCF09D6" w14:textId="77777777" w:rsidR="00230E51" w:rsidRPr="002267EE" w:rsidRDefault="00230E51" w:rsidP="00B734B1">
      <w:pPr>
        <w:pStyle w:val="Akapitzlist"/>
        <w:numPr>
          <w:ilvl w:val="0"/>
          <w:numId w:val="19"/>
        </w:numPr>
        <w:rPr>
          <w:rFonts w:asciiTheme="majorHAnsi" w:hAnsiTheme="majorHAnsi"/>
        </w:rPr>
      </w:pPr>
      <w:r w:rsidRPr="002267EE">
        <w:rPr>
          <w:rFonts w:asciiTheme="majorHAnsi" w:hAnsiTheme="majorHAnsi"/>
        </w:rPr>
        <w:t>realizacja projektów drogowych w Olsztynie (3,66),</w:t>
      </w:r>
    </w:p>
    <w:p w14:paraId="1DB9220C" w14:textId="77777777" w:rsidR="00230E51" w:rsidRPr="002267EE" w:rsidRDefault="00230E51" w:rsidP="00B734B1">
      <w:pPr>
        <w:pStyle w:val="Akapitzlist"/>
        <w:numPr>
          <w:ilvl w:val="0"/>
          <w:numId w:val="19"/>
        </w:numPr>
        <w:rPr>
          <w:rFonts w:asciiTheme="majorHAnsi" w:hAnsiTheme="majorHAnsi"/>
        </w:rPr>
      </w:pPr>
      <w:r w:rsidRPr="002267EE">
        <w:rPr>
          <w:rFonts w:asciiTheme="majorHAnsi" w:hAnsiTheme="majorHAnsi"/>
        </w:rPr>
        <w:t>realizacja projektów inwestycyjnych w zakresie komunikacji (3,57),</w:t>
      </w:r>
    </w:p>
    <w:p w14:paraId="625BEEE3" w14:textId="77777777" w:rsidR="00230E51" w:rsidRPr="002267EE" w:rsidRDefault="00230E51" w:rsidP="00B734B1">
      <w:pPr>
        <w:pStyle w:val="Akapitzlist"/>
        <w:numPr>
          <w:ilvl w:val="0"/>
          <w:numId w:val="19"/>
        </w:numPr>
        <w:rPr>
          <w:rFonts w:asciiTheme="majorHAnsi" w:hAnsiTheme="majorHAnsi"/>
        </w:rPr>
      </w:pPr>
      <w:r w:rsidRPr="002267EE">
        <w:rPr>
          <w:rFonts w:asciiTheme="majorHAnsi" w:hAnsiTheme="majorHAnsi"/>
        </w:rPr>
        <w:t xml:space="preserve">wspieranie inicjatyw osiedlowych (3,23), </w:t>
      </w:r>
    </w:p>
    <w:p w14:paraId="7BE87412" w14:textId="77777777" w:rsidR="00230E51" w:rsidRPr="002267EE" w:rsidRDefault="00230E51" w:rsidP="00B734B1">
      <w:pPr>
        <w:pStyle w:val="Akapitzlist"/>
        <w:numPr>
          <w:ilvl w:val="0"/>
          <w:numId w:val="19"/>
        </w:numPr>
        <w:rPr>
          <w:rFonts w:asciiTheme="majorHAnsi" w:hAnsiTheme="majorHAnsi"/>
        </w:rPr>
      </w:pPr>
      <w:r w:rsidRPr="002267EE">
        <w:rPr>
          <w:rFonts w:asciiTheme="majorHAnsi" w:hAnsiTheme="majorHAnsi"/>
        </w:rPr>
        <w:t>tworzenie inicjatyw programu dużej rodziny (3,18)</w:t>
      </w:r>
      <w:r w:rsidR="00A21CB2" w:rsidRPr="002267EE">
        <w:rPr>
          <w:rFonts w:asciiTheme="majorHAnsi" w:hAnsiTheme="majorHAnsi"/>
        </w:rPr>
        <w:t>.</w:t>
      </w:r>
    </w:p>
    <w:p w14:paraId="1FB9CF2D" w14:textId="084F2F44" w:rsidR="00A21CB2" w:rsidRPr="002267EE" w:rsidRDefault="00A21CB2" w:rsidP="00A21CB2">
      <w:pPr>
        <w:rPr>
          <w:rFonts w:asciiTheme="majorHAnsi" w:hAnsiTheme="majorHAnsi"/>
        </w:rPr>
      </w:pPr>
      <w:r w:rsidRPr="002267EE">
        <w:rPr>
          <w:rFonts w:asciiTheme="majorHAnsi" w:hAnsiTheme="majorHAnsi"/>
        </w:rPr>
        <w:t>W związku z czym powyższe działania powinny być konsekwentnie realizowane w</w:t>
      </w:r>
      <w:r w:rsidR="008269F1">
        <w:rPr>
          <w:rFonts w:asciiTheme="majorHAnsi" w:hAnsiTheme="majorHAnsi"/>
        </w:rPr>
        <w:t> </w:t>
      </w:r>
      <w:r w:rsidRPr="002267EE">
        <w:rPr>
          <w:rFonts w:asciiTheme="majorHAnsi" w:hAnsiTheme="majorHAnsi"/>
        </w:rPr>
        <w:t>perspektywie czasowej po 2020 r.</w:t>
      </w:r>
      <w:r w:rsidR="003234AB" w:rsidRPr="002267EE">
        <w:rPr>
          <w:rFonts w:asciiTheme="majorHAnsi" w:hAnsiTheme="majorHAnsi"/>
        </w:rPr>
        <w:t xml:space="preserve"> , w celu podtrzymania wysokich ocen i dalszego rozwoju wskazanych aspektów, </w:t>
      </w:r>
      <w:r w:rsidR="00031E68">
        <w:rPr>
          <w:rFonts w:asciiTheme="majorHAnsi" w:hAnsiTheme="majorHAnsi"/>
        </w:rPr>
        <w:t>w</w:t>
      </w:r>
      <w:r w:rsidR="003234AB" w:rsidRPr="002267EE">
        <w:rPr>
          <w:rFonts w:asciiTheme="majorHAnsi" w:hAnsiTheme="majorHAnsi"/>
        </w:rPr>
        <w:t xml:space="preserve"> Strategii Rozwoju Olsztyna obejmującej okres po 2020 r. powinny zostać uwzględnione projekty drogowe, inwestycyjne w zakresie komunikacji, wspierania inicjatyw osiedlowych oraz inicjatyw programu dużej rodziny. Działania te są jednocześnie istotne dla mieszkańców w zakresie oceny jakości życia w</w:t>
      </w:r>
      <w:r w:rsidR="008269F1">
        <w:rPr>
          <w:rFonts w:asciiTheme="majorHAnsi" w:hAnsiTheme="majorHAnsi"/>
        </w:rPr>
        <w:t> </w:t>
      </w:r>
      <w:r w:rsidR="003234AB" w:rsidRPr="002267EE">
        <w:rPr>
          <w:rFonts w:asciiTheme="majorHAnsi" w:hAnsiTheme="majorHAnsi"/>
        </w:rPr>
        <w:t>mieście, jak również istotne z punktu widzenia rozwoju społeczno-gospodarczego Olsztyna.</w:t>
      </w:r>
    </w:p>
    <w:p w14:paraId="364DB5E8" w14:textId="77777777" w:rsidR="00A21CB2" w:rsidRPr="002267EE" w:rsidRDefault="00A21CB2" w:rsidP="00A21CB2">
      <w:pPr>
        <w:rPr>
          <w:rFonts w:asciiTheme="majorHAnsi" w:hAnsiTheme="majorHAnsi"/>
        </w:rPr>
      </w:pPr>
      <w:r w:rsidRPr="002267EE">
        <w:rPr>
          <w:rFonts w:asciiTheme="majorHAnsi" w:hAnsiTheme="majorHAnsi"/>
        </w:rPr>
        <w:lastRenderedPageBreak/>
        <w:t>Z kolei najniżej ocenione zostały:</w:t>
      </w:r>
    </w:p>
    <w:p w14:paraId="5E4866D6" w14:textId="77777777" w:rsidR="00A21CB2" w:rsidRPr="002267EE" w:rsidRDefault="00A21CB2" w:rsidP="00B734B1">
      <w:pPr>
        <w:pStyle w:val="Akapitzlist"/>
        <w:numPr>
          <w:ilvl w:val="0"/>
          <w:numId w:val="20"/>
        </w:numPr>
        <w:rPr>
          <w:rFonts w:asciiTheme="majorHAnsi" w:hAnsiTheme="majorHAnsi"/>
        </w:rPr>
      </w:pPr>
      <w:r w:rsidRPr="002267EE">
        <w:rPr>
          <w:rFonts w:asciiTheme="majorHAnsi" w:hAnsiTheme="majorHAnsi"/>
        </w:rPr>
        <w:t>promocja inteligentnych specjalizacji (2,26),</w:t>
      </w:r>
    </w:p>
    <w:p w14:paraId="1A9E0C9E" w14:textId="77777777" w:rsidR="00A21CB2" w:rsidRPr="002267EE" w:rsidRDefault="00A21CB2" w:rsidP="00B734B1">
      <w:pPr>
        <w:pStyle w:val="Akapitzlist"/>
        <w:numPr>
          <w:ilvl w:val="0"/>
          <w:numId w:val="20"/>
        </w:numPr>
        <w:rPr>
          <w:rFonts w:asciiTheme="majorHAnsi" w:hAnsiTheme="majorHAnsi"/>
        </w:rPr>
      </w:pPr>
      <w:r w:rsidRPr="002267EE">
        <w:rPr>
          <w:rFonts w:asciiTheme="majorHAnsi" w:hAnsiTheme="majorHAnsi"/>
        </w:rPr>
        <w:t xml:space="preserve">promowanie idei społecznej odpowiedzialności biznesu (2,11), </w:t>
      </w:r>
    </w:p>
    <w:p w14:paraId="3C56B9F4" w14:textId="77777777" w:rsidR="00A21CB2" w:rsidRPr="002267EE" w:rsidRDefault="00A21CB2" w:rsidP="00B734B1">
      <w:pPr>
        <w:pStyle w:val="Akapitzlist"/>
        <w:numPr>
          <w:ilvl w:val="0"/>
          <w:numId w:val="20"/>
        </w:numPr>
        <w:rPr>
          <w:rFonts w:asciiTheme="majorHAnsi" w:hAnsiTheme="majorHAnsi"/>
        </w:rPr>
      </w:pPr>
      <w:r w:rsidRPr="002267EE">
        <w:rPr>
          <w:rFonts w:asciiTheme="majorHAnsi" w:hAnsiTheme="majorHAnsi"/>
        </w:rPr>
        <w:t>utrzymanie przejrzystego systemu zachęt podatkowych dla przedsiębiorców (2,02),</w:t>
      </w:r>
    </w:p>
    <w:p w14:paraId="66289417" w14:textId="77777777" w:rsidR="00A21CB2" w:rsidRPr="002267EE" w:rsidRDefault="00A21CB2" w:rsidP="00B734B1">
      <w:pPr>
        <w:pStyle w:val="Akapitzlist"/>
        <w:numPr>
          <w:ilvl w:val="0"/>
          <w:numId w:val="20"/>
        </w:numPr>
        <w:rPr>
          <w:rFonts w:asciiTheme="majorHAnsi" w:hAnsiTheme="majorHAnsi"/>
        </w:rPr>
      </w:pPr>
      <w:r w:rsidRPr="002267EE">
        <w:rPr>
          <w:rFonts w:asciiTheme="majorHAnsi" w:hAnsiTheme="majorHAnsi"/>
        </w:rPr>
        <w:t>stworzenie zachęt dla przedsiębiorców (2,00).</w:t>
      </w:r>
    </w:p>
    <w:p w14:paraId="3DC61703" w14:textId="77777777" w:rsidR="00A21CB2" w:rsidRPr="002267EE" w:rsidRDefault="00A21CB2" w:rsidP="00A21CB2">
      <w:pPr>
        <w:rPr>
          <w:rFonts w:asciiTheme="majorHAnsi" w:hAnsiTheme="majorHAnsi"/>
        </w:rPr>
      </w:pPr>
      <w:r w:rsidRPr="002267EE">
        <w:rPr>
          <w:rFonts w:asciiTheme="majorHAnsi" w:hAnsiTheme="majorHAnsi"/>
        </w:rPr>
        <w:t xml:space="preserve">Powyższe działania powinny być zaniechane lub przemodelowane przez Urząd Miasta, ze względu na niski poziom ich efektywności. </w:t>
      </w:r>
    </w:p>
    <w:p w14:paraId="736DB410" w14:textId="77777777" w:rsidR="001D1C1D" w:rsidRPr="002267EE" w:rsidRDefault="001D1C1D" w:rsidP="00BE4E6D">
      <w:pPr>
        <w:pStyle w:val="Nagwek3"/>
        <w:rPr>
          <w:rFonts w:asciiTheme="majorHAnsi" w:hAnsiTheme="majorHAnsi"/>
        </w:rPr>
      </w:pPr>
      <w:bookmarkStart w:id="54" w:name="_Toc57777468"/>
      <w:r w:rsidRPr="002267EE">
        <w:rPr>
          <w:rFonts w:asciiTheme="majorHAnsi" w:hAnsiTheme="majorHAnsi"/>
        </w:rPr>
        <w:t>Jakie są alternatywne działania, które można było podjąć, aby zrealizować cele? Proszę o podanie przykładów alternatywnych działań i propozycji zmian, jakie należało podjąć, aby cele zostały zrealizowane?</w:t>
      </w:r>
      <w:bookmarkEnd w:id="54"/>
    </w:p>
    <w:p w14:paraId="52A1D22E" w14:textId="08741408" w:rsidR="00676412" w:rsidRPr="002267EE" w:rsidRDefault="00676412" w:rsidP="00676412">
      <w:pPr>
        <w:rPr>
          <w:rFonts w:asciiTheme="majorHAnsi" w:hAnsiTheme="majorHAnsi"/>
        </w:rPr>
      </w:pPr>
      <w:r w:rsidRPr="002267EE">
        <w:rPr>
          <w:rFonts w:asciiTheme="majorHAnsi" w:hAnsiTheme="majorHAnsi"/>
        </w:rPr>
        <w:t>Zdaniem uczestników wywiadów pogłębionych</w:t>
      </w:r>
      <w:r w:rsidR="002F266F" w:rsidRPr="002267EE">
        <w:rPr>
          <w:rFonts w:asciiTheme="majorHAnsi" w:hAnsiTheme="majorHAnsi"/>
        </w:rPr>
        <w:t xml:space="preserve"> </w:t>
      </w:r>
      <w:r w:rsidRPr="002267EE">
        <w:rPr>
          <w:rFonts w:asciiTheme="majorHAnsi" w:hAnsiTheme="majorHAnsi"/>
        </w:rPr>
        <w:t>w kontekście</w:t>
      </w:r>
      <w:r w:rsidR="002F266F" w:rsidRPr="002267EE">
        <w:rPr>
          <w:rFonts w:asciiTheme="majorHAnsi" w:hAnsiTheme="majorHAnsi"/>
        </w:rPr>
        <w:t xml:space="preserve"> kapitał</w:t>
      </w:r>
      <w:r w:rsidRPr="002267EE">
        <w:rPr>
          <w:rFonts w:asciiTheme="majorHAnsi" w:hAnsiTheme="majorHAnsi"/>
        </w:rPr>
        <w:t>u społecznego</w:t>
      </w:r>
      <w:r w:rsidR="002F266F" w:rsidRPr="002267EE">
        <w:rPr>
          <w:rFonts w:asciiTheme="majorHAnsi" w:hAnsiTheme="majorHAnsi"/>
        </w:rPr>
        <w:t xml:space="preserve"> </w:t>
      </w:r>
      <w:r w:rsidRPr="002267EE">
        <w:rPr>
          <w:rFonts w:asciiTheme="majorHAnsi" w:hAnsiTheme="majorHAnsi"/>
        </w:rPr>
        <w:t>działania powinny uwzględniać proces</w:t>
      </w:r>
      <w:r w:rsidR="002F266F" w:rsidRPr="002267EE">
        <w:rPr>
          <w:rFonts w:asciiTheme="majorHAnsi" w:hAnsiTheme="majorHAnsi"/>
        </w:rPr>
        <w:t xml:space="preserve"> starzejące</w:t>
      </w:r>
      <w:r w:rsidRPr="002267EE">
        <w:rPr>
          <w:rFonts w:asciiTheme="majorHAnsi" w:hAnsiTheme="majorHAnsi"/>
        </w:rPr>
        <w:t>go</w:t>
      </w:r>
      <w:r w:rsidR="002F266F" w:rsidRPr="002267EE">
        <w:rPr>
          <w:rFonts w:asciiTheme="majorHAnsi" w:hAnsiTheme="majorHAnsi"/>
        </w:rPr>
        <w:t xml:space="preserve"> się</w:t>
      </w:r>
      <w:r w:rsidRPr="002267EE">
        <w:rPr>
          <w:rFonts w:asciiTheme="majorHAnsi" w:hAnsiTheme="majorHAnsi"/>
        </w:rPr>
        <w:t xml:space="preserve"> społeczeństwa. czyli rozwiązań</w:t>
      </w:r>
      <w:r w:rsidR="002F266F" w:rsidRPr="002267EE">
        <w:rPr>
          <w:rFonts w:asciiTheme="majorHAnsi" w:hAnsiTheme="majorHAnsi"/>
        </w:rPr>
        <w:t xml:space="preserve"> w</w:t>
      </w:r>
      <w:r w:rsidRPr="002267EE">
        <w:rPr>
          <w:rFonts w:asciiTheme="majorHAnsi" w:hAnsiTheme="majorHAnsi"/>
        </w:rPr>
        <w:t xml:space="preserve"> zakresie aktywizacji seniorów, zintensyfikowania współpracy z organizacjami pozarządowymi oraz działań zwiększających potencjał społeczeństwa obywatelskiego. </w:t>
      </w:r>
      <w:r w:rsidR="002F266F" w:rsidRPr="002267EE">
        <w:rPr>
          <w:rFonts w:asciiTheme="majorHAnsi" w:hAnsiTheme="majorHAnsi"/>
        </w:rPr>
        <w:t>Jeże</w:t>
      </w:r>
      <w:r w:rsidRPr="002267EE">
        <w:rPr>
          <w:rFonts w:asciiTheme="majorHAnsi" w:hAnsiTheme="majorHAnsi"/>
        </w:rPr>
        <w:t>li chodzi o biznes, to  powinny zostać podjęte</w:t>
      </w:r>
      <w:r w:rsidR="002F266F" w:rsidRPr="002267EE">
        <w:rPr>
          <w:rFonts w:asciiTheme="majorHAnsi" w:hAnsiTheme="majorHAnsi"/>
        </w:rPr>
        <w:t xml:space="preserve"> działania </w:t>
      </w:r>
      <w:r w:rsidRPr="002267EE">
        <w:rPr>
          <w:rFonts w:asciiTheme="majorHAnsi" w:hAnsiTheme="majorHAnsi"/>
        </w:rPr>
        <w:t>służące poprawie</w:t>
      </w:r>
      <w:r w:rsidR="002F266F" w:rsidRPr="002267EE">
        <w:rPr>
          <w:rFonts w:asciiTheme="majorHAnsi" w:hAnsiTheme="majorHAnsi"/>
        </w:rPr>
        <w:t xml:space="preserve"> warunków </w:t>
      </w:r>
      <w:r w:rsidRPr="002267EE">
        <w:rPr>
          <w:rFonts w:asciiTheme="majorHAnsi" w:hAnsiTheme="majorHAnsi"/>
        </w:rPr>
        <w:t>prowadzenia i rozwoju przedsiębiorczości</w:t>
      </w:r>
      <w:r w:rsidR="00AC2283" w:rsidRPr="002267EE">
        <w:rPr>
          <w:rFonts w:asciiTheme="majorHAnsi" w:hAnsiTheme="majorHAnsi"/>
        </w:rPr>
        <w:t>.</w:t>
      </w:r>
      <w:r w:rsidRPr="002267EE">
        <w:rPr>
          <w:rFonts w:asciiTheme="majorHAnsi" w:hAnsiTheme="majorHAnsi"/>
        </w:rPr>
        <w:t xml:space="preserve"> Umożliwi to</w:t>
      </w:r>
      <w:r w:rsidR="002F266F" w:rsidRPr="002267EE">
        <w:rPr>
          <w:rFonts w:asciiTheme="majorHAnsi" w:hAnsiTheme="majorHAnsi"/>
        </w:rPr>
        <w:t xml:space="preserve"> napływ nowych przedsiębiorców</w:t>
      </w:r>
      <w:r w:rsidRPr="002267EE">
        <w:rPr>
          <w:rFonts w:asciiTheme="majorHAnsi" w:hAnsiTheme="majorHAnsi"/>
        </w:rPr>
        <w:t>, utworzenie nowych miejsc pracy i zwiększenie atrakcyjności inwestycyjnej</w:t>
      </w:r>
      <w:r w:rsidRPr="002267EE">
        <w:rPr>
          <w:rStyle w:val="Odwoanieprzypisudolnego"/>
          <w:rFonts w:asciiTheme="majorHAnsi" w:hAnsiTheme="majorHAnsi"/>
        </w:rPr>
        <w:footnoteReference w:id="53"/>
      </w:r>
      <w:r w:rsidR="002F266F" w:rsidRPr="002267EE">
        <w:rPr>
          <w:rFonts w:asciiTheme="majorHAnsi" w:hAnsiTheme="majorHAnsi"/>
        </w:rPr>
        <w:t xml:space="preserve">. </w:t>
      </w:r>
    </w:p>
    <w:p w14:paraId="25091F08" w14:textId="77777777" w:rsidR="009658EE" w:rsidRPr="002267EE" w:rsidRDefault="00A21CB2" w:rsidP="00676412">
      <w:pPr>
        <w:rPr>
          <w:rFonts w:asciiTheme="majorHAnsi" w:hAnsiTheme="majorHAnsi"/>
        </w:rPr>
      </w:pPr>
      <w:r w:rsidRPr="002267EE">
        <w:rPr>
          <w:rFonts w:asciiTheme="majorHAnsi" w:hAnsiTheme="majorHAnsi"/>
        </w:rPr>
        <w:t>Mieszkańcy Olsztyna, uczestniczący w badaniu ankietowym, najczęściej wskazywali takie alternatywne działania jak</w:t>
      </w:r>
      <w:r w:rsidRPr="002267EE">
        <w:rPr>
          <w:rStyle w:val="Odwoanieprzypisudolnego"/>
          <w:rFonts w:asciiTheme="majorHAnsi" w:hAnsiTheme="majorHAnsi"/>
        </w:rPr>
        <w:footnoteReference w:id="54"/>
      </w:r>
      <w:r w:rsidRPr="002267EE">
        <w:rPr>
          <w:rFonts w:asciiTheme="majorHAnsi" w:hAnsiTheme="majorHAnsi"/>
        </w:rPr>
        <w:t>:</w:t>
      </w:r>
    </w:p>
    <w:p w14:paraId="69F83418" w14:textId="77777777" w:rsidR="00A21CB2" w:rsidRPr="002267EE" w:rsidRDefault="00A21CB2" w:rsidP="00B734B1">
      <w:pPr>
        <w:pStyle w:val="Akapitzlist"/>
        <w:numPr>
          <w:ilvl w:val="0"/>
          <w:numId w:val="21"/>
        </w:numPr>
        <w:rPr>
          <w:rFonts w:asciiTheme="majorHAnsi" w:hAnsiTheme="majorHAnsi"/>
        </w:rPr>
      </w:pPr>
      <w:r w:rsidRPr="002267EE">
        <w:rPr>
          <w:rFonts w:asciiTheme="majorHAnsi" w:hAnsiTheme="majorHAnsi"/>
        </w:rPr>
        <w:t>Wzrost poziomu kapitału społecznego:</w:t>
      </w:r>
    </w:p>
    <w:p w14:paraId="71F373C7"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współpraca i wspieranie stowarzyszeń i organizacji pozarządowych,</w:t>
      </w:r>
    </w:p>
    <w:p w14:paraId="23AD8B30"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ulgi podatkowe dla inicjatyw społecznych,</w:t>
      </w:r>
    </w:p>
    <w:p w14:paraId="53C16782"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integracja wspólnot lokalnych,</w:t>
      </w:r>
    </w:p>
    <w:p w14:paraId="3DACD379"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współpraca władz miasta z wydziałami Uniwersytetu,</w:t>
      </w:r>
    </w:p>
    <w:p w14:paraId="2A399C5B"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 xml:space="preserve">wsparcie rozwoju lokalnej kultury, </w:t>
      </w:r>
    </w:p>
    <w:p w14:paraId="7F3008E6"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aktywizacja osób starszych.</w:t>
      </w:r>
    </w:p>
    <w:p w14:paraId="70D26872" w14:textId="77777777" w:rsidR="00A21CB2" w:rsidRPr="002267EE" w:rsidRDefault="00A21CB2" w:rsidP="00B734B1">
      <w:pPr>
        <w:pStyle w:val="Akapitzlist"/>
        <w:numPr>
          <w:ilvl w:val="0"/>
          <w:numId w:val="21"/>
        </w:numPr>
        <w:rPr>
          <w:rFonts w:asciiTheme="majorHAnsi" w:hAnsiTheme="majorHAnsi"/>
        </w:rPr>
      </w:pPr>
      <w:r w:rsidRPr="002267EE">
        <w:rPr>
          <w:rFonts w:asciiTheme="majorHAnsi" w:hAnsiTheme="majorHAnsi"/>
        </w:rPr>
        <w:lastRenderedPageBreak/>
        <w:t>Wzrost napływu kapitału inwestycyjnego:</w:t>
      </w:r>
    </w:p>
    <w:p w14:paraId="52FDD839" w14:textId="77777777" w:rsidR="00A21CB2" w:rsidRPr="002267EE" w:rsidRDefault="00A04FE2" w:rsidP="00B734B1">
      <w:pPr>
        <w:pStyle w:val="Akapitzlist"/>
        <w:numPr>
          <w:ilvl w:val="1"/>
          <w:numId w:val="21"/>
        </w:numPr>
        <w:rPr>
          <w:rFonts w:asciiTheme="majorHAnsi" w:hAnsiTheme="majorHAnsi"/>
        </w:rPr>
      </w:pPr>
      <w:r w:rsidRPr="002267EE">
        <w:rPr>
          <w:rFonts w:asciiTheme="majorHAnsi" w:hAnsiTheme="majorHAnsi"/>
        </w:rPr>
        <w:t>wprowadzenie ulg</w:t>
      </w:r>
      <w:r w:rsidR="00A21CB2" w:rsidRPr="002267EE">
        <w:rPr>
          <w:rFonts w:asciiTheme="majorHAnsi" w:hAnsiTheme="majorHAnsi"/>
        </w:rPr>
        <w:t xml:space="preserve"> </w:t>
      </w:r>
      <w:r w:rsidRPr="002267EE">
        <w:rPr>
          <w:rFonts w:asciiTheme="majorHAnsi" w:hAnsiTheme="majorHAnsi"/>
        </w:rPr>
        <w:t>podatkowych - podatków</w:t>
      </w:r>
      <w:r w:rsidR="00A21CB2" w:rsidRPr="002267EE">
        <w:rPr>
          <w:rFonts w:asciiTheme="majorHAnsi" w:hAnsiTheme="majorHAnsi"/>
        </w:rPr>
        <w:t xml:space="preserve"> lokalnych dla biznesu ulokowanego na terenie miasta i zatrudniającego mieszkańców,</w:t>
      </w:r>
    </w:p>
    <w:p w14:paraId="6F5CD174"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tworzenie stref inwestycyjnych,</w:t>
      </w:r>
    </w:p>
    <w:p w14:paraId="56DC4BAC"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wysokiej jakości edukacja przedsiębiorczości,</w:t>
      </w:r>
    </w:p>
    <w:p w14:paraId="5C4FDB20"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wsparcie małych przedsiębiorstw,</w:t>
      </w:r>
    </w:p>
    <w:p w14:paraId="7E964C10" w14:textId="77777777" w:rsidR="00A21CB2" w:rsidRPr="002267EE" w:rsidRDefault="00A04FE2" w:rsidP="00B734B1">
      <w:pPr>
        <w:pStyle w:val="Akapitzlist"/>
        <w:numPr>
          <w:ilvl w:val="1"/>
          <w:numId w:val="21"/>
        </w:numPr>
        <w:rPr>
          <w:rFonts w:asciiTheme="majorHAnsi" w:hAnsiTheme="majorHAnsi"/>
        </w:rPr>
      </w:pPr>
      <w:r w:rsidRPr="002267EE">
        <w:rPr>
          <w:rFonts w:asciiTheme="majorHAnsi" w:hAnsiTheme="majorHAnsi"/>
        </w:rPr>
        <w:t xml:space="preserve">poprawa </w:t>
      </w:r>
      <w:r w:rsidR="00A21CB2" w:rsidRPr="002267EE">
        <w:rPr>
          <w:rFonts w:asciiTheme="majorHAnsi" w:hAnsiTheme="majorHAnsi"/>
        </w:rPr>
        <w:t>PR miasta.</w:t>
      </w:r>
    </w:p>
    <w:p w14:paraId="66F1022A" w14:textId="77777777" w:rsidR="00A21CB2" w:rsidRPr="002267EE" w:rsidRDefault="00A21CB2" w:rsidP="00B734B1">
      <w:pPr>
        <w:pStyle w:val="Akapitzlist"/>
        <w:numPr>
          <w:ilvl w:val="0"/>
          <w:numId w:val="21"/>
        </w:numPr>
        <w:rPr>
          <w:rFonts w:asciiTheme="majorHAnsi" w:hAnsiTheme="majorHAnsi"/>
        </w:rPr>
      </w:pPr>
      <w:r w:rsidRPr="002267EE">
        <w:rPr>
          <w:rFonts w:asciiTheme="majorHAnsi" w:hAnsiTheme="majorHAnsi"/>
        </w:rPr>
        <w:t>Wzrost innowacyjności:</w:t>
      </w:r>
    </w:p>
    <w:p w14:paraId="46ECE4F1"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 xml:space="preserve">współpraca z </w:t>
      </w:r>
      <w:r w:rsidR="00A04FE2" w:rsidRPr="002267EE">
        <w:rPr>
          <w:rFonts w:asciiTheme="majorHAnsi" w:hAnsiTheme="majorHAnsi"/>
        </w:rPr>
        <w:t>jednostkami naukowymi</w:t>
      </w:r>
      <w:r w:rsidRPr="002267EE">
        <w:rPr>
          <w:rFonts w:asciiTheme="majorHAnsi" w:hAnsiTheme="majorHAnsi"/>
        </w:rPr>
        <w:t>,</w:t>
      </w:r>
    </w:p>
    <w:p w14:paraId="0917C9AC" w14:textId="77777777" w:rsidR="00A21CB2" w:rsidRPr="002267EE" w:rsidRDefault="00A04FE2" w:rsidP="00B734B1">
      <w:pPr>
        <w:pStyle w:val="Akapitzlist"/>
        <w:numPr>
          <w:ilvl w:val="1"/>
          <w:numId w:val="21"/>
        </w:numPr>
        <w:rPr>
          <w:rFonts w:asciiTheme="majorHAnsi" w:hAnsiTheme="majorHAnsi"/>
        </w:rPr>
      </w:pPr>
      <w:r w:rsidRPr="002267EE">
        <w:rPr>
          <w:rFonts w:asciiTheme="majorHAnsi" w:hAnsiTheme="majorHAnsi"/>
        </w:rPr>
        <w:t xml:space="preserve">wprowadzenie </w:t>
      </w:r>
      <w:r w:rsidR="00A21CB2" w:rsidRPr="002267EE">
        <w:rPr>
          <w:rFonts w:asciiTheme="majorHAnsi" w:hAnsiTheme="majorHAnsi"/>
        </w:rPr>
        <w:t>z</w:t>
      </w:r>
      <w:r w:rsidRPr="002267EE">
        <w:rPr>
          <w:rFonts w:asciiTheme="majorHAnsi" w:hAnsiTheme="majorHAnsi"/>
        </w:rPr>
        <w:t>achęt</w:t>
      </w:r>
      <w:r w:rsidR="00A21CB2" w:rsidRPr="002267EE">
        <w:rPr>
          <w:rFonts w:asciiTheme="majorHAnsi" w:hAnsiTheme="majorHAnsi"/>
        </w:rPr>
        <w:t xml:space="preserve"> dla innowacyjnych firm,</w:t>
      </w:r>
    </w:p>
    <w:p w14:paraId="70A06FF9"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zwiększenie spójności w komunikacji wewnętrznej miasta,</w:t>
      </w:r>
    </w:p>
    <w:p w14:paraId="55F48EE7"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wsparcie szkół technicznych i uczelni,</w:t>
      </w:r>
    </w:p>
    <w:p w14:paraId="221B200B"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otwarcie rynku dla firm innowacyjnych poprzez specjalnie ulgi.</w:t>
      </w:r>
    </w:p>
    <w:p w14:paraId="05A8FD99" w14:textId="77777777" w:rsidR="00A21CB2" w:rsidRPr="002267EE" w:rsidRDefault="00A21CB2" w:rsidP="00B734B1">
      <w:pPr>
        <w:pStyle w:val="Akapitzlist"/>
        <w:numPr>
          <w:ilvl w:val="0"/>
          <w:numId w:val="21"/>
        </w:numPr>
        <w:rPr>
          <w:rFonts w:asciiTheme="majorHAnsi" w:hAnsiTheme="majorHAnsi"/>
        </w:rPr>
      </w:pPr>
      <w:r w:rsidRPr="002267EE">
        <w:rPr>
          <w:rFonts w:asciiTheme="majorHAnsi" w:hAnsiTheme="majorHAnsi"/>
        </w:rPr>
        <w:t>Rozwój funkcji metropolitalnych:</w:t>
      </w:r>
    </w:p>
    <w:p w14:paraId="3F158184" w14:textId="6831347F" w:rsidR="00A21CB2" w:rsidRPr="002267EE" w:rsidRDefault="00A04FE2" w:rsidP="00B734B1">
      <w:pPr>
        <w:pStyle w:val="Akapitzlist"/>
        <w:numPr>
          <w:ilvl w:val="1"/>
          <w:numId w:val="21"/>
        </w:numPr>
        <w:rPr>
          <w:rFonts w:asciiTheme="majorHAnsi" w:hAnsiTheme="majorHAnsi"/>
        </w:rPr>
      </w:pPr>
      <w:r w:rsidRPr="002267EE">
        <w:rPr>
          <w:rFonts w:asciiTheme="majorHAnsi" w:hAnsiTheme="majorHAnsi"/>
        </w:rPr>
        <w:t>poprawa jakości i częstotliwości</w:t>
      </w:r>
      <w:r w:rsidR="00A21CB2" w:rsidRPr="002267EE">
        <w:rPr>
          <w:rFonts w:asciiTheme="majorHAnsi" w:hAnsiTheme="majorHAnsi"/>
        </w:rPr>
        <w:t xml:space="preserve"> połączeń komunikacji publicznej z</w:t>
      </w:r>
      <w:r w:rsidR="008269F1">
        <w:rPr>
          <w:rFonts w:asciiTheme="majorHAnsi" w:hAnsiTheme="majorHAnsi"/>
        </w:rPr>
        <w:t> </w:t>
      </w:r>
      <w:r w:rsidR="00A21CB2" w:rsidRPr="002267EE">
        <w:rPr>
          <w:rFonts w:asciiTheme="majorHAnsi" w:hAnsiTheme="majorHAnsi"/>
        </w:rPr>
        <w:t>gminami</w:t>
      </w:r>
      <w:r w:rsidRPr="002267EE">
        <w:rPr>
          <w:rFonts w:asciiTheme="majorHAnsi" w:hAnsiTheme="majorHAnsi"/>
        </w:rPr>
        <w:t>,</w:t>
      </w:r>
    </w:p>
    <w:p w14:paraId="371681DD" w14:textId="77777777" w:rsidR="00A21CB2" w:rsidRPr="002267EE" w:rsidRDefault="00A21CB2" w:rsidP="00B734B1">
      <w:pPr>
        <w:pStyle w:val="Akapitzlist"/>
        <w:numPr>
          <w:ilvl w:val="1"/>
          <w:numId w:val="21"/>
        </w:numPr>
        <w:rPr>
          <w:rFonts w:asciiTheme="majorHAnsi" w:hAnsiTheme="majorHAnsi"/>
        </w:rPr>
      </w:pPr>
      <w:r w:rsidRPr="002267EE">
        <w:rPr>
          <w:rFonts w:asciiTheme="majorHAnsi" w:hAnsiTheme="majorHAnsi"/>
        </w:rPr>
        <w:t xml:space="preserve"> </w:t>
      </w:r>
      <w:r w:rsidR="00A04FE2" w:rsidRPr="002267EE">
        <w:rPr>
          <w:rFonts w:asciiTheme="majorHAnsi" w:hAnsiTheme="majorHAnsi"/>
        </w:rPr>
        <w:t>utworzenie kolei metropolitalnej.</w:t>
      </w:r>
    </w:p>
    <w:p w14:paraId="7580DE1D" w14:textId="77777777" w:rsidR="00A21CB2" w:rsidRPr="002267EE" w:rsidRDefault="00A21CB2" w:rsidP="00A04FE2">
      <w:pPr>
        <w:pStyle w:val="Akapitzlist"/>
        <w:ind w:left="1440"/>
        <w:rPr>
          <w:rFonts w:asciiTheme="majorHAnsi" w:hAnsiTheme="majorHAnsi"/>
        </w:rPr>
      </w:pPr>
    </w:p>
    <w:p w14:paraId="6BD5EEC7" w14:textId="77777777" w:rsidR="009658EE" w:rsidRPr="002267EE" w:rsidRDefault="001D1C1D" w:rsidP="00855652">
      <w:pPr>
        <w:pStyle w:val="Nagwek3"/>
        <w:rPr>
          <w:rFonts w:asciiTheme="majorHAnsi" w:hAnsiTheme="majorHAnsi"/>
        </w:rPr>
      </w:pPr>
      <w:bookmarkStart w:id="55" w:name="_Toc57777469"/>
      <w:r w:rsidRPr="002267EE">
        <w:rPr>
          <w:rFonts w:asciiTheme="majorHAnsi" w:hAnsiTheme="majorHAnsi"/>
        </w:rPr>
        <w:t>Czy cele Strategii uwzględniają wykorzystanie obecnych potencjałów rozwojowych miasta? Jeśli nie, to dlaczego i co należało zmienić lub uwzględnić?</w:t>
      </w:r>
      <w:bookmarkEnd w:id="55"/>
    </w:p>
    <w:p w14:paraId="09362608" w14:textId="42B7D1D1" w:rsidR="00A04FE2" w:rsidRPr="002267EE" w:rsidRDefault="00A04FE2" w:rsidP="009658EE">
      <w:pPr>
        <w:rPr>
          <w:rFonts w:asciiTheme="majorHAnsi" w:hAnsiTheme="majorHAnsi"/>
        </w:rPr>
      </w:pPr>
      <w:r w:rsidRPr="002267EE">
        <w:rPr>
          <w:rFonts w:asciiTheme="majorHAnsi" w:hAnsiTheme="majorHAnsi"/>
        </w:rPr>
        <w:t xml:space="preserve">Potencjały wewnętrzne Olsztyna, zawarte w Strategii </w:t>
      </w:r>
      <w:r w:rsidR="00A161F4" w:rsidRPr="002267EE">
        <w:rPr>
          <w:rFonts w:asciiTheme="majorHAnsi" w:hAnsiTheme="majorHAnsi"/>
        </w:rPr>
        <w:t>r</w:t>
      </w:r>
      <w:r w:rsidRPr="002267EE">
        <w:rPr>
          <w:rFonts w:asciiTheme="majorHAnsi" w:hAnsiTheme="majorHAnsi"/>
        </w:rPr>
        <w:t xml:space="preserve">ozwoju Miasta, uwzględniają  </w:t>
      </w:r>
      <w:r w:rsidR="00856A25" w:rsidRPr="002267EE">
        <w:rPr>
          <w:rFonts w:asciiTheme="majorHAnsi" w:hAnsiTheme="majorHAnsi"/>
        </w:rPr>
        <w:t xml:space="preserve">najważniejsze fakty na temat potencjału </w:t>
      </w:r>
      <w:r w:rsidRPr="002267EE">
        <w:rPr>
          <w:rFonts w:asciiTheme="majorHAnsi" w:hAnsiTheme="majorHAnsi"/>
        </w:rPr>
        <w:t>miasta</w:t>
      </w:r>
      <w:r w:rsidR="00856A25" w:rsidRPr="002267EE">
        <w:rPr>
          <w:rFonts w:asciiTheme="majorHAnsi" w:hAnsiTheme="majorHAnsi"/>
        </w:rPr>
        <w:t xml:space="preserve">. </w:t>
      </w:r>
      <w:r w:rsidRPr="002267EE">
        <w:rPr>
          <w:rFonts w:asciiTheme="majorHAnsi" w:hAnsiTheme="majorHAnsi"/>
        </w:rPr>
        <w:t>Analiza ta, obok wskazania charakterystyki Olsztyna, prezentuje problemy związane z</w:t>
      </w:r>
      <w:r w:rsidRPr="002267EE">
        <w:rPr>
          <w:rStyle w:val="Odwoanieprzypisudolnego"/>
          <w:rFonts w:asciiTheme="majorHAnsi" w:hAnsiTheme="majorHAnsi"/>
        </w:rPr>
        <w:footnoteReference w:id="55"/>
      </w:r>
      <w:r w:rsidRPr="002267EE">
        <w:rPr>
          <w:rFonts w:asciiTheme="majorHAnsi" w:hAnsiTheme="majorHAnsi"/>
        </w:rPr>
        <w:t>:</w:t>
      </w:r>
    </w:p>
    <w:p w14:paraId="7D5DBD5F" w14:textId="77777777" w:rsidR="00A04FE2" w:rsidRPr="002267EE" w:rsidRDefault="00A04FE2" w:rsidP="00B734B1">
      <w:pPr>
        <w:pStyle w:val="Akapitzlist"/>
        <w:numPr>
          <w:ilvl w:val="0"/>
          <w:numId w:val="22"/>
        </w:numPr>
        <w:rPr>
          <w:rFonts w:asciiTheme="majorHAnsi" w:hAnsiTheme="majorHAnsi"/>
        </w:rPr>
      </w:pPr>
      <w:r w:rsidRPr="002267EE">
        <w:rPr>
          <w:rFonts w:asciiTheme="majorHAnsi" w:hAnsiTheme="majorHAnsi"/>
        </w:rPr>
        <w:t>oceną</w:t>
      </w:r>
      <w:r w:rsidR="00856A25" w:rsidRPr="002267EE">
        <w:rPr>
          <w:rFonts w:asciiTheme="majorHAnsi" w:hAnsiTheme="majorHAnsi"/>
        </w:rPr>
        <w:t xml:space="preserve"> sytuacji w Olsztynie na tle innych miast w Polsce</w:t>
      </w:r>
      <w:r w:rsidRPr="002267EE">
        <w:rPr>
          <w:rFonts w:asciiTheme="majorHAnsi" w:hAnsiTheme="majorHAnsi"/>
        </w:rPr>
        <w:t xml:space="preserve"> </w:t>
      </w:r>
      <w:r w:rsidR="00856A25" w:rsidRPr="002267EE">
        <w:rPr>
          <w:rFonts w:asciiTheme="majorHAnsi" w:hAnsiTheme="majorHAnsi"/>
        </w:rPr>
        <w:t>pod względem liczby ludności i sytuacji społeczno-gospodarczej –</w:t>
      </w:r>
      <w:r w:rsidRPr="002267EE">
        <w:rPr>
          <w:rFonts w:asciiTheme="majorHAnsi" w:hAnsiTheme="majorHAnsi"/>
        </w:rPr>
        <w:t xml:space="preserve"> </w:t>
      </w:r>
      <w:r w:rsidR="00856A25" w:rsidRPr="002267EE">
        <w:rPr>
          <w:rFonts w:asciiTheme="majorHAnsi" w:hAnsiTheme="majorHAnsi"/>
        </w:rPr>
        <w:t>ośrodków</w:t>
      </w:r>
      <w:r w:rsidRPr="002267EE">
        <w:rPr>
          <w:rFonts w:asciiTheme="majorHAnsi" w:hAnsiTheme="majorHAnsi"/>
        </w:rPr>
        <w:t xml:space="preserve"> </w:t>
      </w:r>
      <w:r w:rsidR="00856A25" w:rsidRPr="002267EE">
        <w:rPr>
          <w:rFonts w:asciiTheme="majorHAnsi" w:hAnsiTheme="majorHAnsi"/>
        </w:rPr>
        <w:t>Polski Wschodnie</w:t>
      </w:r>
      <w:r w:rsidRPr="002267EE">
        <w:rPr>
          <w:rFonts w:asciiTheme="majorHAnsi" w:hAnsiTheme="majorHAnsi"/>
        </w:rPr>
        <w:t>j (Białystok, Kielce, Rzeszów);</w:t>
      </w:r>
    </w:p>
    <w:p w14:paraId="1036D5C2" w14:textId="77777777" w:rsidR="00856A25" w:rsidRPr="002267EE" w:rsidRDefault="00856A25" w:rsidP="00B734B1">
      <w:pPr>
        <w:pStyle w:val="Akapitzlist"/>
        <w:numPr>
          <w:ilvl w:val="0"/>
          <w:numId w:val="22"/>
        </w:numPr>
        <w:rPr>
          <w:rFonts w:asciiTheme="majorHAnsi" w:hAnsiTheme="majorHAnsi"/>
        </w:rPr>
      </w:pPr>
      <w:r w:rsidRPr="002267EE">
        <w:rPr>
          <w:rFonts w:asciiTheme="majorHAnsi" w:hAnsiTheme="majorHAnsi"/>
        </w:rPr>
        <w:t>ocenę  sytuacji  w</w:t>
      </w:r>
      <w:r w:rsidR="00A04FE2" w:rsidRPr="002267EE">
        <w:rPr>
          <w:rFonts w:asciiTheme="majorHAnsi" w:hAnsiTheme="majorHAnsi"/>
        </w:rPr>
        <w:t xml:space="preserve"> </w:t>
      </w:r>
      <w:r w:rsidRPr="002267EE">
        <w:rPr>
          <w:rFonts w:asciiTheme="majorHAnsi" w:hAnsiTheme="majorHAnsi"/>
        </w:rPr>
        <w:t>„otoczeniu” Olsztyna   i   innych   miast</w:t>
      </w:r>
      <w:r w:rsidR="00A04FE2" w:rsidRPr="002267EE">
        <w:rPr>
          <w:rFonts w:asciiTheme="majorHAnsi" w:hAnsiTheme="majorHAnsi"/>
        </w:rPr>
        <w:t xml:space="preserve"> </w:t>
      </w:r>
      <w:r w:rsidRPr="002267EE">
        <w:rPr>
          <w:rFonts w:asciiTheme="majorHAnsi" w:hAnsiTheme="majorHAnsi"/>
        </w:rPr>
        <w:t>–</w:t>
      </w:r>
      <w:r w:rsidR="00A04FE2" w:rsidRPr="002267EE">
        <w:rPr>
          <w:rFonts w:asciiTheme="majorHAnsi" w:hAnsiTheme="majorHAnsi"/>
        </w:rPr>
        <w:t xml:space="preserve"> </w:t>
      </w:r>
      <w:r w:rsidRPr="002267EE">
        <w:rPr>
          <w:rFonts w:asciiTheme="majorHAnsi" w:hAnsiTheme="majorHAnsi"/>
        </w:rPr>
        <w:t>w   przypadku   Olsztyna „otoczenie” tworzą gminy: Barczewo, Dywity, Gietrz</w:t>
      </w:r>
      <w:r w:rsidR="00A04FE2" w:rsidRPr="002267EE">
        <w:rPr>
          <w:rFonts w:asciiTheme="majorHAnsi" w:hAnsiTheme="majorHAnsi"/>
        </w:rPr>
        <w:t>wałd, Jonkowo, Purda i Stawiguda</w:t>
      </w:r>
      <w:r w:rsidR="00A04FE2" w:rsidRPr="002267EE">
        <w:rPr>
          <w:rStyle w:val="Odwoanieprzypisudolnego"/>
          <w:rFonts w:asciiTheme="majorHAnsi" w:hAnsiTheme="majorHAnsi"/>
        </w:rPr>
        <w:footnoteReference w:id="56"/>
      </w:r>
      <w:r w:rsidRPr="002267EE">
        <w:rPr>
          <w:rFonts w:asciiTheme="majorHAnsi" w:hAnsiTheme="majorHAnsi"/>
        </w:rPr>
        <w:t>.</w:t>
      </w:r>
    </w:p>
    <w:p w14:paraId="22B32ADA" w14:textId="068F02BA" w:rsidR="005247B9" w:rsidRPr="002267EE" w:rsidRDefault="005247B9" w:rsidP="005247B9">
      <w:pPr>
        <w:pStyle w:val="Legenda"/>
        <w:rPr>
          <w:rFonts w:asciiTheme="majorHAnsi" w:hAnsiTheme="majorHAnsi"/>
        </w:rPr>
      </w:pPr>
      <w:bookmarkStart w:id="56" w:name="_Toc58616980"/>
      <w:r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23</w:t>
      </w:r>
      <w:r w:rsidR="00E87A37" w:rsidRPr="002267EE">
        <w:rPr>
          <w:rFonts w:asciiTheme="majorHAnsi" w:hAnsiTheme="majorHAnsi"/>
          <w:noProof/>
        </w:rPr>
        <w:fldChar w:fldCharType="end"/>
      </w:r>
      <w:r w:rsidRPr="002267EE">
        <w:rPr>
          <w:rFonts w:asciiTheme="majorHAnsi" w:hAnsiTheme="majorHAnsi"/>
        </w:rPr>
        <w:t xml:space="preserve"> Analiza aktualności potencjałów Olsztyna zawartych w Strategii</w:t>
      </w:r>
      <w:bookmarkEnd w:id="56"/>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3575"/>
      </w:tblGrid>
      <w:tr w:rsidR="00DA6950" w:rsidRPr="002267EE" w14:paraId="1A6F0717" w14:textId="77777777" w:rsidTr="005247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4E7FA996" w14:textId="77777777" w:rsidR="00DA6950" w:rsidRPr="002267EE" w:rsidRDefault="00DA6950" w:rsidP="005247B9">
            <w:pPr>
              <w:spacing w:after="0" w:line="240" w:lineRule="auto"/>
              <w:jc w:val="center"/>
              <w:rPr>
                <w:rFonts w:asciiTheme="majorHAnsi" w:hAnsiTheme="majorHAnsi"/>
                <w:sz w:val="20"/>
              </w:rPr>
            </w:pPr>
            <w:r w:rsidRPr="002267EE">
              <w:rPr>
                <w:rFonts w:asciiTheme="majorHAnsi" w:hAnsiTheme="majorHAnsi"/>
                <w:sz w:val="20"/>
              </w:rPr>
              <w:t>Potencjał (zapis w Strategii)</w:t>
            </w:r>
            <w:r w:rsidR="00A04FE2" w:rsidRPr="002267EE">
              <w:rPr>
                <w:rStyle w:val="Odwoanieprzypisudolnego"/>
                <w:rFonts w:asciiTheme="majorHAnsi" w:hAnsiTheme="majorHAnsi"/>
                <w:sz w:val="20"/>
              </w:rPr>
              <w:footnoteReference w:id="57"/>
            </w:r>
          </w:p>
        </w:tc>
        <w:tc>
          <w:tcPr>
            <w:tcW w:w="2127" w:type="dxa"/>
          </w:tcPr>
          <w:p w14:paraId="1299C8C5" w14:textId="77777777" w:rsidR="00DA6950" w:rsidRPr="002267EE" w:rsidRDefault="00DA6950" w:rsidP="00524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Stopień aktualności</w:t>
            </w:r>
          </w:p>
        </w:tc>
        <w:tc>
          <w:tcPr>
            <w:tcW w:w="3575" w:type="dxa"/>
          </w:tcPr>
          <w:p w14:paraId="30B7E8E9" w14:textId="77777777" w:rsidR="00DA6950" w:rsidRPr="002267EE" w:rsidRDefault="00DA6950" w:rsidP="00524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p>
        </w:tc>
      </w:tr>
      <w:tr w:rsidR="00DA6950" w:rsidRPr="002267EE" w14:paraId="4BF31E1B"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306FCC08"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WYJĄTKOWE WALORY ŚRODOWISKA PRZYRODNICZEGO...</w:t>
            </w:r>
          </w:p>
        </w:tc>
      </w:tr>
      <w:tr w:rsidR="00DA6950" w:rsidRPr="002267EE" w14:paraId="2965F563" w14:textId="77777777" w:rsidTr="00A5783F">
        <w:tc>
          <w:tcPr>
            <w:cnfStyle w:val="001000000000" w:firstRow="0" w:lastRow="0" w:firstColumn="1" w:lastColumn="0" w:oddVBand="0" w:evenVBand="0" w:oddHBand="0" w:evenHBand="0" w:firstRowFirstColumn="0" w:firstRowLastColumn="0" w:lastRowFirstColumn="0" w:lastRowLastColumn="0"/>
            <w:tcW w:w="3510" w:type="dxa"/>
          </w:tcPr>
          <w:p w14:paraId="48D6CB6C" w14:textId="77777777" w:rsidR="00DA6950" w:rsidRPr="002267EE" w:rsidRDefault="00A04FE2" w:rsidP="00DA6950">
            <w:pPr>
              <w:spacing w:after="0" w:line="240" w:lineRule="auto"/>
              <w:rPr>
                <w:rFonts w:asciiTheme="majorHAnsi" w:hAnsiTheme="majorHAnsi"/>
                <w:sz w:val="20"/>
              </w:rPr>
            </w:pPr>
            <w:r w:rsidRPr="002267EE">
              <w:rPr>
                <w:rFonts w:asciiTheme="majorHAnsi" w:hAnsiTheme="majorHAnsi"/>
                <w:b w:val="0"/>
                <w:sz w:val="20"/>
              </w:rPr>
              <w:t>O  atrakcyjności  przy</w:t>
            </w:r>
            <w:r w:rsidR="00DA6950" w:rsidRPr="002267EE">
              <w:rPr>
                <w:rFonts w:asciiTheme="majorHAnsi" w:hAnsiTheme="majorHAnsi"/>
                <w:b w:val="0"/>
                <w:sz w:val="20"/>
              </w:rPr>
              <w:t>rodniczej    Olsztyna    decyduje zarówno położenie na tereni</w:t>
            </w:r>
            <w:r w:rsidRPr="002267EE">
              <w:rPr>
                <w:rFonts w:asciiTheme="majorHAnsi" w:hAnsiTheme="majorHAnsi"/>
                <w:b w:val="0"/>
                <w:sz w:val="20"/>
              </w:rPr>
              <w:t>e Warmii i Mazur, regionu unika</w:t>
            </w:r>
            <w:r w:rsidR="00DA6950" w:rsidRPr="002267EE">
              <w:rPr>
                <w:rFonts w:asciiTheme="majorHAnsi" w:hAnsiTheme="majorHAnsi"/>
                <w:b w:val="0"/>
                <w:sz w:val="20"/>
              </w:rPr>
              <w:t>towego</w:t>
            </w:r>
            <w:r w:rsidRPr="002267EE">
              <w:rPr>
                <w:rFonts w:asciiTheme="majorHAnsi" w:hAnsiTheme="majorHAnsi"/>
                <w:b w:val="0"/>
                <w:sz w:val="20"/>
              </w:rPr>
              <w:t xml:space="preserve"> </w:t>
            </w:r>
            <w:r w:rsidR="00DA6950" w:rsidRPr="002267EE">
              <w:rPr>
                <w:rFonts w:asciiTheme="majorHAnsi" w:hAnsiTheme="majorHAnsi"/>
                <w:b w:val="0"/>
                <w:sz w:val="20"/>
              </w:rPr>
              <w:t>w skali kraju i Europy z racji różnorodności i bogactwa środowiska przyrodniczego, jak i walo</w:t>
            </w:r>
            <w:r w:rsidRPr="002267EE">
              <w:rPr>
                <w:rFonts w:asciiTheme="majorHAnsi" w:hAnsiTheme="majorHAnsi"/>
                <w:b w:val="0"/>
                <w:sz w:val="20"/>
              </w:rPr>
              <w:t xml:space="preserve">ry  przyrodnicze samego Miasta. </w:t>
            </w:r>
            <w:r w:rsidR="00DA6950" w:rsidRPr="002267EE">
              <w:rPr>
                <w:rFonts w:asciiTheme="majorHAnsi" w:hAnsiTheme="majorHAnsi"/>
                <w:b w:val="0"/>
                <w:sz w:val="20"/>
              </w:rPr>
              <w:t>Olsztyn   charakteryzuje się wyjątkowymi,</w:t>
            </w:r>
            <w:r w:rsidRPr="002267EE">
              <w:rPr>
                <w:rFonts w:asciiTheme="majorHAnsi" w:hAnsiTheme="majorHAnsi"/>
                <w:b w:val="0"/>
                <w:sz w:val="20"/>
              </w:rPr>
              <w:t xml:space="preserve"> </w:t>
            </w:r>
            <w:r w:rsidR="00DA6950" w:rsidRPr="002267EE">
              <w:rPr>
                <w:rFonts w:asciiTheme="majorHAnsi" w:hAnsiTheme="majorHAnsi"/>
                <w:b w:val="0"/>
                <w:sz w:val="20"/>
              </w:rPr>
              <w:t>jak na miasto tej  wielkości,</w:t>
            </w:r>
            <w:r w:rsidRPr="002267EE">
              <w:rPr>
                <w:rFonts w:asciiTheme="majorHAnsi" w:hAnsiTheme="majorHAnsi"/>
                <w:b w:val="0"/>
                <w:sz w:val="20"/>
              </w:rPr>
              <w:t xml:space="preserve"> walorami   przy</w:t>
            </w:r>
            <w:r w:rsidR="00DA6950" w:rsidRPr="002267EE">
              <w:rPr>
                <w:rFonts w:asciiTheme="majorHAnsi" w:hAnsiTheme="majorHAnsi"/>
                <w:b w:val="0"/>
                <w:sz w:val="20"/>
              </w:rPr>
              <w:t>rodniczymi.  Ponad  21%  terenu</w:t>
            </w:r>
            <w:r w:rsidRPr="002267EE">
              <w:rPr>
                <w:rFonts w:asciiTheme="majorHAnsi" w:hAnsiTheme="majorHAnsi"/>
                <w:b w:val="0"/>
                <w:sz w:val="20"/>
              </w:rPr>
              <w:t xml:space="preserve"> miasta stanowią lasy, co plasu</w:t>
            </w:r>
            <w:r w:rsidR="00DA6950" w:rsidRPr="002267EE">
              <w:rPr>
                <w:rFonts w:asciiTheme="majorHAnsi" w:hAnsiTheme="majorHAnsi"/>
                <w:b w:val="0"/>
                <w:sz w:val="20"/>
              </w:rPr>
              <w:t>je Olsztyn na piątym miej</w:t>
            </w:r>
            <w:r w:rsidRPr="002267EE">
              <w:rPr>
                <w:rFonts w:asciiTheme="majorHAnsi" w:hAnsiTheme="majorHAnsi"/>
                <w:b w:val="0"/>
                <w:sz w:val="20"/>
              </w:rPr>
              <w:t>scu wśród stolic województw Pol</w:t>
            </w:r>
            <w:r w:rsidR="00DA6950" w:rsidRPr="002267EE">
              <w:rPr>
                <w:rFonts w:asciiTheme="majorHAnsi" w:hAnsiTheme="majorHAnsi"/>
                <w:b w:val="0"/>
                <w:sz w:val="20"/>
              </w:rPr>
              <w:t>ski i na pierwszym miejscu w Polsce Wschodniej. Na szczegó</w:t>
            </w:r>
            <w:r w:rsidRPr="002267EE">
              <w:rPr>
                <w:rFonts w:asciiTheme="majorHAnsi" w:hAnsiTheme="majorHAnsi"/>
                <w:b w:val="0"/>
                <w:sz w:val="20"/>
              </w:rPr>
              <w:t>lną uwagę zasługuje fakt, że po</w:t>
            </w:r>
            <w:r w:rsidR="00DA6950" w:rsidRPr="002267EE">
              <w:rPr>
                <w:rFonts w:asciiTheme="majorHAnsi" w:hAnsiTheme="majorHAnsi"/>
                <w:b w:val="0"/>
                <w:sz w:val="20"/>
              </w:rPr>
              <w:t>nad połowa terenów leśnych to zwarty kompleks Lasu Miejs</w:t>
            </w:r>
            <w:r w:rsidRPr="002267EE">
              <w:rPr>
                <w:rFonts w:asciiTheme="majorHAnsi" w:hAnsiTheme="majorHAnsi"/>
                <w:b w:val="0"/>
                <w:sz w:val="20"/>
              </w:rPr>
              <w:t>kiego. Na terenie Miasta znajdu</w:t>
            </w:r>
            <w:r w:rsidR="00DA6950" w:rsidRPr="002267EE">
              <w:rPr>
                <w:rFonts w:asciiTheme="majorHAnsi" w:hAnsiTheme="majorHAnsi"/>
                <w:b w:val="0"/>
                <w:sz w:val="20"/>
              </w:rPr>
              <w:t>je się Obszar Chronionego Krajobrazu Doliny Środkowej Łyn</w:t>
            </w:r>
            <w:r w:rsidRPr="002267EE">
              <w:rPr>
                <w:rFonts w:asciiTheme="majorHAnsi" w:hAnsiTheme="majorHAnsi"/>
                <w:b w:val="0"/>
                <w:sz w:val="20"/>
              </w:rPr>
              <w:t>y. Łącznie obszary prawnie chro</w:t>
            </w:r>
            <w:r w:rsidR="00DA6950" w:rsidRPr="002267EE">
              <w:rPr>
                <w:rFonts w:asciiTheme="majorHAnsi" w:hAnsiTheme="majorHAnsi"/>
                <w:b w:val="0"/>
                <w:sz w:val="20"/>
              </w:rPr>
              <w:t>nione stanowią prawie 6% powierzchni Miasta.</w:t>
            </w:r>
            <w:r w:rsidRPr="002267EE">
              <w:rPr>
                <w:rFonts w:asciiTheme="majorHAnsi" w:hAnsiTheme="majorHAnsi"/>
                <w:b w:val="0"/>
                <w:sz w:val="20"/>
              </w:rPr>
              <w:t xml:space="preserve"> </w:t>
            </w:r>
            <w:r w:rsidR="00DA6950" w:rsidRPr="002267EE">
              <w:rPr>
                <w:rFonts w:asciiTheme="majorHAnsi" w:hAnsiTheme="majorHAnsi"/>
                <w:b w:val="0"/>
                <w:sz w:val="20"/>
              </w:rPr>
              <w:t>Nie występują tu obszary objęte ochroną w ramach sieci Natura 2000.</w:t>
            </w:r>
          </w:p>
        </w:tc>
        <w:tc>
          <w:tcPr>
            <w:tcW w:w="2127" w:type="dxa"/>
            <w:shd w:val="clear" w:color="auto" w:fill="00B050"/>
          </w:tcPr>
          <w:p w14:paraId="7346D15D" w14:textId="77777777" w:rsidR="00DA6950" w:rsidRPr="002267EE" w:rsidRDefault="00DD639F"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575" w:type="dxa"/>
          </w:tcPr>
          <w:p w14:paraId="7EDAC289" w14:textId="2496E986" w:rsidR="00DA6950" w:rsidRPr="002267EE" w:rsidRDefault="00A04FE2"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na tle, miast wojewódzkich makroregionu Polski Wschodniej w dalszym ciągu charakteryzuje się najwyższym wskaźnikiem zalesienia</w:t>
            </w:r>
            <w:r w:rsidR="00A5783F" w:rsidRPr="002267EE">
              <w:rPr>
                <w:rFonts w:asciiTheme="majorHAnsi" w:hAnsiTheme="majorHAnsi"/>
                <w:sz w:val="20"/>
              </w:rPr>
              <w:t xml:space="preserve">. Na terenie Olsztyna w 2019 r. było </w:t>
            </w:r>
            <w:r w:rsidR="00B20925" w:rsidRPr="002267EE">
              <w:rPr>
                <w:rFonts w:asciiTheme="majorHAnsi" w:hAnsiTheme="majorHAnsi"/>
                <w:sz w:val="20"/>
              </w:rPr>
              <w:t xml:space="preserve">1481,85 </w:t>
            </w:r>
            <w:r w:rsidR="00A5783F" w:rsidRPr="002267EE">
              <w:rPr>
                <w:rFonts w:asciiTheme="majorHAnsi" w:hAnsiTheme="majorHAnsi"/>
                <w:sz w:val="20"/>
              </w:rPr>
              <w:t xml:space="preserve"> ha lasów, tj. o ponad 1000 ha więcej niż w takich miastach jak: Rzeszów, Kielce, Lublin, Białystok</w:t>
            </w:r>
            <w:r w:rsidR="00A5783F" w:rsidRPr="002267EE">
              <w:rPr>
                <w:rStyle w:val="Odwoanieprzypisudolnego"/>
                <w:rFonts w:asciiTheme="majorHAnsi" w:hAnsiTheme="majorHAnsi"/>
                <w:sz w:val="20"/>
              </w:rPr>
              <w:footnoteReference w:id="58"/>
            </w:r>
            <w:r w:rsidR="00A5783F" w:rsidRPr="002267EE">
              <w:rPr>
                <w:rFonts w:asciiTheme="majorHAnsi" w:hAnsiTheme="majorHAnsi"/>
                <w:sz w:val="20"/>
              </w:rPr>
              <w:t>.</w:t>
            </w:r>
          </w:p>
        </w:tc>
      </w:tr>
      <w:tr w:rsidR="00DA6950" w:rsidRPr="002267EE" w14:paraId="1DF5509F"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478394EE"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....WPŁYWAJĄ NA WYSOKĄ OCENĘ JAKOŚCI ŻYCIA W MIEŚCIE...</w:t>
            </w:r>
          </w:p>
        </w:tc>
      </w:tr>
      <w:tr w:rsidR="00DA6950" w:rsidRPr="002267EE" w14:paraId="2D620F7C" w14:textId="77777777" w:rsidTr="00A5783F">
        <w:tc>
          <w:tcPr>
            <w:cnfStyle w:val="001000000000" w:firstRow="0" w:lastRow="0" w:firstColumn="1" w:lastColumn="0" w:oddVBand="0" w:evenVBand="0" w:oddHBand="0" w:evenHBand="0" w:firstRowFirstColumn="0" w:firstRowLastColumn="0" w:lastRowFirstColumn="0" w:lastRowLastColumn="0"/>
            <w:tcW w:w="3510" w:type="dxa"/>
          </w:tcPr>
          <w:p w14:paraId="6722954A" w14:textId="77777777" w:rsidR="00DA6950" w:rsidRPr="002267EE" w:rsidRDefault="00DA6950" w:rsidP="00DA6950">
            <w:pPr>
              <w:spacing w:after="0" w:line="240" w:lineRule="auto"/>
              <w:rPr>
                <w:rFonts w:asciiTheme="majorHAnsi" w:hAnsiTheme="majorHAnsi"/>
                <w:b w:val="0"/>
                <w:sz w:val="20"/>
              </w:rPr>
            </w:pPr>
            <w:r w:rsidRPr="002267EE">
              <w:rPr>
                <w:rFonts w:asciiTheme="majorHAnsi" w:hAnsiTheme="majorHAnsi"/>
                <w:b w:val="0"/>
                <w:sz w:val="20"/>
              </w:rPr>
              <w:t>Olsztyn oferuje najlepszą wśród stolic Polski Wschodni</w:t>
            </w:r>
            <w:r w:rsidR="00A5783F" w:rsidRPr="002267EE">
              <w:rPr>
                <w:rFonts w:asciiTheme="majorHAnsi" w:hAnsiTheme="majorHAnsi"/>
                <w:b w:val="0"/>
                <w:sz w:val="20"/>
              </w:rPr>
              <w:t>ej jakością życia, w szczególno</w:t>
            </w:r>
            <w:r w:rsidRPr="002267EE">
              <w:rPr>
                <w:rFonts w:asciiTheme="majorHAnsi" w:hAnsiTheme="majorHAnsi"/>
                <w:b w:val="0"/>
                <w:sz w:val="20"/>
              </w:rPr>
              <w:t>ści w zakresie poziomu  cywilizacyjnego,  dobrostanu  materialnego,  dobrostanu  fizycznego oraz kapitału społecznego. Gorzej prezentuje się w przypadku dobrostanu</w:t>
            </w:r>
            <w:r w:rsidR="00A5783F" w:rsidRPr="002267EE">
              <w:rPr>
                <w:rFonts w:asciiTheme="majorHAnsi" w:hAnsiTheme="majorHAnsi"/>
                <w:b w:val="0"/>
                <w:sz w:val="20"/>
              </w:rPr>
              <w:t xml:space="preserve"> społecznego,  po</w:t>
            </w:r>
            <w:r w:rsidRPr="002267EE">
              <w:rPr>
                <w:rFonts w:asciiTheme="majorHAnsi" w:hAnsiTheme="majorHAnsi"/>
                <w:b w:val="0"/>
                <w:sz w:val="20"/>
              </w:rPr>
              <w:t>ziomu</w:t>
            </w:r>
            <w:r w:rsidR="00A5783F" w:rsidRPr="002267EE">
              <w:rPr>
                <w:rFonts w:asciiTheme="majorHAnsi" w:hAnsiTheme="majorHAnsi"/>
                <w:b w:val="0"/>
                <w:sz w:val="20"/>
              </w:rPr>
              <w:t xml:space="preserve"> patologii i stresu życiowego</w:t>
            </w:r>
            <w:r w:rsidRPr="002267EE">
              <w:rPr>
                <w:rFonts w:asciiTheme="majorHAnsi" w:hAnsiTheme="majorHAnsi"/>
                <w:b w:val="0"/>
                <w:sz w:val="20"/>
              </w:rPr>
              <w:t>.</w:t>
            </w:r>
          </w:p>
          <w:p w14:paraId="34C61432" w14:textId="77777777" w:rsidR="00DA6950" w:rsidRPr="002267EE" w:rsidRDefault="00DA6950" w:rsidP="00DA6950">
            <w:pPr>
              <w:spacing w:after="0" w:line="240" w:lineRule="auto"/>
              <w:rPr>
                <w:rFonts w:asciiTheme="majorHAnsi" w:hAnsiTheme="majorHAnsi"/>
                <w:b w:val="0"/>
                <w:sz w:val="20"/>
              </w:rPr>
            </w:pPr>
            <w:r w:rsidRPr="002267EE">
              <w:rPr>
                <w:rFonts w:asciiTheme="majorHAnsi" w:hAnsiTheme="majorHAnsi"/>
                <w:b w:val="0"/>
                <w:sz w:val="20"/>
              </w:rPr>
              <w:t>89% mieszkańców Olsztyna</w:t>
            </w:r>
            <w:r w:rsidR="00A5783F" w:rsidRPr="002267EE">
              <w:rPr>
                <w:rFonts w:asciiTheme="majorHAnsi" w:hAnsiTheme="majorHAnsi"/>
                <w:b w:val="0"/>
                <w:sz w:val="20"/>
              </w:rPr>
              <w:t xml:space="preserve"> </w:t>
            </w:r>
            <w:r w:rsidRPr="002267EE">
              <w:rPr>
                <w:rFonts w:asciiTheme="majorHAnsi" w:hAnsiTheme="majorHAnsi"/>
                <w:b w:val="0"/>
                <w:sz w:val="20"/>
              </w:rPr>
              <w:t>twierdzi, że Miasto jest dobrym miejscem do życia8,  a 76% badanych mieszkańców deklaruje</w:t>
            </w:r>
            <w:r w:rsidR="00A5783F" w:rsidRPr="002267EE">
              <w:rPr>
                <w:rFonts w:asciiTheme="majorHAnsi" w:hAnsiTheme="majorHAnsi"/>
                <w:b w:val="0"/>
                <w:sz w:val="20"/>
              </w:rPr>
              <w:t xml:space="preserve"> </w:t>
            </w:r>
            <w:r w:rsidRPr="002267EE">
              <w:rPr>
                <w:rFonts w:asciiTheme="majorHAnsi" w:hAnsiTheme="majorHAnsi"/>
                <w:b w:val="0"/>
                <w:sz w:val="20"/>
              </w:rPr>
              <w:t xml:space="preserve">chęć </w:t>
            </w:r>
            <w:r w:rsidR="00A5783F" w:rsidRPr="002267EE">
              <w:rPr>
                <w:rFonts w:asciiTheme="majorHAnsi" w:hAnsiTheme="majorHAnsi"/>
                <w:b w:val="0"/>
                <w:sz w:val="20"/>
              </w:rPr>
              <w:t>dalszego mieszkania w Olsztynie</w:t>
            </w:r>
            <w:r w:rsidRPr="002267EE">
              <w:rPr>
                <w:rFonts w:asciiTheme="majorHAnsi" w:hAnsiTheme="majorHAnsi"/>
                <w:b w:val="0"/>
                <w:sz w:val="20"/>
              </w:rPr>
              <w:t>.</w:t>
            </w:r>
            <w:r w:rsidR="00A5783F" w:rsidRPr="002267EE">
              <w:rPr>
                <w:rFonts w:asciiTheme="majorHAnsi" w:hAnsiTheme="majorHAnsi"/>
                <w:b w:val="0"/>
                <w:sz w:val="20"/>
              </w:rPr>
              <w:t xml:space="preserve"> </w:t>
            </w:r>
            <w:r w:rsidRPr="002267EE">
              <w:rPr>
                <w:rFonts w:asciiTheme="majorHAnsi" w:hAnsiTheme="majorHAnsi"/>
                <w:b w:val="0"/>
                <w:sz w:val="20"/>
              </w:rPr>
              <w:t>Jednak  w każdym przypadku głównym problemem jest sytuacja na rynku pracy.</w:t>
            </w:r>
          </w:p>
          <w:p w14:paraId="2E01939D" w14:textId="77777777" w:rsidR="00A5783F" w:rsidRPr="002267EE" w:rsidRDefault="00DA6950" w:rsidP="00DA6950">
            <w:pPr>
              <w:spacing w:after="0" w:line="240" w:lineRule="auto"/>
              <w:rPr>
                <w:rFonts w:asciiTheme="majorHAnsi" w:hAnsiTheme="majorHAnsi"/>
                <w:b w:val="0"/>
                <w:sz w:val="20"/>
              </w:rPr>
            </w:pPr>
            <w:r w:rsidRPr="002267EE">
              <w:rPr>
                <w:rFonts w:asciiTheme="majorHAnsi" w:hAnsiTheme="majorHAnsi"/>
                <w:b w:val="0"/>
                <w:sz w:val="20"/>
              </w:rPr>
              <w:t>a pozytywną ocenę jakości życia w Olsztynie</w:t>
            </w:r>
            <w:r w:rsidR="00A5783F" w:rsidRPr="002267EE">
              <w:rPr>
                <w:rFonts w:asciiTheme="majorHAnsi" w:hAnsiTheme="majorHAnsi"/>
                <w:b w:val="0"/>
                <w:sz w:val="20"/>
              </w:rPr>
              <w:t xml:space="preserve"> składają się przede wszystkim:</w:t>
            </w:r>
          </w:p>
          <w:p w14:paraId="0D88B286" w14:textId="77777777" w:rsidR="00A5783F" w:rsidRPr="002267EE" w:rsidRDefault="00DA6950" w:rsidP="00B734B1">
            <w:pPr>
              <w:pStyle w:val="Akapitzlist"/>
              <w:numPr>
                <w:ilvl w:val="0"/>
                <w:numId w:val="23"/>
              </w:numPr>
              <w:spacing w:after="0" w:line="240" w:lineRule="auto"/>
              <w:ind w:left="426"/>
              <w:rPr>
                <w:rFonts w:asciiTheme="majorHAnsi" w:hAnsiTheme="majorHAnsi"/>
                <w:b w:val="0"/>
                <w:sz w:val="20"/>
              </w:rPr>
            </w:pPr>
            <w:r w:rsidRPr="002267EE">
              <w:rPr>
                <w:rFonts w:asciiTheme="majorHAnsi" w:hAnsiTheme="majorHAnsi"/>
                <w:b w:val="0"/>
                <w:sz w:val="20"/>
              </w:rPr>
              <w:t>położenie Miasta w wyją</w:t>
            </w:r>
            <w:r w:rsidR="00A5783F" w:rsidRPr="002267EE">
              <w:rPr>
                <w:rFonts w:asciiTheme="majorHAnsi" w:hAnsiTheme="majorHAnsi"/>
                <w:b w:val="0"/>
                <w:sz w:val="20"/>
              </w:rPr>
              <w:t>tkowym środowisku przyrodniczym</w:t>
            </w:r>
          </w:p>
          <w:p w14:paraId="503572E7" w14:textId="77777777" w:rsidR="00A5783F" w:rsidRPr="002267EE" w:rsidRDefault="00A5783F" w:rsidP="00B734B1">
            <w:pPr>
              <w:pStyle w:val="Akapitzlist"/>
              <w:numPr>
                <w:ilvl w:val="0"/>
                <w:numId w:val="23"/>
              </w:numPr>
              <w:spacing w:after="0" w:line="240" w:lineRule="auto"/>
              <w:ind w:left="426"/>
              <w:rPr>
                <w:rFonts w:asciiTheme="majorHAnsi" w:hAnsiTheme="majorHAnsi"/>
                <w:b w:val="0"/>
                <w:sz w:val="20"/>
              </w:rPr>
            </w:pPr>
            <w:r w:rsidRPr="002267EE">
              <w:rPr>
                <w:rFonts w:asciiTheme="majorHAnsi" w:hAnsiTheme="majorHAnsi"/>
                <w:b w:val="0"/>
                <w:sz w:val="20"/>
              </w:rPr>
              <w:t>przyjazna „skala miasta”</w:t>
            </w:r>
          </w:p>
          <w:p w14:paraId="2D85F8E9" w14:textId="77777777" w:rsidR="00A5783F" w:rsidRPr="002267EE" w:rsidRDefault="00A5783F" w:rsidP="00B734B1">
            <w:pPr>
              <w:pStyle w:val="Akapitzlist"/>
              <w:numPr>
                <w:ilvl w:val="0"/>
                <w:numId w:val="23"/>
              </w:numPr>
              <w:spacing w:after="0" w:line="240" w:lineRule="auto"/>
              <w:ind w:left="426"/>
              <w:rPr>
                <w:rFonts w:asciiTheme="majorHAnsi" w:hAnsiTheme="majorHAnsi"/>
                <w:b w:val="0"/>
                <w:sz w:val="20"/>
              </w:rPr>
            </w:pPr>
            <w:r w:rsidRPr="002267EE">
              <w:rPr>
                <w:rFonts w:asciiTheme="majorHAnsi" w:hAnsiTheme="majorHAnsi"/>
                <w:b w:val="0"/>
                <w:sz w:val="20"/>
              </w:rPr>
              <w:t>poczucie bezpieczeństwa</w:t>
            </w:r>
          </w:p>
          <w:p w14:paraId="07AAD931" w14:textId="77777777" w:rsidR="00A5783F" w:rsidRPr="002267EE" w:rsidRDefault="00DA6950" w:rsidP="00B734B1">
            <w:pPr>
              <w:pStyle w:val="Akapitzlist"/>
              <w:numPr>
                <w:ilvl w:val="0"/>
                <w:numId w:val="23"/>
              </w:numPr>
              <w:spacing w:after="0" w:line="240" w:lineRule="auto"/>
              <w:ind w:left="426"/>
              <w:rPr>
                <w:rFonts w:asciiTheme="majorHAnsi" w:hAnsiTheme="majorHAnsi"/>
                <w:b w:val="0"/>
                <w:sz w:val="20"/>
              </w:rPr>
            </w:pPr>
            <w:r w:rsidRPr="002267EE">
              <w:rPr>
                <w:rFonts w:asciiTheme="majorHAnsi" w:hAnsiTheme="majorHAnsi"/>
                <w:b w:val="0"/>
                <w:sz w:val="20"/>
              </w:rPr>
              <w:t xml:space="preserve">obecność dużej i rozwijającej się uczelni wyższej (Uniwersytet </w:t>
            </w:r>
            <w:r w:rsidRPr="002267EE">
              <w:rPr>
                <w:rFonts w:asciiTheme="majorHAnsi" w:hAnsiTheme="majorHAnsi"/>
                <w:b w:val="0"/>
                <w:sz w:val="20"/>
              </w:rPr>
              <w:lastRenderedPageBreak/>
              <w:t>Warmińsko-Mazur</w:t>
            </w:r>
            <w:r w:rsidR="00A5783F" w:rsidRPr="002267EE">
              <w:rPr>
                <w:rFonts w:asciiTheme="majorHAnsi" w:hAnsiTheme="majorHAnsi"/>
                <w:b w:val="0"/>
                <w:sz w:val="20"/>
              </w:rPr>
              <w:t>ski) z bogatą ofertą edukacyjną</w:t>
            </w:r>
          </w:p>
          <w:p w14:paraId="405AD869" w14:textId="77777777" w:rsidR="00A5783F" w:rsidRPr="002267EE" w:rsidRDefault="00DA6950" w:rsidP="00B734B1">
            <w:pPr>
              <w:pStyle w:val="Akapitzlist"/>
              <w:numPr>
                <w:ilvl w:val="0"/>
                <w:numId w:val="23"/>
              </w:numPr>
              <w:spacing w:after="0" w:line="240" w:lineRule="auto"/>
              <w:ind w:left="426"/>
              <w:rPr>
                <w:rFonts w:asciiTheme="majorHAnsi" w:hAnsiTheme="majorHAnsi"/>
                <w:b w:val="0"/>
                <w:sz w:val="20"/>
              </w:rPr>
            </w:pPr>
            <w:r w:rsidRPr="002267EE">
              <w:rPr>
                <w:rFonts w:asciiTheme="majorHAnsi" w:hAnsiTheme="majorHAnsi"/>
                <w:b w:val="0"/>
                <w:sz w:val="20"/>
              </w:rPr>
              <w:t>szeroka  oferta  opieki  zdrowotnej,  w tym  specjalistycznej  (choć  korzystna  ocena dostępności specjalistów nie</w:t>
            </w:r>
            <w:r w:rsidR="00A5783F" w:rsidRPr="002267EE">
              <w:rPr>
                <w:rFonts w:asciiTheme="majorHAnsi" w:hAnsiTheme="majorHAnsi"/>
                <w:b w:val="0"/>
                <w:sz w:val="20"/>
              </w:rPr>
              <w:t xml:space="preserve"> </w:t>
            </w:r>
            <w:r w:rsidRPr="002267EE">
              <w:rPr>
                <w:rFonts w:asciiTheme="majorHAnsi" w:hAnsiTheme="majorHAnsi"/>
                <w:b w:val="0"/>
                <w:sz w:val="20"/>
              </w:rPr>
              <w:t>idzie w parze z mniej przychylną og</w:t>
            </w:r>
            <w:r w:rsidR="00A5783F" w:rsidRPr="002267EE">
              <w:rPr>
                <w:rFonts w:asciiTheme="majorHAnsi" w:hAnsiTheme="majorHAnsi"/>
                <w:b w:val="0"/>
                <w:sz w:val="20"/>
              </w:rPr>
              <w:t>ólną oceną opieki podstawowej)</w:t>
            </w:r>
          </w:p>
          <w:p w14:paraId="782D030A" w14:textId="77777777" w:rsidR="00DA6950" w:rsidRPr="002267EE" w:rsidRDefault="00DA6950" w:rsidP="00B734B1">
            <w:pPr>
              <w:pStyle w:val="Akapitzlist"/>
              <w:numPr>
                <w:ilvl w:val="0"/>
                <w:numId w:val="23"/>
              </w:numPr>
              <w:spacing w:after="0" w:line="240" w:lineRule="auto"/>
              <w:ind w:left="426"/>
              <w:rPr>
                <w:rFonts w:asciiTheme="majorHAnsi" w:hAnsiTheme="majorHAnsi"/>
                <w:sz w:val="20"/>
              </w:rPr>
            </w:pPr>
            <w:r w:rsidRPr="002267EE">
              <w:rPr>
                <w:rFonts w:asciiTheme="majorHAnsi" w:hAnsiTheme="majorHAnsi"/>
                <w:b w:val="0"/>
                <w:sz w:val="20"/>
              </w:rPr>
              <w:t>oferta kulturalna (w tym obszarze opinie są relatywnie najbardziej zróżnicowane).</w:t>
            </w:r>
          </w:p>
        </w:tc>
        <w:tc>
          <w:tcPr>
            <w:tcW w:w="2127" w:type="dxa"/>
            <w:shd w:val="clear" w:color="auto" w:fill="FFC000"/>
          </w:tcPr>
          <w:p w14:paraId="71DAA119" w14:textId="77777777" w:rsidR="00DA6950" w:rsidRPr="002267EE" w:rsidRDefault="00DD639F"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lastRenderedPageBreak/>
              <w:t>Zapis częściowo aktualny</w:t>
            </w:r>
          </w:p>
        </w:tc>
        <w:tc>
          <w:tcPr>
            <w:tcW w:w="3575" w:type="dxa"/>
          </w:tcPr>
          <w:p w14:paraId="6B632FB2" w14:textId="2F2BBD4F" w:rsidR="00DA6950" w:rsidRPr="002267EE" w:rsidRDefault="00A5783F"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Brak możliwości weryfikacji subiektywnej jakości życia mieszkańców</w:t>
            </w:r>
            <w:r w:rsidR="00F95561" w:rsidRPr="002267EE">
              <w:rPr>
                <w:rFonts w:asciiTheme="majorHAnsi" w:hAnsiTheme="majorHAnsi"/>
                <w:sz w:val="20"/>
              </w:rPr>
              <w:t xml:space="preserve"> w latach 2019-2020 (na etapie ewaluacji Strategii)</w:t>
            </w:r>
            <w:r w:rsidRPr="002267EE">
              <w:rPr>
                <w:rFonts w:asciiTheme="majorHAnsi" w:hAnsiTheme="majorHAnsi"/>
                <w:sz w:val="20"/>
              </w:rPr>
              <w:t>, jednakże w dalszym ciągu niezmienne jest</w:t>
            </w:r>
          </w:p>
          <w:p w14:paraId="5729A3FE" w14:textId="77777777" w:rsidR="00A5783F" w:rsidRPr="002267EE" w:rsidRDefault="00A5783F" w:rsidP="00B734B1">
            <w:pPr>
              <w:pStyle w:val="Akapitzlist"/>
              <w:numPr>
                <w:ilvl w:val="0"/>
                <w:numId w:val="24"/>
              </w:numPr>
              <w:spacing w:after="0" w:line="240" w:lineRule="auto"/>
              <w:ind w:left="317" w:hanging="357"/>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2267EE">
              <w:rPr>
                <w:rFonts w:asciiTheme="majorHAnsi" w:hAnsiTheme="majorHAnsi"/>
                <w:bCs/>
                <w:sz w:val="20"/>
              </w:rPr>
              <w:t>położenie Miasta w wyjątkowym środowisku przyrodniczym,</w:t>
            </w:r>
          </w:p>
          <w:p w14:paraId="73852980" w14:textId="77777777" w:rsidR="00A5783F" w:rsidRPr="002267EE" w:rsidRDefault="00A5783F" w:rsidP="00B734B1">
            <w:pPr>
              <w:pStyle w:val="Akapitzlist"/>
              <w:numPr>
                <w:ilvl w:val="0"/>
                <w:numId w:val="24"/>
              </w:numPr>
              <w:spacing w:after="0" w:line="240" w:lineRule="auto"/>
              <w:ind w:left="317" w:hanging="357"/>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2267EE">
              <w:rPr>
                <w:rFonts w:asciiTheme="majorHAnsi" w:hAnsiTheme="majorHAnsi"/>
                <w:bCs/>
                <w:sz w:val="20"/>
              </w:rPr>
              <w:t>przyjazna „skala miasta”,</w:t>
            </w:r>
          </w:p>
          <w:p w14:paraId="569618B9" w14:textId="77777777" w:rsidR="00A5783F" w:rsidRPr="002267EE" w:rsidRDefault="00A5783F" w:rsidP="00B734B1">
            <w:pPr>
              <w:pStyle w:val="Akapitzlist"/>
              <w:numPr>
                <w:ilvl w:val="0"/>
                <w:numId w:val="24"/>
              </w:numPr>
              <w:spacing w:after="0" w:line="240" w:lineRule="auto"/>
              <w:ind w:left="317" w:hanging="357"/>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obecność dużej i rozwijającej się uczelni wyższej (Uniwersytet Warmińsko-Mazurski) z bogatą ofertą edukacyjną,</w:t>
            </w:r>
          </w:p>
          <w:p w14:paraId="573F498C" w14:textId="77777777" w:rsidR="00A5783F" w:rsidRPr="002267EE" w:rsidRDefault="00A5783F" w:rsidP="00B734B1">
            <w:pPr>
              <w:pStyle w:val="Akapitzlist"/>
              <w:numPr>
                <w:ilvl w:val="0"/>
                <w:numId w:val="24"/>
              </w:numPr>
              <w:spacing w:after="0" w:line="240" w:lineRule="auto"/>
              <w:ind w:left="317" w:hanging="357"/>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szeroka  oferta  opieki  zdrowotnej,  w tym  specjalistycznej,</w:t>
            </w:r>
          </w:p>
          <w:p w14:paraId="31F55F9E" w14:textId="77777777" w:rsidR="00A5783F" w:rsidRPr="002267EE" w:rsidRDefault="00A5783F" w:rsidP="00B734B1">
            <w:pPr>
              <w:pStyle w:val="Akapitzlist"/>
              <w:numPr>
                <w:ilvl w:val="0"/>
                <w:numId w:val="24"/>
              </w:numPr>
              <w:spacing w:after="0" w:line="240" w:lineRule="auto"/>
              <w:ind w:left="317" w:hanging="357"/>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oferta kulturalna.</w:t>
            </w:r>
          </w:p>
        </w:tc>
      </w:tr>
      <w:tr w:rsidR="00DA6950" w:rsidRPr="002267EE" w14:paraId="5521941D"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25F8CEC8"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....I OGÓLNĄ ATRAKCYJNOŚĆ TURYSTYCZNĄ</w:t>
            </w:r>
          </w:p>
        </w:tc>
      </w:tr>
      <w:tr w:rsidR="00DA6950" w:rsidRPr="002267EE" w14:paraId="0E8A75BE" w14:textId="77777777" w:rsidTr="00A5783F">
        <w:tc>
          <w:tcPr>
            <w:cnfStyle w:val="001000000000" w:firstRow="0" w:lastRow="0" w:firstColumn="1" w:lastColumn="0" w:oddVBand="0" w:evenVBand="0" w:oddHBand="0" w:evenHBand="0" w:firstRowFirstColumn="0" w:firstRowLastColumn="0" w:lastRowFirstColumn="0" w:lastRowLastColumn="0"/>
            <w:tcW w:w="3510" w:type="dxa"/>
          </w:tcPr>
          <w:p w14:paraId="043C04FD" w14:textId="77777777" w:rsidR="00DA6950" w:rsidRPr="002267EE" w:rsidRDefault="00DA6950" w:rsidP="00A5783F">
            <w:pPr>
              <w:spacing w:after="0" w:line="240" w:lineRule="auto"/>
              <w:rPr>
                <w:rFonts w:asciiTheme="majorHAnsi" w:hAnsiTheme="majorHAnsi"/>
                <w:b w:val="0"/>
                <w:sz w:val="20"/>
              </w:rPr>
            </w:pPr>
            <w:r w:rsidRPr="002267EE">
              <w:rPr>
                <w:rFonts w:asciiTheme="majorHAnsi" w:hAnsiTheme="majorHAnsi"/>
                <w:b w:val="0"/>
                <w:sz w:val="20"/>
              </w:rPr>
              <w:t>Olsztyn odwiedza najwięcej turystów ze   wszystkich   analizowanych   stolic   Polski Wschodniej</w:t>
            </w:r>
            <w:r w:rsidR="00A5783F" w:rsidRPr="002267EE">
              <w:rPr>
                <w:rFonts w:asciiTheme="majorHAnsi" w:hAnsiTheme="majorHAnsi"/>
                <w:b w:val="0"/>
                <w:sz w:val="20"/>
              </w:rPr>
              <w:t>,</w:t>
            </w:r>
            <w:r w:rsidRPr="002267EE">
              <w:rPr>
                <w:rFonts w:asciiTheme="majorHAnsi" w:hAnsiTheme="majorHAnsi"/>
                <w:b w:val="0"/>
                <w:sz w:val="20"/>
              </w:rPr>
              <w:t xml:space="preserve"> </w:t>
            </w:r>
            <w:r w:rsidR="00A5783F" w:rsidRPr="002267EE">
              <w:rPr>
                <w:rFonts w:asciiTheme="majorHAnsi" w:hAnsiTheme="majorHAnsi"/>
                <w:b w:val="0"/>
                <w:sz w:val="20"/>
              </w:rPr>
              <w:t>przy czym w struktu</w:t>
            </w:r>
            <w:r w:rsidRPr="002267EE">
              <w:rPr>
                <w:rFonts w:asciiTheme="majorHAnsi" w:hAnsiTheme="majorHAnsi"/>
                <w:b w:val="0"/>
                <w:sz w:val="20"/>
              </w:rPr>
              <w:t>rze turystów</w:t>
            </w:r>
            <w:r w:rsidR="00A5783F" w:rsidRPr="002267EE">
              <w:rPr>
                <w:rFonts w:asciiTheme="majorHAnsi" w:hAnsiTheme="majorHAnsi"/>
                <w:b w:val="0"/>
                <w:sz w:val="20"/>
              </w:rPr>
              <w:t xml:space="preserve"> tylko ok. 13% stanowią obcokra</w:t>
            </w:r>
            <w:r w:rsidRPr="002267EE">
              <w:rPr>
                <w:rFonts w:asciiTheme="majorHAnsi" w:hAnsiTheme="majorHAnsi"/>
                <w:b w:val="0"/>
                <w:sz w:val="20"/>
              </w:rPr>
              <w:t>jowcy.</w:t>
            </w:r>
            <w:r w:rsidR="00A5783F" w:rsidRPr="002267EE">
              <w:rPr>
                <w:rFonts w:asciiTheme="majorHAnsi" w:hAnsiTheme="majorHAnsi"/>
                <w:b w:val="0"/>
                <w:sz w:val="20"/>
              </w:rPr>
              <w:t xml:space="preserve"> </w:t>
            </w:r>
            <w:r w:rsidRPr="002267EE">
              <w:rPr>
                <w:rFonts w:asciiTheme="majorHAnsi" w:hAnsiTheme="majorHAnsi"/>
                <w:b w:val="0"/>
                <w:sz w:val="20"/>
              </w:rPr>
              <w:t>Rów</w:t>
            </w:r>
            <w:r w:rsidR="00A5783F" w:rsidRPr="002267EE">
              <w:rPr>
                <w:rFonts w:asciiTheme="majorHAnsi" w:hAnsiTheme="majorHAnsi"/>
                <w:b w:val="0"/>
                <w:sz w:val="20"/>
              </w:rPr>
              <w:t>nież gminy sąsiadujące z Olszty</w:t>
            </w:r>
            <w:r w:rsidRPr="002267EE">
              <w:rPr>
                <w:rFonts w:asciiTheme="majorHAnsi" w:hAnsiTheme="majorHAnsi"/>
                <w:b w:val="0"/>
                <w:sz w:val="20"/>
              </w:rPr>
              <w:t>nem preze</w:t>
            </w:r>
            <w:r w:rsidR="00A5783F" w:rsidRPr="002267EE">
              <w:rPr>
                <w:rFonts w:asciiTheme="majorHAnsi" w:hAnsiTheme="majorHAnsi"/>
                <w:b w:val="0"/>
                <w:sz w:val="20"/>
              </w:rPr>
              <w:t>ntują się dobrze na tle porówny</w:t>
            </w:r>
            <w:r w:rsidRPr="002267EE">
              <w:rPr>
                <w:rFonts w:asciiTheme="majorHAnsi" w:hAnsiTheme="majorHAnsi"/>
                <w:b w:val="0"/>
                <w:sz w:val="20"/>
              </w:rPr>
              <w:t>wanych obszar</w:t>
            </w:r>
            <w:r w:rsidR="00A5783F" w:rsidRPr="002267EE">
              <w:rPr>
                <w:rFonts w:asciiTheme="majorHAnsi" w:hAnsiTheme="majorHAnsi"/>
                <w:b w:val="0"/>
                <w:sz w:val="20"/>
              </w:rPr>
              <w:t>ów,  ale  zainteresowanie  tury</w:t>
            </w:r>
            <w:r w:rsidRPr="002267EE">
              <w:rPr>
                <w:rFonts w:asciiTheme="majorHAnsi" w:hAnsiTheme="majorHAnsi"/>
                <w:b w:val="0"/>
                <w:sz w:val="20"/>
              </w:rPr>
              <w:t>stów  zagranicznych  noclegami  w</w:t>
            </w:r>
            <w:r w:rsidR="00A5783F" w:rsidRPr="002267EE">
              <w:rPr>
                <w:rFonts w:asciiTheme="majorHAnsi" w:hAnsiTheme="majorHAnsi"/>
                <w:b w:val="0"/>
                <w:sz w:val="20"/>
              </w:rPr>
              <w:t xml:space="preserve">  tych  jed</w:t>
            </w:r>
            <w:r w:rsidRPr="002267EE">
              <w:rPr>
                <w:rFonts w:asciiTheme="majorHAnsi" w:hAnsiTheme="majorHAnsi"/>
                <w:b w:val="0"/>
                <w:sz w:val="20"/>
              </w:rPr>
              <w:t>nostkach  jest</w:t>
            </w:r>
            <w:r w:rsidR="00A5783F" w:rsidRPr="002267EE">
              <w:rPr>
                <w:rFonts w:asciiTheme="majorHAnsi" w:hAnsiTheme="majorHAnsi"/>
                <w:b w:val="0"/>
                <w:sz w:val="20"/>
              </w:rPr>
              <w:t xml:space="preserve">  bardzo  niskie. Należy podkre</w:t>
            </w:r>
            <w:r w:rsidRPr="002267EE">
              <w:rPr>
                <w:rFonts w:asciiTheme="majorHAnsi" w:hAnsiTheme="majorHAnsi"/>
                <w:b w:val="0"/>
                <w:sz w:val="20"/>
              </w:rPr>
              <w:t>ślić, że statystyki te nie obejmują turystów, którzy nie korzystają z noclegów (w tym ok. 1 mln turystów przybywających do Sanktuari</w:t>
            </w:r>
            <w:r w:rsidR="00A5783F" w:rsidRPr="002267EE">
              <w:rPr>
                <w:rFonts w:asciiTheme="majorHAnsi" w:hAnsiTheme="majorHAnsi"/>
                <w:b w:val="0"/>
                <w:sz w:val="20"/>
              </w:rPr>
              <w:t>um Matki Bożej w Gietrzwałdzie</w:t>
            </w:r>
            <w:r w:rsidRPr="002267EE">
              <w:rPr>
                <w:rFonts w:asciiTheme="majorHAnsi" w:hAnsiTheme="majorHAnsi"/>
                <w:b w:val="0"/>
                <w:sz w:val="20"/>
              </w:rPr>
              <w:t>).</w:t>
            </w:r>
          </w:p>
        </w:tc>
        <w:tc>
          <w:tcPr>
            <w:tcW w:w="2127" w:type="dxa"/>
            <w:shd w:val="clear" w:color="auto" w:fill="00B050"/>
          </w:tcPr>
          <w:p w14:paraId="0D981955" w14:textId="77777777" w:rsidR="00DA6950" w:rsidRPr="002267EE" w:rsidRDefault="005D05F1"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575" w:type="dxa"/>
          </w:tcPr>
          <w:p w14:paraId="1F1086EE" w14:textId="77777777" w:rsidR="005247B9" w:rsidRPr="002267EE" w:rsidRDefault="00A5783F"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porównaniu, do pozostałych stolic województw makroregionu Polski Wschodniej  charakteryzuje się naj</w:t>
            </w:r>
            <w:r w:rsidR="005247B9" w:rsidRPr="002267EE">
              <w:rPr>
                <w:rFonts w:asciiTheme="majorHAnsi" w:hAnsiTheme="majorHAnsi"/>
                <w:sz w:val="20"/>
              </w:rPr>
              <w:t>wyższymi wartościami wskaźników</w:t>
            </w:r>
            <w:r w:rsidR="004B0506" w:rsidRPr="002267EE">
              <w:rPr>
                <w:rStyle w:val="Odwoanieprzypisudolnego"/>
                <w:rFonts w:asciiTheme="majorHAnsi" w:hAnsiTheme="majorHAnsi"/>
                <w:sz w:val="20"/>
              </w:rPr>
              <w:footnoteReference w:id="59"/>
            </w:r>
            <w:r w:rsidR="005247B9" w:rsidRPr="002267EE">
              <w:rPr>
                <w:rFonts w:asciiTheme="majorHAnsi" w:hAnsiTheme="majorHAnsi"/>
                <w:sz w:val="20"/>
              </w:rPr>
              <w:t>:</w:t>
            </w:r>
          </w:p>
          <w:p w14:paraId="58152303" w14:textId="77777777" w:rsidR="00DA6950" w:rsidRPr="002267EE" w:rsidRDefault="005247B9" w:rsidP="00B734B1">
            <w:pPr>
              <w:pStyle w:val="Akapitzlist"/>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udzielone noclegi na 1000 ludności,</w:t>
            </w:r>
          </w:p>
          <w:p w14:paraId="3DED2007" w14:textId="77777777" w:rsidR="005247B9" w:rsidRPr="002267EE" w:rsidRDefault="005247B9" w:rsidP="00B734B1">
            <w:pPr>
              <w:pStyle w:val="Akapitzlist"/>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noclegi udzielone turystom krajowym w turystycznych obiektach noclegowych ogółem na 10 tys. mieszkańców.</w:t>
            </w:r>
          </w:p>
          <w:p w14:paraId="4CF282A3" w14:textId="77777777" w:rsidR="005247B9" w:rsidRPr="002267EE" w:rsidRDefault="005247B9"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DA6950" w:rsidRPr="002267EE" w14:paraId="05C4C161"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70D3BB49"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POTENCJAŁ GOSPODARCZYOLSZTYNA...</w:t>
            </w:r>
          </w:p>
        </w:tc>
      </w:tr>
      <w:tr w:rsidR="00DA6950" w:rsidRPr="002267EE" w14:paraId="47FD8D09" w14:textId="77777777" w:rsidTr="004B0506">
        <w:tc>
          <w:tcPr>
            <w:cnfStyle w:val="001000000000" w:firstRow="0" w:lastRow="0" w:firstColumn="1" w:lastColumn="0" w:oddVBand="0" w:evenVBand="0" w:oddHBand="0" w:evenHBand="0" w:firstRowFirstColumn="0" w:firstRowLastColumn="0" w:lastRowFirstColumn="0" w:lastRowLastColumn="0"/>
            <w:tcW w:w="3510" w:type="dxa"/>
          </w:tcPr>
          <w:p w14:paraId="683B6267" w14:textId="77777777" w:rsidR="00DA6950" w:rsidRPr="002267EE" w:rsidRDefault="00DA6950" w:rsidP="00DA6950">
            <w:pPr>
              <w:spacing w:after="0" w:line="240" w:lineRule="auto"/>
              <w:rPr>
                <w:rFonts w:asciiTheme="majorHAnsi" w:hAnsiTheme="majorHAnsi"/>
                <w:b w:val="0"/>
                <w:sz w:val="20"/>
              </w:rPr>
            </w:pPr>
            <w:r w:rsidRPr="002267EE">
              <w:rPr>
                <w:rFonts w:asciiTheme="majorHAnsi" w:hAnsiTheme="majorHAnsi"/>
                <w:b w:val="0"/>
                <w:sz w:val="20"/>
              </w:rPr>
              <w:t>Wartoś</w:t>
            </w:r>
            <w:r w:rsidR="005247B9" w:rsidRPr="002267EE">
              <w:rPr>
                <w:rFonts w:asciiTheme="majorHAnsi" w:hAnsiTheme="majorHAnsi"/>
                <w:b w:val="0"/>
                <w:sz w:val="20"/>
              </w:rPr>
              <w:t xml:space="preserve">ć wskaźnika przedsiębiorczości </w:t>
            </w:r>
            <w:r w:rsidRPr="002267EE">
              <w:rPr>
                <w:rFonts w:asciiTheme="majorHAnsi" w:hAnsiTheme="majorHAnsi"/>
                <w:b w:val="0"/>
                <w:sz w:val="20"/>
              </w:rPr>
              <w:t>sytuuje Ols</w:t>
            </w:r>
            <w:r w:rsidR="005247B9" w:rsidRPr="002267EE">
              <w:rPr>
                <w:rFonts w:asciiTheme="majorHAnsi" w:hAnsiTheme="majorHAnsi"/>
                <w:b w:val="0"/>
                <w:sz w:val="20"/>
              </w:rPr>
              <w:t>ztyn w drugiej połowie zestawie</w:t>
            </w:r>
            <w:r w:rsidRPr="002267EE">
              <w:rPr>
                <w:rFonts w:asciiTheme="majorHAnsi" w:hAnsiTheme="majorHAnsi"/>
                <w:b w:val="0"/>
                <w:sz w:val="20"/>
              </w:rPr>
              <w:t>nia dużych miast w</w:t>
            </w:r>
            <w:r w:rsidR="005247B9" w:rsidRPr="002267EE">
              <w:rPr>
                <w:rFonts w:asciiTheme="majorHAnsi" w:hAnsiTheme="majorHAnsi"/>
                <w:b w:val="0"/>
                <w:sz w:val="20"/>
              </w:rPr>
              <w:t xml:space="preserve"> </w:t>
            </w:r>
            <w:r w:rsidRPr="002267EE">
              <w:rPr>
                <w:rFonts w:asciiTheme="majorHAnsi" w:hAnsiTheme="majorHAnsi"/>
                <w:b w:val="0"/>
                <w:sz w:val="20"/>
              </w:rPr>
              <w:t>Polsce.</w:t>
            </w:r>
            <w:r w:rsidR="005247B9" w:rsidRPr="002267EE">
              <w:rPr>
                <w:rFonts w:asciiTheme="majorHAnsi" w:hAnsiTheme="majorHAnsi"/>
                <w:b w:val="0"/>
                <w:sz w:val="20"/>
              </w:rPr>
              <w:t xml:space="preserve"> </w:t>
            </w:r>
            <w:r w:rsidRPr="002267EE">
              <w:rPr>
                <w:rFonts w:asciiTheme="majorHAnsi" w:hAnsiTheme="majorHAnsi"/>
                <w:b w:val="0"/>
                <w:sz w:val="20"/>
              </w:rPr>
              <w:t>Miasto zajmuje drugą pozycję spośród czterech porównywanych stolic Polski Wschodniej pod względem liczby prywatnych podmiotów gospodarczy</w:t>
            </w:r>
            <w:r w:rsidR="005247B9" w:rsidRPr="002267EE">
              <w:rPr>
                <w:rFonts w:asciiTheme="majorHAnsi" w:hAnsiTheme="majorHAnsi"/>
                <w:b w:val="0"/>
                <w:sz w:val="20"/>
              </w:rPr>
              <w:t>ch na 1000 mieszkańców</w:t>
            </w:r>
            <w:r w:rsidRPr="002267EE">
              <w:rPr>
                <w:rFonts w:asciiTheme="majorHAnsi" w:hAnsiTheme="majorHAnsi"/>
                <w:b w:val="0"/>
                <w:sz w:val="20"/>
              </w:rPr>
              <w:t>. Otoczenie Olsztyna charakt</w:t>
            </w:r>
            <w:r w:rsidR="005247B9" w:rsidRPr="002267EE">
              <w:rPr>
                <w:rFonts w:asciiTheme="majorHAnsi" w:hAnsiTheme="majorHAnsi"/>
                <w:b w:val="0"/>
                <w:sz w:val="20"/>
              </w:rPr>
              <w:t>eryzuje natomiast najwyższa war</w:t>
            </w:r>
            <w:r w:rsidRPr="002267EE">
              <w:rPr>
                <w:rFonts w:asciiTheme="majorHAnsi" w:hAnsiTheme="majorHAnsi"/>
                <w:b w:val="0"/>
                <w:sz w:val="20"/>
              </w:rPr>
              <w:t>tość tego wskaźnika w porównaniu z pozostałymi miastami.</w:t>
            </w:r>
          </w:p>
        </w:tc>
        <w:tc>
          <w:tcPr>
            <w:tcW w:w="2127" w:type="dxa"/>
            <w:shd w:val="clear" w:color="auto" w:fill="FFC000"/>
          </w:tcPr>
          <w:p w14:paraId="493B0426" w14:textId="77777777" w:rsidR="00DA6950" w:rsidRPr="002267EE" w:rsidRDefault="005D05F1"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4B0506" w:rsidRPr="002267EE">
              <w:rPr>
                <w:rFonts w:asciiTheme="majorHAnsi" w:hAnsiTheme="majorHAnsi"/>
                <w:b/>
                <w:sz w:val="20"/>
              </w:rPr>
              <w:t xml:space="preserve">częściowo </w:t>
            </w:r>
            <w:r w:rsidRPr="002267EE">
              <w:rPr>
                <w:rFonts w:asciiTheme="majorHAnsi" w:hAnsiTheme="majorHAnsi"/>
                <w:b/>
                <w:sz w:val="20"/>
              </w:rPr>
              <w:t>aktualny</w:t>
            </w:r>
          </w:p>
        </w:tc>
        <w:tc>
          <w:tcPr>
            <w:tcW w:w="3575" w:type="dxa"/>
          </w:tcPr>
          <w:p w14:paraId="781B13DF" w14:textId="77777777" w:rsidR="004B0506" w:rsidRPr="002267EE" w:rsidRDefault="004B0506"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2019 r. Olsztyn zajmował 3 pozycję wśród porównywanych stolic Polski Wschodniej pod względem wskaźników</w:t>
            </w:r>
            <w:r w:rsidRPr="002267EE">
              <w:rPr>
                <w:rStyle w:val="Odwoanieprzypisudolnego"/>
                <w:rFonts w:asciiTheme="majorHAnsi" w:hAnsiTheme="majorHAnsi"/>
                <w:sz w:val="20"/>
              </w:rPr>
              <w:footnoteReference w:id="60"/>
            </w:r>
            <w:r w:rsidRPr="002267EE">
              <w:rPr>
                <w:rFonts w:asciiTheme="majorHAnsi" w:hAnsiTheme="majorHAnsi"/>
                <w:sz w:val="20"/>
              </w:rPr>
              <w:t>:</w:t>
            </w:r>
          </w:p>
          <w:p w14:paraId="41D64BB2" w14:textId="77777777" w:rsidR="00DA6950" w:rsidRPr="002267EE" w:rsidRDefault="004B0506" w:rsidP="00B734B1">
            <w:pPr>
              <w:pStyle w:val="Akapitzlist"/>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podmioty wpisane do rejestru REGON na 10 tys. ludności,</w:t>
            </w:r>
          </w:p>
          <w:p w14:paraId="5522C4E7" w14:textId="77777777" w:rsidR="004B0506" w:rsidRPr="002267EE" w:rsidRDefault="004B0506" w:rsidP="00B734B1">
            <w:pPr>
              <w:pStyle w:val="Akapitzlist"/>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nowo zarejestrowane podmioty gospodarki narodowej w sektorze prywatnym na 10 tys. mieszkańców.</w:t>
            </w:r>
          </w:p>
          <w:p w14:paraId="31E8B892" w14:textId="77777777" w:rsidR="004B0506" w:rsidRPr="002267EE" w:rsidRDefault="004B0506" w:rsidP="004B050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Świadczy to niewystarczającym wykorzystaniu potencjału gospodarczego w relacji do Kielc i Rzeszowa.</w:t>
            </w:r>
          </w:p>
        </w:tc>
      </w:tr>
      <w:tr w:rsidR="00DA6950" w:rsidRPr="002267EE" w14:paraId="72C7B90F"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65185D7F"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....A TAKŻE AKADEMICKI</w:t>
            </w:r>
            <w:r w:rsidR="00AD2328" w:rsidRPr="002267EE">
              <w:rPr>
                <w:rFonts w:asciiTheme="majorHAnsi" w:hAnsiTheme="majorHAnsi"/>
                <w:sz w:val="20"/>
              </w:rPr>
              <w:t xml:space="preserve"> </w:t>
            </w:r>
            <w:r w:rsidRPr="002267EE">
              <w:rPr>
                <w:rFonts w:asciiTheme="majorHAnsi" w:hAnsiTheme="majorHAnsi"/>
                <w:sz w:val="20"/>
              </w:rPr>
              <w:t>I NAUKOWY...</w:t>
            </w:r>
          </w:p>
        </w:tc>
      </w:tr>
      <w:tr w:rsidR="00DA6950" w:rsidRPr="002267EE" w14:paraId="320F57D3" w14:textId="77777777" w:rsidTr="004B0506">
        <w:tc>
          <w:tcPr>
            <w:cnfStyle w:val="001000000000" w:firstRow="0" w:lastRow="0" w:firstColumn="1" w:lastColumn="0" w:oddVBand="0" w:evenVBand="0" w:oddHBand="0" w:evenHBand="0" w:firstRowFirstColumn="0" w:firstRowLastColumn="0" w:lastRowFirstColumn="0" w:lastRowLastColumn="0"/>
            <w:tcW w:w="3510" w:type="dxa"/>
          </w:tcPr>
          <w:p w14:paraId="7313722D" w14:textId="77777777" w:rsidR="00DA6950" w:rsidRPr="002267EE" w:rsidRDefault="00762BF8" w:rsidP="00DA6950">
            <w:pPr>
              <w:spacing w:after="0" w:line="240" w:lineRule="auto"/>
              <w:rPr>
                <w:rFonts w:asciiTheme="majorHAnsi" w:hAnsiTheme="majorHAnsi"/>
                <w:b w:val="0"/>
                <w:sz w:val="20"/>
              </w:rPr>
            </w:pPr>
            <w:r w:rsidRPr="002267EE">
              <w:rPr>
                <w:rFonts w:asciiTheme="majorHAnsi" w:hAnsiTheme="majorHAnsi"/>
                <w:b w:val="0"/>
                <w:sz w:val="20"/>
              </w:rPr>
              <w:t>Olsztyn  jest  głównym  ośrodkiem  uniwersyteckim województwa</w:t>
            </w:r>
            <w:r w:rsidR="004B0506" w:rsidRPr="002267EE">
              <w:rPr>
                <w:rFonts w:asciiTheme="majorHAnsi" w:hAnsiTheme="majorHAnsi"/>
                <w:b w:val="0"/>
                <w:sz w:val="20"/>
              </w:rPr>
              <w:t xml:space="preserve"> warmińsko-mazurskiego</w:t>
            </w:r>
            <w:r w:rsidRPr="002267EE">
              <w:rPr>
                <w:rFonts w:asciiTheme="majorHAnsi" w:hAnsiTheme="majorHAnsi"/>
                <w:b w:val="0"/>
                <w:sz w:val="20"/>
              </w:rPr>
              <w:t>. W mieście funkcjonuje siedem podmiot</w:t>
            </w:r>
            <w:r w:rsidR="004B0506" w:rsidRPr="002267EE">
              <w:rPr>
                <w:rFonts w:asciiTheme="majorHAnsi" w:hAnsiTheme="majorHAnsi"/>
                <w:b w:val="0"/>
                <w:sz w:val="20"/>
              </w:rPr>
              <w:t>ów kształcących na poziomie wyż</w:t>
            </w:r>
            <w:r w:rsidRPr="002267EE">
              <w:rPr>
                <w:rFonts w:asciiTheme="majorHAnsi" w:hAnsiTheme="majorHAnsi"/>
                <w:b w:val="0"/>
                <w:sz w:val="20"/>
              </w:rPr>
              <w:t>szym, które</w:t>
            </w:r>
            <w:r w:rsidR="004B0506" w:rsidRPr="002267EE">
              <w:rPr>
                <w:rFonts w:asciiTheme="majorHAnsi" w:hAnsiTheme="majorHAnsi"/>
                <w:b w:val="0"/>
                <w:sz w:val="20"/>
              </w:rPr>
              <w:t xml:space="preserve"> </w:t>
            </w:r>
            <w:r w:rsidRPr="002267EE">
              <w:rPr>
                <w:rFonts w:asciiTheme="majorHAnsi" w:hAnsiTheme="majorHAnsi"/>
                <w:b w:val="0"/>
                <w:sz w:val="20"/>
              </w:rPr>
              <w:t xml:space="preserve">w roku akademickim 2011/2012 kształciły około 37 tys. </w:t>
            </w:r>
            <w:r w:rsidRPr="002267EE">
              <w:rPr>
                <w:rFonts w:asciiTheme="majorHAnsi" w:hAnsiTheme="majorHAnsi"/>
                <w:b w:val="0"/>
                <w:sz w:val="20"/>
              </w:rPr>
              <w:lastRenderedPageBreak/>
              <w:t>studentów.</w:t>
            </w:r>
          </w:p>
        </w:tc>
        <w:tc>
          <w:tcPr>
            <w:tcW w:w="2127" w:type="dxa"/>
            <w:shd w:val="clear" w:color="auto" w:fill="00B050"/>
          </w:tcPr>
          <w:p w14:paraId="4C1020C2" w14:textId="77777777" w:rsidR="00DA6950" w:rsidRPr="002267EE" w:rsidRDefault="005D05F1"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lastRenderedPageBreak/>
              <w:t>Zapis aktualny</w:t>
            </w:r>
          </w:p>
        </w:tc>
        <w:tc>
          <w:tcPr>
            <w:tcW w:w="3575" w:type="dxa"/>
          </w:tcPr>
          <w:p w14:paraId="21C5886C" w14:textId="5C3FF80B" w:rsidR="00DA6950" w:rsidRPr="002267EE" w:rsidRDefault="004B0506" w:rsidP="00F9556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Olsztyn w dalszym ciągu pozostaje głównym  ośrodkiem  uniwersyteckim województwa warmińsko-mazurskiego. W 2019 r. na terenie województwa kształciło się 21 044 studentów, z czego zdecydowana większość w jednostkach </w:t>
            </w:r>
            <w:r w:rsidRPr="002267EE">
              <w:rPr>
                <w:rFonts w:asciiTheme="majorHAnsi" w:hAnsiTheme="majorHAnsi"/>
                <w:sz w:val="20"/>
              </w:rPr>
              <w:lastRenderedPageBreak/>
              <w:t>zlokalizowanych na terenie Olsztyna</w:t>
            </w:r>
            <w:r w:rsidR="00AC2283" w:rsidRPr="002267EE">
              <w:rPr>
                <w:rFonts w:asciiTheme="majorHAnsi" w:hAnsiTheme="majorHAnsi"/>
                <w:sz w:val="20"/>
              </w:rPr>
              <w:t xml:space="preserve"> (19</w:t>
            </w:r>
            <w:r w:rsidR="00600FA8" w:rsidRPr="002267EE">
              <w:rPr>
                <w:rFonts w:asciiTheme="majorHAnsi" w:hAnsiTheme="majorHAnsi"/>
                <w:sz w:val="20"/>
              </w:rPr>
              <w:t xml:space="preserve"> </w:t>
            </w:r>
            <w:r w:rsidR="00AC2283" w:rsidRPr="002267EE">
              <w:rPr>
                <w:rFonts w:asciiTheme="majorHAnsi" w:hAnsiTheme="majorHAnsi"/>
                <w:sz w:val="20"/>
              </w:rPr>
              <w:t>605 osób)</w:t>
            </w:r>
            <w:r w:rsidRPr="002267EE">
              <w:rPr>
                <w:rStyle w:val="Odwoanieprzypisudolnego"/>
                <w:rFonts w:asciiTheme="majorHAnsi" w:hAnsiTheme="majorHAnsi"/>
                <w:sz w:val="20"/>
              </w:rPr>
              <w:footnoteReference w:id="61"/>
            </w:r>
            <w:r w:rsidRPr="002267EE">
              <w:rPr>
                <w:rFonts w:asciiTheme="majorHAnsi" w:hAnsiTheme="majorHAnsi"/>
                <w:sz w:val="20"/>
              </w:rPr>
              <w:t>.</w:t>
            </w:r>
            <w:r w:rsidR="00F95561" w:rsidRPr="002267EE">
              <w:rPr>
                <w:rFonts w:asciiTheme="majorHAnsi" w:hAnsiTheme="majorHAnsi"/>
                <w:sz w:val="20"/>
              </w:rPr>
              <w:t xml:space="preserve"> Zidentyfikowany został spadek w stosunku do danych ujętych w Strategii. W związku z czym należy wspierać promocję szkolnictwa wyższego w Olsztynie, w szczególności wśród mieszkańców województwa warmińsko-mazurskiego.</w:t>
            </w:r>
          </w:p>
        </w:tc>
      </w:tr>
      <w:tr w:rsidR="00DA6950" w:rsidRPr="002267EE" w14:paraId="1BEAF6A4"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11A90329"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lastRenderedPageBreak/>
              <w:t>....ORAZ ROZWINIĘTE FUNKCJE WYPOCZYNKOWE...</w:t>
            </w:r>
          </w:p>
        </w:tc>
      </w:tr>
      <w:tr w:rsidR="00DA6950" w:rsidRPr="002267EE" w14:paraId="77C28F1F" w14:textId="77777777" w:rsidTr="004B0506">
        <w:tc>
          <w:tcPr>
            <w:cnfStyle w:val="001000000000" w:firstRow="0" w:lastRow="0" w:firstColumn="1" w:lastColumn="0" w:oddVBand="0" w:evenVBand="0" w:oddHBand="0" w:evenHBand="0" w:firstRowFirstColumn="0" w:firstRowLastColumn="0" w:lastRowFirstColumn="0" w:lastRowLastColumn="0"/>
            <w:tcW w:w="3510" w:type="dxa"/>
          </w:tcPr>
          <w:p w14:paraId="2004B4A4" w14:textId="77777777" w:rsidR="00DA6950" w:rsidRPr="002267EE" w:rsidRDefault="00762BF8" w:rsidP="004B0506">
            <w:pPr>
              <w:spacing w:after="0" w:line="240" w:lineRule="auto"/>
              <w:rPr>
                <w:rFonts w:asciiTheme="majorHAnsi" w:hAnsiTheme="majorHAnsi"/>
                <w:b w:val="0"/>
                <w:sz w:val="20"/>
              </w:rPr>
            </w:pPr>
            <w:r w:rsidRPr="002267EE">
              <w:rPr>
                <w:rFonts w:asciiTheme="majorHAnsi" w:hAnsiTheme="majorHAnsi"/>
                <w:b w:val="0"/>
                <w:sz w:val="20"/>
              </w:rPr>
              <w:t>Olsztyn wyprzedza pozostałe</w:t>
            </w:r>
            <w:r w:rsidR="004B0506" w:rsidRPr="002267EE">
              <w:rPr>
                <w:rFonts w:asciiTheme="majorHAnsi" w:hAnsiTheme="majorHAnsi"/>
                <w:b w:val="0"/>
                <w:sz w:val="20"/>
              </w:rPr>
              <w:t xml:space="preserve"> </w:t>
            </w:r>
            <w:r w:rsidRPr="002267EE">
              <w:rPr>
                <w:rFonts w:asciiTheme="majorHAnsi" w:hAnsiTheme="majorHAnsi"/>
                <w:b w:val="0"/>
                <w:sz w:val="20"/>
              </w:rPr>
              <w:t>porównywane stolice</w:t>
            </w:r>
            <w:r w:rsidR="004B0506" w:rsidRPr="002267EE">
              <w:rPr>
                <w:rFonts w:asciiTheme="majorHAnsi" w:hAnsiTheme="majorHAnsi"/>
                <w:b w:val="0"/>
                <w:sz w:val="20"/>
              </w:rPr>
              <w:t xml:space="preserve"> </w:t>
            </w:r>
            <w:r w:rsidRPr="002267EE">
              <w:rPr>
                <w:rFonts w:asciiTheme="majorHAnsi" w:hAnsiTheme="majorHAnsi"/>
                <w:b w:val="0"/>
                <w:sz w:val="20"/>
              </w:rPr>
              <w:t>Polski Wschodniej pod względem liczby imprez kulturalnych i wskaźnika</w:t>
            </w:r>
            <w:r w:rsidR="004B0506" w:rsidRPr="002267EE">
              <w:rPr>
                <w:rFonts w:asciiTheme="majorHAnsi" w:hAnsiTheme="majorHAnsi"/>
                <w:b w:val="0"/>
                <w:sz w:val="20"/>
              </w:rPr>
              <w:t xml:space="preserve"> uczestnictwa w tych imprezach</w:t>
            </w:r>
            <w:r w:rsidRPr="002267EE">
              <w:rPr>
                <w:rFonts w:asciiTheme="majorHAnsi" w:hAnsiTheme="majorHAnsi"/>
                <w:b w:val="0"/>
                <w:sz w:val="20"/>
              </w:rPr>
              <w:t>.</w:t>
            </w:r>
          </w:p>
        </w:tc>
        <w:tc>
          <w:tcPr>
            <w:tcW w:w="2127" w:type="dxa"/>
            <w:shd w:val="clear" w:color="auto" w:fill="FF0000"/>
          </w:tcPr>
          <w:p w14:paraId="6F92C0DB" w14:textId="77777777" w:rsidR="00DA6950" w:rsidRPr="002267EE" w:rsidRDefault="005D05F1"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4B0506" w:rsidRPr="002267EE">
              <w:rPr>
                <w:rFonts w:asciiTheme="majorHAnsi" w:hAnsiTheme="majorHAnsi"/>
                <w:b/>
                <w:sz w:val="20"/>
              </w:rPr>
              <w:t xml:space="preserve">nie </w:t>
            </w:r>
            <w:r w:rsidRPr="002267EE">
              <w:rPr>
                <w:rFonts w:asciiTheme="majorHAnsi" w:hAnsiTheme="majorHAnsi"/>
                <w:b/>
                <w:sz w:val="20"/>
              </w:rPr>
              <w:t>aktualny</w:t>
            </w:r>
          </w:p>
        </w:tc>
        <w:tc>
          <w:tcPr>
            <w:tcW w:w="3575" w:type="dxa"/>
          </w:tcPr>
          <w:p w14:paraId="6BFD841F" w14:textId="60D505DD" w:rsidR="00DA6950" w:rsidRPr="002267EE" w:rsidRDefault="004B0506" w:rsidP="00C86D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2019 r. w Olsztyn zajął przedostatnie miejsce pod względem liczby imprez oraz liczby uczestników imprez, wyprzedzając wyłącznie Rzeszów</w:t>
            </w:r>
            <w:r w:rsidRPr="002267EE">
              <w:rPr>
                <w:rStyle w:val="Odwoanieprzypisudolnego"/>
                <w:rFonts w:asciiTheme="majorHAnsi" w:hAnsiTheme="majorHAnsi"/>
                <w:sz w:val="20"/>
              </w:rPr>
              <w:footnoteReference w:id="62"/>
            </w:r>
            <w:r w:rsidRPr="002267EE">
              <w:rPr>
                <w:rFonts w:asciiTheme="majorHAnsi" w:hAnsiTheme="majorHAnsi"/>
                <w:sz w:val="20"/>
              </w:rPr>
              <w:t xml:space="preserve">. </w:t>
            </w:r>
            <w:r w:rsidR="00F95561" w:rsidRPr="002267EE">
              <w:rPr>
                <w:rFonts w:asciiTheme="majorHAnsi" w:hAnsiTheme="majorHAnsi"/>
                <w:sz w:val="20"/>
              </w:rPr>
              <w:t>Na podstawie powyższych danych można wysnuć hipotezę o nieefektywnych działaniach mających na celu wsparcie inicjatyw kulturalnych w Olsztynie (względem pozostałych stolic Makroregionu Polski Wschodniej). W związku z czym należy zintensyfikować działania służące rozwoj</w:t>
            </w:r>
            <w:r w:rsidR="00C86DD8">
              <w:rPr>
                <w:rFonts w:asciiTheme="majorHAnsi" w:hAnsiTheme="majorHAnsi"/>
                <w:sz w:val="20"/>
              </w:rPr>
              <w:t>owi</w:t>
            </w:r>
            <w:r w:rsidR="00F95561" w:rsidRPr="002267EE">
              <w:rPr>
                <w:rFonts w:asciiTheme="majorHAnsi" w:hAnsiTheme="majorHAnsi"/>
                <w:sz w:val="20"/>
              </w:rPr>
              <w:t xml:space="preserve"> infrastruktury i </w:t>
            </w:r>
            <w:r w:rsidR="00C86DD8">
              <w:rPr>
                <w:rFonts w:asciiTheme="majorHAnsi" w:hAnsiTheme="majorHAnsi"/>
                <w:sz w:val="20"/>
              </w:rPr>
              <w:t xml:space="preserve">mających na celu wzrost liczby </w:t>
            </w:r>
            <w:r w:rsidR="00F95561" w:rsidRPr="002267EE">
              <w:rPr>
                <w:rFonts w:asciiTheme="majorHAnsi" w:hAnsiTheme="majorHAnsi"/>
                <w:sz w:val="20"/>
              </w:rPr>
              <w:t>inicjatyw kulturalnych.</w:t>
            </w:r>
          </w:p>
        </w:tc>
      </w:tr>
      <w:tr w:rsidR="00DA6950" w:rsidRPr="002267EE" w14:paraId="69C2B157" w14:textId="77777777" w:rsidTr="00A0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7DF98DD2" w14:textId="77777777" w:rsidR="00DA6950" w:rsidRPr="002267EE" w:rsidRDefault="00DA6950" w:rsidP="00A04FE2">
            <w:pPr>
              <w:spacing w:after="0" w:line="240" w:lineRule="auto"/>
              <w:jc w:val="center"/>
              <w:rPr>
                <w:rFonts w:asciiTheme="majorHAnsi" w:hAnsiTheme="majorHAnsi"/>
                <w:sz w:val="20"/>
              </w:rPr>
            </w:pPr>
            <w:r w:rsidRPr="002267EE">
              <w:rPr>
                <w:rFonts w:asciiTheme="majorHAnsi" w:hAnsiTheme="majorHAnsi"/>
                <w:sz w:val="20"/>
              </w:rPr>
              <w:t>....BUDUJĄ REGIONALNE ZNACZENIE MIASTA</w:t>
            </w:r>
          </w:p>
        </w:tc>
      </w:tr>
      <w:tr w:rsidR="00DA6950" w:rsidRPr="002267EE" w14:paraId="027B8A09" w14:textId="77777777" w:rsidTr="00AD2328">
        <w:tc>
          <w:tcPr>
            <w:cnfStyle w:val="001000000000" w:firstRow="0" w:lastRow="0" w:firstColumn="1" w:lastColumn="0" w:oddVBand="0" w:evenVBand="0" w:oddHBand="0" w:evenHBand="0" w:firstRowFirstColumn="0" w:firstRowLastColumn="0" w:lastRowFirstColumn="0" w:lastRowLastColumn="0"/>
            <w:tcW w:w="3510" w:type="dxa"/>
          </w:tcPr>
          <w:p w14:paraId="6D1A40C7" w14:textId="77777777" w:rsidR="00DA6950" w:rsidRPr="002267EE" w:rsidRDefault="004B0506" w:rsidP="004B0506">
            <w:pPr>
              <w:spacing w:after="0" w:line="240" w:lineRule="auto"/>
              <w:rPr>
                <w:rFonts w:asciiTheme="majorHAnsi" w:hAnsiTheme="majorHAnsi"/>
                <w:b w:val="0"/>
                <w:sz w:val="20"/>
              </w:rPr>
            </w:pPr>
            <w:r w:rsidRPr="002267EE">
              <w:rPr>
                <w:rFonts w:asciiTheme="majorHAnsi" w:hAnsiTheme="majorHAnsi"/>
                <w:b w:val="0"/>
                <w:sz w:val="20"/>
              </w:rPr>
              <w:t>P</w:t>
            </w:r>
            <w:r w:rsidR="00762BF8" w:rsidRPr="002267EE">
              <w:rPr>
                <w:rFonts w:asciiTheme="majorHAnsi" w:hAnsiTheme="majorHAnsi"/>
                <w:b w:val="0"/>
                <w:sz w:val="20"/>
              </w:rPr>
              <w:t>onadlokalne  i  regionalne  oddziaływanie Olsztyna przejawia się w wielu wymiarach. W bezpośrednim otoczeniu (w gminach sąsiadujących</w:t>
            </w:r>
            <w:r w:rsidRPr="002267EE">
              <w:rPr>
                <w:rFonts w:asciiTheme="majorHAnsi" w:hAnsiTheme="majorHAnsi"/>
                <w:b w:val="0"/>
                <w:sz w:val="20"/>
              </w:rPr>
              <w:t xml:space="preserve"> </w:t>
            </w:r>
            <w:r w:rsidR="00762BF8" w:rsidRPr="002267EE">
              <w:rPr>
                <w:rFonts w:asciiTheme="majorHAnsi" w:hAnsiTheme="majorHAnsi"/>
                <w:b w:val="0"/>
                <w:sz w:val="20"/>
              </w:rPr>
              <w:t>z Olsz</w:t>
            </w:r>
            <w:r w:rsidRPr="002267EE">
              <w:rPr>
                <w:rFonts w:asciiTheme="majorHAnsi" w:hAnsiTheme="majorHAnsi"/>
                <w:b w:val="0"/>
                <w:sz w:val="20"/>
              </w:rPr>
              <w:t>tynem) rozwija się funkcja rezy</w:t>
            </w:r>
            <w:r w:rsidR="00762BF8" w:rsidRPr="002267EE">
              <w:rPr>
                <w:rFonts w:asciiTheme="majorHAnsi" w:hAnsiTheme="majorHAnsi"/>
                <w:b w:val="0"/>
                <w:sz w:val="20"/>
              </w:rPr>
              <w:t>dencyjna. Gminy te charakteryzuje dodatnie saldo migracji (głównie z Olsztyna</w:t>
            </w:r>
            <w:r w:rsidRPr="002267EE">
              <w:rPr>
                <w:rFonts w:asciiTheme="majorHAnsi" w:hAnsiTheme="majorHAnsi"/>
                <w:b w:val="0"/>
                <w:sz w:val="20"/>
              </w:rPr>
              <w:t xml:space="preserve"> </w:t>
            </w:r>
            <w:r w:rsidR="00762BF8" w:rsidRPr="002267EE">
              <w:rPr>
                <w:rFonts w:asciiTheme="majorHAnsi" w:hAnsiTheme="majorHAnsi"/>
                <w:b w:val="0"/>
                <w:sz w:val="20"/>
              </w:rPr>
              <w:t>oraz</w:t>
            </w:r>
            <w:r w:rsidRPr="002267EE">
              <w:rPr>
                <w:rFonts w:asciiTheme="majorHAnsi" w:hAnsiTheme="majorHAnsi"/>
                <w:b w:val="0"/>
                <w:sz w:val="20"/>
              </w:rPr>
              <w:t xml:space="preserve"> </w:t>
            </w:r>
            <w:r w:rsidR="00762BF8" w:rsidRPr="002267EE">
              <w:rPr>
                <w:rFonts w:asciiTheme="majorHAnsi" w:hAnsiTheme="majorHAnsi"/>
                <w:b w:val="0"/>
                <w:sz w:val="20"/>
              </w:rPr>
              <w:t>znaczący rozwój  budownictwa  mieszkaniowego  i działalności  gospodarczej. Procesy    te wpły</w:t>
            </w:r>
            <w:r w:rsidRPr="002267EE">
              <w:rPr>
                <w:rFonts w:asciiTheme="majorHAnsi" w:hAnsiTheme="majorHAnsi"/>
                <w:b w:val="0"/>
                <w:sz w:val="20"/>
              </w:rPr>
              <w:t>wają na zamożność sąsiadów Olsztyna.</w:t>
            </w:r>
          </w:p>
        </w:tc>
        <w:tc>
          <w:tcPr>
            <w:tcW w:w="2127" w:type="dxa"/>
            <w:shd w:val="clear" w:color="auto" w:fill="00B050"/>
          </w:tcPr>
          <w:p w14:paraId="2333FAE5" w14:textId="77777777" w:rsidR="00DA6950" w:rsidRPr="002267EE" w:rsidRDefault="005D05F1"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575" w:type="dxa"/>
          </w:tcPr>
          <w:p w14:paraId="1C2CEC8C" w14:textId="77777777" w:rsidR="00DA6950" w:rsidRPr="002267EE" w:rsidRDefault="00AD2328" w:rsidP="00DA695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2019 r. w dalszym ciągu w gminach:</w:t>
            </w:r>
            <w:r w:rsidRPr="002267EE">
              <w:rPr>
                <w:rFonts w:asciiTheme="majorHAnsi" w:hAnsiTheme="majorHAnsi"/>
              </w:rPr>
              <w:t xml:space="preserve"> </w:t>
            </w:r>
            <w:r w:rsidRPr="002267EE">
              <w:rPr>
                <w:rFonts w:asciiTheme="majorHAnsi" w:hAnsiTheme="majorHAnsi"/>
                <w:sz w:val="20"/>
              </w:rPr>
              <w:t>Barczewo (78), Dywity (314), Gietrzwałd (60), Jonkowo (48), Purda (50) i Stawiguda (718) odnotowano dodatni wskaźnik salda migracji, głównie wewnętrznych.</w:t>
            </w:r>
            <w:r w:rsidRPr="002267EE">
              <w:rPr>
                <w:rStyle w:val="Odwoanieprzypisudolnego"/>
                <w:rFonts w:asciiTheme="majorHAnsi" w:hAnsiTheme="majorHAnsi"/>
                <w:sz w:val="20"/>
              </w:rPr>
              <w:footnoteReference w:id="63"/>
            </w:r>
            <w:r w:rsidRPr="002267EE">
              <w:rPr>
                <w:rFonts w:asciiTheme="majorHAnsi" w:hAnsiTheme="majorHAnsi"/>
                <w:sz w:val="20"/>
              </w:rPr>
              <w:t xml:space="preserve">  </w:t>
            </w:r>
          </w:p>
        </w:tc>
      </w:tr>
    </w:tbl>
    <w:p w14:paraId="586B2035" w14:textId="77777777" w:rsidR="00DA6950" w:rsidRPr="002267EE" w:rsidRDefault="00AD2328" w:rsidP="00AD2328">
      <w:pPr>
        <w:pStyle w:val="rdo"/>
        <w:rPr>
          <w:rFonts w:asciiTheme="majorHAnsi" w:hAnsiTheme="majorHAnsi"/>
        </w:rPr>
      </w:pPr>
      <w:r w:rsidRPr="002267EE">
        <w:rPr>
          <w:rFonts w:asciiTheme="majorHAnsi" w:hAnsiTheme="majorHAnsi"/>
        </w:rPr>
        <w:t>Źródło: opracowanie własne.</w:t>
      </w:r>
    </w:p>
    <w:p w14:paraId="20BF8027" w14:textId="4C89721A" w:rsidR="00AD2328" w:rsidRPr="002267EE" w:rsidRDefault="00AD2328" w:rsidP="00AD2328">
      <w:pPr>
        <w:rPr>
          <w:rFonts w:asciiTheme="majorHAnsi" w:hAnsiTheme="majorHAnsi"/>
        </w:rPr>
      </w:pPr>
      <w:r w:rsidRPr="002267EE">
        <w:rPr>
          <w:rFonts w:asciiTheme="majorHAnsi" w:hAnsiTheme="majorHAnsi"/>
        </w:rPr>
        <w:t>Reasumując –</w:t>
      </w:r>
      <w:r w:rsidR="0005578E" w:rsidRPr="002267EE">
        <w:rPr>
          <w:rFonts w:asciiTheme="majorHAnsi" w:hAnsiTheme="majorHAnsi"/>
        </w:rPr>
        <w:t xml:space="preserve"> pięć</w:t>
      </w:r>
      <w:r w:rsidRPr="002267EE">
        <w:rPr>
          <w:rFonts w:asciiTheme="majorHAnsi" w:hAnsiTheme="majorHAnsi"/>
        </w:rPr>
        <w:t xml:space="preserve"> </w:t>
      </w:r>
      <w:r w:rsidR="0005578E" w:rsidRPr="002267EE">
        <w:rPr>
          <w:rFonts w:asciiTheme="majorHAnsi" w:hAnsiTheme="majorHAnsi"/>
        </w:rPr>
        <w:t>potencjałów</w:t>
      </w:r>
      <w:r w:rsidRPr="002267EE">
        <w:rPr>
          <w:rFonts w:asciiTheme="majorHAnsi" w:hAnsiTheme="majorHAnsi"/>
        </w:rPr>
        <w:t xml:space="preserve"> w</w:t>
      </w:r>
      <w:r w:rsidR="0005578E" w:rsidRPr="002267EE">
        <w:rPr>
          <w:rFonts w:asciiTheme="majorHAnsi" w:hAnsiTheme="majorHAnsi"/>
        </w:rPr>
        <w:t>ewnętrznych</w:t>
      </w:r>
      <w:r w:rsidRPr="002267EE">
        <w:rPr>
          <w:rFonts w:asciiTheme="majorHAnsi" w:hAnsiTheme="majorHAnsi"/>
        </w:rPr>
        <w:t xml:space="preserve"> Olsztyna, zawart</w:t>
      </w:r>
      <w:r w:rsidR="005A47D8" w:rsidRPr="002267EE">
        <w:rPr>
          <w:rFonts w:asciiTheme="majorHAnsi" w:hAnsiTheme="majorHAnsi"/>
        </w:rPr>
        <w:t>ych</w:t>
      </w:r>
      <w:r w:rsidRPr="002267EE">
        <w:rPr>
          <w:rFonts w:asciiTheme="majorHAnsi" w:hAnsiTheme="majorHAnsi"/>
        </w:rPr>
        <w:t xml:space="preserve"> w Strategii Rozwoju Miasta z 2013 r., są w dalszym ciągu aktualne. Są to:</w:t>
      </w:r>
    </w:p>
    <w:p w14:paraId="6DA41C0D" w14:textId="77777777" w:rsidR="00AD2328" w:rsidRPr="002267EE" w:rsidRDefault="00AD2328" w:rsidP="00B734B1">
      <w:pPr>
        <w:pStyle w:val="Akapitzlist"/>
        <w:numPr>
          <w:ilvl w:val="0"/>
          <w:numId w:val="27"/>
        </w:numPr>
        <w:rPr>
          <w:rFonts w:asciiTheme="majorHAnsi" w:hAnsiTheme="majorHAnsi"/>
        </w:rPr>
      </w:pPr>
      <w:r w:rsidRPr="002267EE">
        <w:rPr>
          <w:rFonts w:asciiTheme="majorHAnsi" w:hAnsiTheme="majorHAnsi"/>
        </w:rPr>
        <w:t>wyjątkowe walory środowiska przyrodniczego,</w:t>
      </w:r>
    </w:p>
    <w:p w14:paraId="4BD50E4A" w14:textId="77777777" w:rsidR="0005578E" w:rsidRPr="002267EE" w:rsidRDefault="0005578E" w:rsidP="00B734B1">
      <w:pPr>
        <w:pStyle w:val="Akapitzlist"/>
        <w:numPr>
          <w:ilvl w:val="0"/>
          <w:numId w:val="27"/>
        </w:numPr>
        <w:rPr>
          <w:rFonts w:asciiTheme="majorHAnsi" w:hAnsiTheme="majorHAnsi"/>
        </w:rPr>
      </w:pPr>
      <w:r w:rsidRPr="002267EE">
        <w:rPr>
          <w:rFonts w:asciiTheme="majorHAnsi" w:hAnsiTheme="majorHAnsi"/>
        </w:rPr>
        <w:t>wysoka jakość życia,</w:t>
      </w:r>
    </w:p>
    <w:p w14:paraId="4792188E" w14:textId="77777777" w:rsidR="00AD2328" w:rsidRPr="002267EE" w:rsidRDefault="00AD2328" w:rsidP="00B734B1">
      <w:pPr>
        <w:pStyle w:val="Akapitzlist"/>
        <w:numPr>
          <w:ilvl w:val="0"/>
          <w:numId w:val="27"/>
        </w:numPr>
        <w:rPr>
          <w:rFonts w:asciiTheme="majorHAnsi" w:hAnsiTheme="majorHAnsi"/>
        </w:rPr>
      </w:pPr>
      <w:r w:rsidRPr="002267EE">
        <w:rPr>
          <w:rFonts w:asciiTheme="majorHAnsi" w:hAnsiTheme="majorHAnsi"/>
        </w:rPr>
        <w:t>atrakcyjność turystyczna,</w:t>
      </w:r>
    </w:p>
    <w:p w14:paraId="4AC4DA19" w14:textId="77777777" w:rsidR="00AD2328" w:rsidRPr="002267EE" w:rsidRDefault="00AD2328" w:rsidP="00B734B1">
      <w:pPr>
        <w:pStyle w:val="Akapitzlist"/>
        <w:numPr>
          <w:ilvl w:val="0"/>
          <w:numId w:val="27"/>
        </w:numPr>
        <w:rPr>
          <w:rFonts w:asciiTheme="majorHAnsi" w:hAnsiTheme="majorHAnsi"/>
        </w:rPr>
      </w:pPr>
      <w:r w:rsidRPr="002267EE">
        <w:rPr>
          <w:rFonts w:asciiTheme="majorHAnsi" w:hAnsiTheme="majorHAnsi"/>
        </w:rPr>
        <w:t>potencjał naukowy i akademicki,</w:t>
      </w:r>
    </w:p>
    <w:p w14:paraId="7CEFDB1A" w14:textId="77777777" w:rsidR="00AD2328" w:rsidRPr="002267EE" w:rsidRDefault="00AD2328" w:rsidP="00B734B1">
      <w:pPr>
        <w:pStyle w:val="Akapitzlist"/>
        <w:numPr>
          <w:ilvl w:val="0"/>
          <w:numId w:val="27"/>
        </w:numPr>
        <w:rPr>
          <w:rFonts w:asciiTheme="majorHAnsi" w:hAnsiTheme="majorHAnsi"/>
        </w:rPr>
      </w:pPr>
      <w:r w:rsidRPr="002267EE">
        <w:rPr>
          <w:rFonts w:asciiTheme="majorHAnsi" w:hAnsiTheme="majorHAnsi"/>
        </w:rPr>
        <w:t>regionalne znaczenie miasta.</w:t>
      </w:r>
    </w:p>
    <w:p w14:paraId="18B57579" w14:textId="77777777" w:rsidR="009658EE" w:rsidRPr="002267EE" w:rsidRDefault="00AD2328" w:rsidP="009B5E11">
      <w:pPr>
        <w:rPr>
          <w:rFonts w:asciiTheme="majorHAnsi" w:hAnsiTheme="majorHAnsi"/>
        </w:rPr>
      </w:pPr>
      <w:r w:rsidRPr="002267EE">
        <w:rPr>
          <w:rFonts w:asciiTheme="majorHAnsi" w:hAnsiTheme="majorHAnsi"/>
        </w:rPr>
        <w:lastRenderedPageBreak/>
        <w:t>Powyższe potencjały powinny</w:t>
      </w:r>
      <w:r w:rsidR="0005578E" w:rsidRPr="002267EE">
        <w:rPr>
          <w:rFonts w:asciiTheme="majorHAnsi" w:hAnsiTheme="majorHAnsi"/>
        </w:rPr>
        <w:t xml:space="preserve"> stanowić podstawę w planowaniu działań w strategii rozwoju Olsztyna po 2020 r. W przypadku potencjału gospodarczego oraz funkcji wypoczynkowych - Urząd Miasta powinien zintensyfikować działania związane ze wparciem atrakcyjności gospodarczej i inwestycyjnej miasta. W tym przypadku zidentyfikowano </w:t>
      </w:r>
      <w:r w:rsidR="007B097E" w:rsidRPr="002267EE">
        <w:rPr>
          <w:rFonts w:asciiTheme="majorHAnsi" w:hAnsiTheme="majorHAnsi"/>
        </w:rPr>
        <w:t>bardziej efektywne działania na terenie innych stolic makroregionu Polski Wschodniej.</w:t>
      </w:r>
      <w:r w:rsidR="0005578E" w:rsidRPr="002267EE">
        <w:rPr>
          <w:rFonts w:asciiTheme="majorHAnsi" w:hAnsiTheme="majorHAnsi"/>
        </w:rPr>
        <w:t xml:space="preserve"> </w:t>
      </w:r>
    </w:p>
    <w:p w14:paraId="046874B5" w14:textId="15E90AB6" w:rsidR="005A58A0" w:rsidRPr="002267EE" w:rsidRDefault="008424F5" w:rsidP="005A58A0">
      <w:pPr>
        <w:rPr>
          <w:rFonts w:asciiTheme="majorHAnsi" w:hAnsiTheme="majorHAnsi"/>
        </w:rPr>
      </w:pPr>
      <w:r w:rsidRPr="002267EE">
        <w:rPr>
          <w:rFonts w:asciiTheme="majorHAnsi" w:hAnsiTheme="majorHAnsi"/>
        </w:rPr>
        <w:t>Z</w:t>
      </w:r>
      <w:r w:rsidR="009B5E11" w:rsidRPr="002267EE">
        <w:rPr>
          <w:rFonts w:asciiTheme="majorHAnsi" w:hAnsiTheme="majorHAnsi"/>
        </w:rPr>
        <w:t xml:space="preserve">daniem uczestników wywiadów pogłębionych </w:t>
      </w:r>
      <w:r w:rsidRPr="002267EE">
        <w:rPr>
          <w:rFonts w:asciiTheme="majorHAnsi" w:hAnsiTheme="majorHAnsi"/>
        </w:rPr>
        <w:t xml:space="preserve">największym </w:t>
      </w:r>
      <w:r w:rsidR="009B5E11" w:rsidRPr="002267EE">
        <w:rPr>
          <w:rFonts w:asciiTheme="majorHAnsi" w:hAnsiTheme="majorHAnsi"/>
        </w:rPr>
        <w:t xml:space="preserve">potencjałem Olszyna jest </w:t>
      </w:r>
      <w:r w:rsidRPr="002267EE">
        <w:rPr>
          <w:rFonts w:asciiTheme="majorHAnsi" w:hAnsiTheme="majorHAnsi"/>
        </w:rPr>
        <w:t xml:space="preserve"> środowisko przyrodnicze. W związku z powyższym należałoby się zastanowić </w:t>
      </w:r>
      <w:r w:rsidR="009B5E11" w:rsidRPr="002267EE">
        <w:rPr>
          <w:rFonts w:asciiTheme="majorHAnsi" w:hAnsiTheme="majorHAnsi"/>
        </w:rPr>
        <w:t>w jaki sposób M</w:t>
      </w:r>
      <w:r w:rsidRPr="002267EE">
        <w:rPr>
          <w:rFonts w:asciiTheme="majorHAnsi" w:hAnsiTheme="majorHAnsi"/>
        </w:rPr>
        <w:t>iast</w:t>
      </w:r>
      <w:r w:rsidR="00AC2283" w:rsidRPr="002267EE">
        <w:rPr>
          <w:rFonts w:asciiTheme="majorHAnsi" w:hAnsiTheme="majorHAnsi"/>
        </w:rPr>
        <w:t>o</w:t>
      </w:r>
      <w:r w:rsidRPr="002267EE">
        <w:rPr>
          <w:rFonts w:asciiTheme="majorHAnsi" w:hAnsiTheme="majorHAnsi"/>
        </w:rPr>
        <w:t xml:space="preserve"> powinno wspierać inwestorów branży związanej ze zdrowym życiem,  w</w:t>
      </w:r>
      <w:r w:rsidR="008269F1">
        <w:rPr>
          <w:rFonts w:asciiTheme="majorHAnsi" w:hAnsiTheme="majorHAnsi"/>
        </w:rPr>
        <w:t> </w:t>
      </w:r>
      <w:r w:rsidR="00AC2283" w:rsidRPr="002267EE">
        <w:rPr>
          <w:rFonts w:asciiTheme="majorHAnsi" w:hAnsiTheme="majorHAnsi"/>
        </w:rPr>
        <w:t xml:space="preserve">tym w </w:t>
      </w:r>
      <w:r w:rsidRPr="002267EE">
        <w:rPr>
          <w:rFonts w:asciiTheme="majorHAnsi" w:hAnsiTheme="majorHAnsi"/>
        </w:rPr>
        <w:t>kontekście</w:t>
      </w:r>
      <w:r w:rsidR="009B5E11" w:rsidRPr="002267EE">
        <w:rPr>
          <w:rFonts w:asciiTheme="majorHAnsi" w:hAnsiTheme="majorHAnsi"/>
        </w:rPr>
        <w:t xml:space="preserve">  turystyki medycznej,</w:t>
      </w:r>
      <w:r w:rsidRPr="002267EE">
        <w:rPr>
          <w:rFonts w:asciiTheme="majorHAnsi" w:hAnsiTheme="majorHAnsi"/>
        </w:rPr>
        <w:t xml:space="preserve"> rozwoju </w:t>
      </w:r>
      <w:r w:rsidR="009B5E11" w:rsidRPr="002267EE">
        <w:rPr>
          <w:rFonts w:asciiTheme="majorHAnsi" w:eastAsia="Arial" w:hAnsiTheme="majorHAnsi" w:cstheme="minorHAnsi"/>
          <w:color w:val="000000"/>
        </w:rPr>
        <w:t>domów starości i </w:t>
      </w:r>
      <w:r w:rsidRPr="002267EE">
        <w:rPr>
          <w:rFonts w:asciiTheme="majorHAnsi" w:eastAsia="Arial" w:hAnsiTheme="majorHAnsi" w:cstheme="minorHAnsi"/>
          <w:color w:val="000000"/>
        </w:rPr>
        <w:t>ośrodków medycznych, sanator</w:t>
      </w:r>
      <w:r w:rsidR="00501DD7" w:rsidRPr="002267EE">
        <w:rPr>
          <w:rFonts w:asciiTheme="majorHAnsi" w:eastAsia="Arial" w:hAnsiTheme="majorHAnsi" w:cstheme="minorHAnsi"/>
          <w:color w:val="000000"/>
        </w:rPr>
        <w:t>i</w:t>
      </w:r>
      <w:r w:rsidRPr="002267EE">
        <w:rPr>
          <w:rFonts w:asciiTheme="majorHAnsi" w:eastAsia="Arial" w:hAnsiTheme="majorHAnsi" w:cstheme="minorHAnsi"/>
          <w:color w:val="000000"/>
        </w:rPr>
        <w:t>ów</w:t>
      </w:r>
      <w:r w:rsidR="009B5E11" w:rsidRPr="002267EE">
        <w:rPr>
          <w:rFonts w:asciiTheme="majorHAnsi" w:eastAsia="Arial" w:hAnsiTheme="majorHAnsi" w:cstheme="minorHAnsi"/>
          <w:color w:val="000000"/>
        </w:rPr>
        <w:t>.</w:t>
      </w:r>
      <w:r w:rsidRPr="002267EE">
        <w:rPr>
          <w:rFonts w:asciiTheme="majorHAnsi" w:eastAsia="Arial" w:hAnsiTheme="majorHAnsi" w:cstheme="minorHAnsi"/>
          <w:color w:val="000000"/>
        </w:rPr>
        <w:t xml:space="preserve"> </w:t>
      </w:r>
      <w:r w:rsidR="005A58A0" w:rsidRPr="002267EE">
        <w:rPr>
          <w:rFonts w:asciiTheme="majorHAnsi" w:eastAsia="Arial" w:hAnsiTheme="majorHAnsi" w:cstheme="minorHAnsi"/>
          <w:color w:val="000000"/>
        </w:rPr>
        <w:t xml:space="preserve"> Aktualny jest również potencjał inwestycyjny Olsztyna </w:t>
      </w:r>
      <w:r w:rsidR="00AC2283" w:rsidRPr="002267EE">
        <w:rPr>
          <w:rFonts w:asciiTheme="majorHAnsi" w:eastAsia="Arial" w:hAnsiTheme="majorHAnsi" w:cstheme="minorHAnsi"/>
          <w:color w:val="000000"/>
        </w:rPr>
        <w:br/>
      </w:r>
      <w:r w:rsidR="005A58A0" w:rsidRPr="002267EE">
        <w:rPr>
          <w:rFonts w:asciiTheme="majorHAnsi" w:eastAsia="Arial" w:hAnsiTheme="majorHAnsi" w:cstheme="minorHAnsi"/>
          <w:color w:val="000000"/>
        </w:rPr>
        <w:t xml:space="preserve">i konieczność realizacji celu związanego ze </w:t>
      </w:r>
      <w:r w:rsidR="005A58A0" w:rsidRPr="002267EE">
        <w:rPr>
          <w:rFonts w:asciiTheme="majorHAnsi" w:hAnsiTheme="majorHAnsi"/>
        </w:rPr>
        <w:t>wzrostem napływu kapitału inwestycyjnego</w:t>
      </w:r>
      <w:r w:rsidR="005A58A0" w:rsidRPr="002267EE">
        <w:rPr>
          <w:rStyle w:val="Odwoanieprzypisudolnego"/>
          <w:rFonts w:asciiTheme="majorHAnsi" w:hAnsiTheme="majorHAnsi"/>
        </w:rPr>
        <w:footnoteReference w:id="64"/>
      </w:r>
      <w:r w:rsidR="005A58A0" w:rsidRPr="002267EE">
        <w:rPr>
          <w:rFonts w:asciiTheme="majorHAnsi" w:hAnsiTheme="majorHAnsi"/>
        </w:rPr>
        <w:t xml:space="preserve">. </w:t>
      </w:r>
    </w:p>
    <w:p w14:paraId="3651FDC0" w14:textId="674ED808" w:rsidR="009B5E11" w:rsidRPr="002267EE" w:rsidRDefault="005A58A0" w:rsidP="005A58A0">
      <w:pPr>
        <w:rPr>
          <w:rFonts w:asciiTheme="majorHAnsi" w:hAnsiTheme="majorHAnsi"/>
        </w:rPr>
      </w:pPr>
      <w:r w:rsidRPr="002267EE">
        <w:rPr>
          <w:rFonts w:asciiTheme="majorHAnsi" w:hAnsiTheme="majorHAnsi"/>
        </w:rPr>
        <w:t>Nieaktualne są zapisy odnoszące się do potencjału demograficznego</w:t>
      </w:r>
      <w:r w:rsidR="00AC2283" w:rsidRPr="002267EE">
        <w:rPr>
          <w:rFonts w:asciiTheme="majorHAnsi" w:hAnsiTheme="majorHAnsi"/>
        </w:rPr>
        <w:t xml:space="preserve"> </w:t>
      </w:r>
      <w:r w:rsidRPr="002267EE">
        <w:rPr>
          <w:rFonts w:asciiTheme="majorHAnsi" w:hAnsiTheme="majorHAnsi"/>
        </w:rPr>
        <w:t xml:space="preserve">- zdaniem badanych migracja ludzi i kapitału jest procesem stałym </w:t>
      </w:r>
      <w:r w:rsidR="00F95561" w:rsidRPr="002267EE">
        <w:rPr>
          <w:rFonts w:asciiTheme="majorHAnsi" w:hAnsiTheme="majorHAnsi"/>
        </w:rPr>
        <w:t xml:space="preserve">- </w:t>
      </w:r>
      <w:r w:rsidRPr="002267EE">
        <w:rPr>
          <w:rFonts w:asciiTheme="majorHAnsi" w:hAnsiTheme="majorHAnsi"/>
        </w:rPr>
        <w:t>niestety z Olsztyna zamiast do</w:t>
      </w:r>
      <w:r w:rsidR="00C86DD8">
        <w:rPr>
          <w:rFonts w:asciiTheme="majorHAnsi" w:hAnsiTheme="majorHAnsi"/>
        </w:rPr>
        <w:t xml:space="preserve">. </w:t>
      </w:r>
      <w:r w:rsidRPr="002267EE">
        <w:rPr>
          <w:rFonts w:asciiTheme="majorHAnsi" w:hAnsiTheme="majorHAnsi"/>
        </w:rPr>
        <w:t>W opinii respondentów niewystarczające są również warunki rozwojowe dla prowadzenia</w:t>
      </w:r>
      <w:r w:rsidR="009B5E11" w:rsidRPr="002267EE">
        <w:rPr>
          <w:rFonts w:asciiTheme="majorHAnsi" w:hAnsiTheme="majorHAnsi"/>
        </w:rPr>
        <w:t xml:space="preserve"> biznesu</w:t>
      </w:r>
      <w:r w:rsidRPr="002267EE">
        <w:rPr>
          <w:rStyle w:val="Odwoanieprzypisudolnego"/>
          <w:rFonts w:asciiTheme="majorHAnsi" w:hAnsiTheme="majorHAnsi"/>
        </w:rPr>
        <w:footnoteReference w:id="65"/>
      </w:r>
      <w:r w:rsidRPr="002267EE">
        <w:rPr>
          <w:rFonts w:asciiTheme="majorHAnsi" w:hAnsiTheme="majorHAnsi"/>
        </w:rPr>
        <w:t>.</w:t>
      </w:r>
      <w:r w:rsidR="009B5E11" w:rsidRPr="002267EE">
        <w:rPr>
          <w:rFonts w:asciiTheme="majorHAnsi" w:hAnsiTheme="majorHAnsi"/>
        </w:rPr>
        <w:t xml:space="preserve"> </w:t>
      </w:r>
    </w:p>
    <w:p w14:paraId="028078DC" w14:textId="77777777" w:rsidR="001F26EB" w:rsidRPr="002267EE" w:rsidRDefault="001F26EB" w:rsidP="001F26EB">
      <w:pPr>
        <w:pStyle w:val="Cytat2"/>
        <w:rPr>
          <w:rFonts w:asciiTheme="majorHAnsi" w:hAnsiTheme="majorHAnsi"/>
        </w:rPr>
      </w:pPr>
    </w:p>
    <w:p w14:paraId="15A935B0" w14:textId="6564E25D" w:rsidR="001D1C1D" w:rsidRPr="002267EE" w:rsidRDefault="008269F1" w:rsidP="007B097E">
      <w:pPr>
        <w:pStyle w:val="Nagwek2"/>
        <w:rPr>
          <w:rFonts w:asciiTheme="majorHAnsi" w:hAnsiTheme="majorHAnsi"/>
        </w:rPr>
      </w:pPr>
      <w:bookmarkStart w:id="57" w:name="_Toc57777470"/>
      <w:r>
        <w:rPr>
          <w:rFonts w:asciiTheme="majorHAnsi" w:hAnsiTheme="majorHAnsi"/>
        </w:rPr>
        <w:br w:type="column"/>
      </w:r>
      <w:r w:rsidR="001D1C1D" w:rsidRPr="002267EE">
        <w:rPr>
          <w:rFonts w:asciiTheme="majorHAnsi" w:hAnsiTheme="majorHAnsi"/>
        </w:rPr>
        <w:lastRenderedPageBreak/>
        <w:t>Czy zapisy Strategii zachowały swoją aktualność od 2013 roku?</w:t>
      </w:r>
      <w:bookmarkEnd w:id="57"/>
    </w:p>
    <w:p w14:paraId="177D6966" w14:textId="77777777" w:rsidR="001D1C1D" w:rsidRPr="002267EE" w:rsidRDefault="001D1C1D" w:rsidP="00BE4E6D">
      <w:pPr>
        <w:pStyle w:val="Nagwek3"/>
        <w:rPr>
          <w:rFonts w:asciiTheme="majorHAnsi" w:hAnsiTheme="majorHAnsi"/>
        </w:rPr>
      </w:pPr>
      <w:bookmarkStart w:id="58" w:name="_Toc57777471"/>
      <w:r w:rsidRPr="002267EE">
        <w:rPr>
          <w:rFonts w:asciiTheme="majorHAnsi" w:hAnsiTheme="majorHAnsi"/>
        </w:rPr>
        <w:t>Czy zapisy Strategii zachowały aktualności także w kontekście uwarunkowań regionalnych, krajowych i europejskich? Jeśli nie, to dlaczego i co należy zmienić?</w:t>
      </w:r>
      <w:bookmarkEnd w:id="58"/>
    </w:p>
    <w:p w14:paraId="41412AF9" w14:textId="728E8912" w:rsidR="007B097E" w:rsidRPr="002267EE" w:rsidRDefault="009D6781" w:rsidP="009D6781">
      <w:pPr>
        <w:rPr>
          <w:rFonts w:asciiTheme="majorHAnsi" w:hAnsiTheme="majorHAnsi"/>
        </w:rPr>
      </w:pPr>
      <w:r w:rsidRPr="002267EE">
        <w:rPr>
          <w:rFonts w:asciiTheme="majorHAnsi" w:hAnsiTheme="majorHAnsi"/>
        </w:rPr>
        <w:t xml:space="preserve">Jak wynika z zapisów </w:t>
      </w:r>
      <w:r w:rsidRPr="002267EE">
        <w:rPr>
          <w:rFonts w:asciiTheme="majorHAnsi" w:hAnsiTheme="majorHAnsi"/>
          <w:i/>
        </w:rPr>
        <w:t xml:space="preserve">Strategii </w:t>
      </w:r>
      <w:r w:rsidR="00AC2283"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„Współtworzenie  organizmu,  jakim jest UE, nakłada też większe zobowiązania na każdy kraj członkowski i uzależnia poszczególne państwa od sytuacji we wspólnocie. Dlatego tak ważne są –również z punktu widzenia Polski i Olsztyna </w:t>
      </w:r>
      <w:r w:rsidR="001A446B" w:rsidRPr="002267EE">
        <w:rPr>
          <w:rFonts w:asciiTheme="majorHAnsi" w:hAnsiTheme="majorHAnsi"/>
        </w:rPr>
        <w:t>–</w:t>
      </w:r>
      <w:r w:rsidR="00AC2283" w:rsidRPr="002267EE">
        <w:rPr>
          <w:rFonts w:asciiTheme="majorHAnsi" w:hAnsiTheme="majorHAnsi"/>
        </w:rPr>
        <w:t xml:space="preserve"> </w:t>
      </w:r>
      <w:r w:rsidR="001A446B" w:rsidRPr="002267EE">
        <w:rPr>
          <w:rFonts w:asciiTheme="majorHAnsi" w:hAnsiTheme="majorHAnsi"/>
        </w:rPr>
        <w:t>kwestie związane z kryzysem go</w:t>
      </w:r>
      <w:r w:rsidRPr="002267EE">
        <w:rPr>
          <w:rFonts w:asciiTheme="majorHAnsi" w:hAnsiTheme="majorHAnsi"/>
        </w:rPr>
        <w:t>spodarczym i odpowiedzią UE na to zjawisko, a także polityk</w:t>
      </w:r>
      <w:r w:rsidR="001A446B" w:rsidRPr="002267EE">
        <w:rPr>
          <w:rFonts w:asciiTheme="majorHAnsi" w:hAnsiTheme="majorHAnsi"/>
        </w:rPr>
        <w:t>ami UE i przełożeniem ich na po</w:t>
      </w:r>
      <w:r w:rsidRPr="002267EE">
        <w:rPr>
          <w:rFonts w:asciiTheme="majorHAnsi" w:hAnsiTheme="majorHAnsi"/>
        </w:rPr>
        <w:t>lityki rozwoju realizowane w Polsce”</w:t>
      </w:r>
      <w:r w:rsidRPr="002267EE">
        <w:rPr>
          <w:rStyle w:val="Odwoanieprzypisudolnego"/>
          <w:rFonts w:asciiTheme="majorHAnsi" w:hAnsiTheme="majorHAnsi"/>
        </w:rPr>
        <w:footnoteReference w:id="66"/>
      </w:r>
      <w:r w:rsidRPr="002267EE">
        <w:rPr>
          <w:rFonts w:asciiTheme="majorHAnsi" w:hAnsiTheme="majorHAnsi"/>
        </w:rPr>
        <w:t>.</w:t>
      </w:r>
    </w:p>
    <w:p w14:paraId="7C1A5FC8" w14:textId="630EC910" w:rsidR="009D6781" w:rsidRPr="002267EE" w:rsidRDefault="009D6781" w:rsidP="009D6781">
      <w:pPr>
        <w:pStyle w:val="Legenda"/>
        <w:rPr>
          <w:rFonts w:asciiTheme="majorHAnsi" w:hAnsiTheme="majorHAnsi"/>
        </w:rPr>
      </w:pPr>
      <w:bookmarkStart w:id="59" w:name="_Toc58616981"/>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24</w:t>
      </w:r>
      <w:r w:rsidR="00E87A37" w:rsidRPr="002267EE">
        <w:rPr>
          <w:rFonts w:asciiTheme="majorHAnsi" w:hAnsiTheme="majorHAnsi"/>
          <w:noProof/>
        </w:rPr>
        <w:fldChar w:fldCharType="end"/>
      </w:r>
      <w:r w:rsidRPr="002267EE">
        <w:rPr>
          <w:rFonts w:asciiTheme="majorHAnsi" w:hAnsiTheme="majorHAnsi"/>
        </w:rPr>
        <w:t xml:space="preserve"> Ocena aktualności zapisów uwarunkowań regionalnych, krajowych i</w:t>
      </w:r>
      <w:r w:rsidR="008269F1">
        <w:rPr>
          <w:rFonts w:asciiTheme="majorHAnsi" w:hAnsiTheme="majorHAnsi"/>
        </w:rPr>
        <w:t> </w:t>
      </w:r>
      <w:r w:rsidRPr="002267EE">
        <w:rPr>
          <w:rFonts w:asciiTheme="majorHAnsi" w:hAnsiTheme="majorHAnsi"/>
        </w:rPr>
        <w:t>europejskich</w:t>
      </w:r>
      <w:bookmarkEnd w:id="59"/>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283"/>
        <w:gridCol w:w="3859"/>
      </w:tblGrid>
      <w:tr w:rsidR="00762BF8" w:rsidRPr="002267EE" w14:paraId="7E533802" w14:textId="77777777" w:rsidTr="005152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0" w:type="dxa"/>
          </w:tcPr>
          <w:p w14:paraId="1AD966E2" w14:textId="77777777" w:rsidR="00762BF8" w:rsidRPr="002267EE" w:rsidRDefault="00762BF8" w:rsidP="009D6781">
            <w:pPr>
              <w:spacing w:after="0" w:line="240" w:lineRule="auto"/>
              <w:jc w:val="center"/>
              <w:rPr>
                <w:rFonts w:asciiTheme="majorHAnsi" w:hAnsiTheme="majorHAnsi"/>
                <w:sz w:val="20"/>
              </w:rPr>
            </w:pPr>
            <w:r w:rsidRPr="002267EE">
              <w:rPr>
                <w:rFonts w:asciiTheme="majorHAnsi" w:hAnsiTheme="majorHAnsi"/>
                <w:sz w:val="20"/>
              </w:rPr>
              <w:t>Zapisy Strategii</w:t>
            </w:r>
            <w:r w:rsidR="00A72DF3" w:rsidRPr="002267EE">
              <w:rPr>
                <w:rStyle w:val="Odwoanieprzypisudolnego"/>
                <w:rFonts w:asciiTheme="majorHAnsi" w:hAnsiTheme="majorHAnsi"/>
                <w:sz w:val="20"/>
              </w:rPr>
              <w:footnoteReference w:id="67"/>
            </w:r>
          </w:p>
        </w:tc>
        <w:tc>
          <w:tcPr>
            <w:tcW w:w="2283" w:type="dxa"/>
          </w:tcPr>
          <w:p w14:paraId="214C9CE2" w14:textId="77777777" w:rsidR="00762BF8" w:rsidRPr="002267EE" w:rsidRDefault="00762BF8" w:rsidP="009D67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Ocena aktualności pod względem uwarunkowań regionalnych, krajowych i europejskich</w:t>
            </w:r>
          </w:p>
        </w:tc>
        <w:tc>
          <w:tcPr>
            <w:tcW w:w="3859" w:type="dxa"/>
          </w:tcPr>
          <w:p w14:paraId="132B4719" w14:textId="77777777" w:rsidR="00762BF8" w:rsidRPr="002267EE" w:rsidRDefault="00762BF8" w:rsidP="009D67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p>
        </w:tc>
      </w:tr>
      <w:tr w:rsidR="00762BF8" w:rsidRPr="002267EE" w14:paraId="7F43AFC7" w14:textId="77777777" w:rsidTr="009D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5998B231" w14:textId="77777777" w:rsidR="00762BF8" w:rsidRPr="002267EE" w:rsidRDefault="009D6781" w:rsidP="002267EE">
            <w:pPr>
              <w:spacing w:after="0" w:line="240" w:lineRule="auto"/>
              <w:jc w:val="left"/>
              <w:rPr>
                <w:rFonts w:asciiTheme="majorHAnsi" w:hAnsiTheme="majorHAnsi"/>
                <w:sz w:val="20"/>
              </w:rPr>
            </w:pPr>
            <w:r w:rsidRPr="002267EE">
              <w:rPr>
                <w:rFonts w:asciiTheme="majorHAnsi" w:hAnsiTheme="majorHAnsi"/>
                <w:sz w:val="20"/>
              </w:rPr>
              <w:t>Olsztyn wśród ośrodków miejskich Europy</w:t>
            </w:r>
            <w:r w:rsidR="00A72DF3" w:rsidRPr="002267EE">
              <w:rPr>
                <w:rFonts w:asciiTheme="majorHAnsi" w:hAnsiTheme="majorHAnsi"/>
                <w:sz w:val="20"/>
              </w:rPr>
              <w:t>:</w:t>
            </w:r>
          </w:p>
          <w:p w14:paraId="51F8D93E" w14:textId="77777777" w:rsidR="00A72DF3" w:rsidRPr="002267EE" w:rsidRDefault="00A72DF3" w:rsidP="002267EE">
            <w:pPr>
              <w:spacing w:after="0" w:line="240" w:lineRule="auto"/>
              <w:jc w:val="left"/>
              <w:rPr>
                <w:rFonts w:asciiTheme="majorHAnsi" w:hAnsiTheme="majorHAnsi"/>
                <w:b w:val="0"/>
                <w:sz w:val="20"/>
              </w:rPr>
            </w:pPr>
          </w:p>
          <w:p w14:paraId="52B2F863" w14:textId="77777777" w:rsidR="00A72DF3" w:rsidRPr="002267EE" w:rsidRDefault="00A72DF3" w:rsidP="002267EE">
            <w:pPr>
              <w:spacing w:after="0" w:line="240" w:lineRule="auto"/>
              <w:jc w:val="left"/>
              <w:rPr>
                <w:rFonts w:asciiTheme="majorHAnsi" w:hAnsiTheme="majorHAnsi"/>
                <w:b w:val="0"/>
                <w:sz w:val="20"/>
              </w:rPr>
            </w:pPr>
            <w:r w:rsidRPr="002267EE">
              <w:rPr>
                <w:rFonts w:asciiTheme="majorHAnsi" w:hAnsiTheme="majorHAnsi"/>
                <w:b w:val="0"/>
                <w:sz w:val="20"/>
              </w:rPr>
              <w:t>„Olsztyn należy do drugiej grupy, czyli FUA o znaczeniu międzynarodowym/krajowym,  co  pozycjonuje  miasto wśród dziewiętnastu najważniejszych ośrodków miejskich Polski,  obecnych  (rejestrowanych)  w  międzynarodowej  przestrzeni  europejskiej”.</w:t>
            </w:r>
          </w:p>
        </w:tc>
        <w:tc>
          <w:tcPr>
            <w:tcW w:w="2283" w:type="dxa"/>
            <w:tcBorders>
              <w:top w:val="none" w:sz="0" w:space="0" w:color="auto"/>
              <w:bottom w:val="none" w:sz="0" w:space="0" w:color="auto"/>
            </w:tcBorders>
            <w:shd w:val="clear" w:color="auto" w:fill="00B050"/>
          </w:tcPr>
          <w:p w14:paraId="36EFD824" w14:textId="77777777" w:rsidR="00762BF8" w:rsidRPr="002267EE" w:rsidRDefault="009D678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859" w:type="dxa"/>
            <w:tcBorders>
              <w:top w:val="none" w:sz="0" w:space="0" w:color="auto"/>
              <w:bottom w:val="none" w:sz="0" w:space="0" w:color="auto"/>
              <w:right w:val="none" w:sz="0" w:space="0" w:color="auto"/>
            </w:tcBorders>
          </w:tcPr>
          <w:p w14:paraId="2A439F51" w14:textId="77777777" w:rsidR="00762BF8" w:rsidRPr="002267EE" w:rsidRDefault="009D6781" w:rsidP="002267E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należy do FUA o znaczeniu międzynarodowym/krajowym,  co  pozycjonuje  miasto wśród dziewiętnastu najważniejszych ośrodków miejskich Polski,  obecnych  (rejestrowanych)  w  międzynarodowej  przestrzeni  europejskiej.</w:t>
            </w:r>
          </w:p>
        </w:tc>
      </w:tr>
      <w:tr w:rsidR="00762BF8" w:rsidRPr="002267EE" w14:paraId="00689BA6" w14:textId="77777777" w:rsidTr="009D6781">
        <w:tc>
          <w:tcPr>
            <w:cnfStyle w:val="001000000000" w:firstRow="0" w:lastRow="0" w:firstColumn="1" w:lastColumn="0" w:oddVBand="0" w:evenVBand="0" w:oddHBand="0" w:evenHBand="0" w:firstRowFirstColumn="0" w:firstRowLastColumn="0" w:lastRowFirstColumn="0" w:lastRowLastColumn="0"/>
            <w:tcW w:w="3070" w:type="dxa"/>
          </w:tcPr>
          <w:p w14:paraId="62BB5ED3" w14:textId="77777777" w:rsidR="00762BF8" w:rsidRPr="002267EE" w:rsidRDefault="00A72DF3" w:rsidP="002267EE">
            <w:pPr>
              <w:spacing w:after="0" w:line="240" w:lineRule="auto"/>
              <w:jc w:val="left"/>
              <w:rPr>
                <w:rFonts w:asciiTheme="majorHAnsi" w:hAnsiTheme="majorHAnsi"/>
                <w:sz w:val="20"/>
              </w:rPr>
            </w:pPr>
            <w:r w:rsidRPr="002267EE">
              <w:rPr>
                <w:rFonts w:asciiTheme="majorHAnsi" w:hAnsiTheme="majorHAnsi"/>
                <w:sz w:val="20"/>
              </w:rPr>
              <w:t>Wzrost znaczenia polityki miejskiej w skali Unii Europejskiej:</w:t>
            </w:r>
          </w:p>
          <w:p w14:paraId="4931B678" w14:textId="77777777" w:rsidR="00A72DF3" w:rsidRPr="002267EE" w:rsidRDefault="00A72DF3" w:rsidP="002267EE">
            <w:pPr>
              <w:spacing w:after="0" w:line="240" w:lineRule="auto"/>
              <w:jc w:val="left"/>
              <w:rPr>
                <w:rFonts w:asciiTheme="majorHAnsi" w:hAnsiTheme="majorHAnsi"/>
                <w:sz w:val="20"/>
              </w:rPr>
            </w:pPr>
          </w:p>
          <w:p w14:paraId="1331F010" w14:textId="77777777" w:rsidR="00A72DF3" w:rsidRPr="002267EE" w:rsidRDefault="00A72DF3" w:rsidP="002267EE">
            <w:pPr>
              <w:spacing w:after="0" w:line="240" w:lineRule="auto"/>
              <w:jc w:val="left"/>
              <w:rPr>
                <w:rFonts w:asciiTheme="majorHAnsi" w:hAnsiTheme="majorHAnsi"/>
                <w:b w:val="0"/>
                <w:sz w:val="20"/>
              </w:rPr>
            </w:pPr>
            <w:r w:rsidRPr="002267EE">
              <w:rPr>
                <w:rFonts w:asciiTheme="majorHAnsi" w:hAnsiTheme="majorHAnsi"/>
                <w:b w:val="0"/>
                <w:sz w:val="20"/>
              </w:rPr>
              <w:t xml:space="preserve">„Rada Ministrów w dniu 16 lipca 2013 roku przyjęła przygotowane przez Ministerstwo Rozwoju Regionalnego Założenia Krajowej Polityki  Miejskiej  do roku  2020.  Cel  strategiczny  krajowej  polityki  miejskiej  to wzmocnienie zdolności polskich </w:t>
            </w:r>
            <w:r w:rsidRPr="002267EE">
              <w:rPr>
                <w:rFonts w:asciiTheme="majorHAnsi" w:hAnsiTheme="majorHAnsi"/>
                <w:b w:val="0"/>
                <w:sz w:val="20"/>
              </w:rPr>
              <w:lastRenderedPageBreak/>
              <w:t>miast i obszarów miejskich do kreowania szybszego wzrostu gospodarczego, tworzenia nowych miejsc pracy i poprawy życia mieszkańców”.</w:t>
            </w:r>
          </w:p>
        </w:tc>
        <w:tc>
          <w:tcPr>
            <w:tcW w:w="2283" w:type="dxa"/>
            <w:shd w:val="clear" w:color="auto" w:fill="00B050"/>
          </w:tcPr>
          <w:p w14:paraId="7DD360D0" w14:textId="77777777" w:rsidR="00762BF8" w:rsidRPr="002267EE" w:rsidRDefault="009D6781"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lastRenderedPageBreak/>
              <w:t>Zapis aktualny</w:t>
            </w:r>
          </w:p>
        </w:tc>
        <w:tc>
          <w:tcPr>
            <w:tcW w:w="3859" w:type="dxa"/>
          </w:tcPr>
          <w:p w14:paraId="313604F3" w14:textId="2A210BDA" w:rsidR="00762BF8" w:rsidRPr="002267EE" w:rsidRDefault="00A72DF3" w:rsidP="002267E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Krajowa Polityka Miejska została opracowana w horyzoncie czasowym do 2023 r.</w:t>
            </w:r>
            <w:r w:rsidR="00F95561" w:rsidRPr="002267EE">
              <w:rPr>
                <w:rFonts w:asciiTheme="majorHAnsi" w:hAnsiTheme="majorHAnsi"/>
                <w:sz w:val="20"/>
              </w:rPr>
              <w:t xml:space="preserve"> Jednakże należy stale monitorować proces aktualizacji KPM oraz w miarę możliwości dostosować zapisy nowej Strategii do wersji zaktualizowanej.</w:t>
            </w:r>
          </w:p>
        </w:tc>
      </w:tr>
      <w:tr w:rsidR="00762BF8" w:rsidRPr="002267EE" w14:paraId="21AD2F49" w14:textId="77777777" w:rsidTr="00A7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4827D9B7" w14:textId="77777777" w:rsidR="00762BF8" w:rsidRPr="002267EE" w:rsidRDefault="00A72DF3" w:rsidP="002267EE">
            <w:pPr>
              <w:spacing w:after="0" w:line="240" w:lineRule="auto"/>
              <w:jc w:val="left"/>
              <w:rPr>
                <w:rFonts w:asciiTheme="majorHAnsi" w:hAnsiTheme="majorHAnsi"/>
                <w:sz w:val="20"/>
              </w:rPr>
            </w:pPr>
            <w:r w:rsidRPr="002267EE">
              <w:rPr>
                <w:rFonts w:asciiTheme="majorHAnsi" w:hAnsiTheme="majorHAnsi"/>
                <w:sz w:val="20"/>
              </w:rPr>
              <w:t>Olsztyn w Koncepcji Przestrzennego Zagospodarowania Kraju 2030:</w:t>
            </w:r>
          </w:p>
          <w:p w14:paraId="3BD813FB" w14:textId="77777777" w:rsidR="00A72DF3" w:rsidRPr="002267EE" w:rsidRDefault="00A72DF3" w:rsidP="002267EE">
            <w:pPr>
              <w:spacing w:after="0" w:line="240" w:lineRule="auto"/>
              <w:jc w:val="left"/>
              <w:rPr>
                <w:rFonts w:asciiTheme="majorHAnsi" w:hAnsiTheme="majorHAnsi"/>
                <w:sz w:val="20"/>
              </w:rPr>
            </w:pPr>
          </w:p>
          <w:p w14:paraId="6B834585" w14:textId="77777777" w:rsidR="00A72DF3" w:rsidRPr="002267EE" w:rsidRDefault="00A72DF3" w:rsidP="002267EE">
            <w:pPr>
              <w:spacing w:after="0" w:line="240" w:lineRule="auto"/>
              <w:jc w:val="left"/>
              <w:rPr>
                <w:rFonts w:asciiTheme="majorHAnsi" w:hAnsiTheme="majorHAnsi"/>
                <w:b w:val="0"/>
                <w:sz w:val="20"/>
              </w:rPr>
            </w:pPr>
            <w:r w:rsidRPr="002267EE">
              <w:rPr>
                <w:rFonts w:asciiTheme="majorHAnsi" w:hAnsiTheme="majorHAnsi"/>
                <w:b w:val="0"/>
                <w:sz w:val="20"/>
              </w:rPr>
              <w:t>„Koncepcja  Przestrzennego  Zagospodarowania  Kraju  2030  (KPZK) jako  cel  1 określa Podwyższenie konkurencyjności głównych ośrodków miejskich Polski w przestrzeni europejskiej poprzez ich integrację funkcjonalną przy zachowaniu policentrycznej struktury systemu osadniczego sprzyjającej spójności. Do głównych ośrodków zaliczany jest również Olsztyn, choć znajduje się w grupie miast o mniejszej skali oddziaływania niż największe aglomeracje”.</w:t>
            </w:r>
          </w:p>
        </w:tc>
        <w:tc>
          <w:tcPr>
            <w:tcW w:w="2283" w:type="dxa"/>
            <w:tcBorders>
              <w:top w:val="none" w:sz="0" w:space="0" w:color="auto"/>
              <w:bottom w:val="none" w:sz="0" w:space="0" w:color="auto"/>
            </w:tcBorders>
            <w:shd w:val="clear" w:color="auto" w:fill="00B050"/>
          </w:tcPr>
          <w:p w14:paraId="260EE825" w14:textId="77777777" w:rsidR="00762BF8" w:rsidRPr="002267EE" w:rsidRDefault="00A72DF3"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859" w:type="dxa"/>
            <w:tcBorders>
              <w:top w:val="none" w:sz="0" w:space="0" w:color="auto"/>
              <w:bottom w:val="none" w:sz="0" w:space="0" w:color="auto"/>
              <w:right w:val="none" w:sz="0" w:space="0" w:color="auto"/>
            </w:tcBorders>
          </w:tcPr>
          <w:p w14:paraId="24EC8B6A" w14:textId="77777777" w:rsidR="00762BF8" w:rsidRPr="002267EE" w:rsidRDefault="00A72DF3" w:rsidP="002267E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Koncepcja Przestrzennego Zagospodarowania Kraju obowiązuje do 2030 r.</w:t>
            </w:r>
          </w:p>
        </w:tc>
      </w:tr>
      <w:tr w:rsidR="00762BF8" w:rsidRPr="002267EE" w14:paraId="0F264B13" w14:textId="77777777" w:rsidTr="00A72DF3">
        <w:tc>
          <w:tcPr>
            <w:cnfStyle w:val="001000000000" w:firstRow="0" w:lastRow="0" w:firstColumn="1" w:lastColumn="0" w:oddVBand="0" w:evenVBand="0" w:oddHBand="0" w:evenHBand="0" w:firstRowFirstColumn="0" w:firstRowLastColumn="0" w:lastRowFirstColumn="0" w:lastRowLastColumn="0"/>
            <w:tcW w:w="3070" w:type="dxa"/>
          </w:tcPr>
          <w:p w14:paraId="0BFBCBD4" w14:textId="77777777" w:rsidR="00762BF8" w:rsidRPr="002267EE" w:rsidRDefault="00A72DF3" w:rsidP="002267EE">
            <w:pPr>
              <w:spacing w:after="0" w:line="240" w:lineRule="auto"/>
              <w:jc w:val="left"/>
              <w:rPr>
                <w:rFonts w:asciiTheme="majorHAnsi" w:hAnsiTheme="majorHAnsi"/>
                <w:sz w:val="20"/>
              </w:rPr>
            </w:pPr>
            <w:r w:rsidRPr="002267EE">
              <w:rPr>
                <w:rFonts w:asciiTheme="majorHAnsi" w:hAnsiTheme="majorHAnsi"/>
                <w:sz w:val="20"/>
              </w:rPr>
              <w:t>Krajowa Strategia Rozwoju Regionalnego 2010-2020. Regiony, Miasta, Obszary Wiejskie:</w:t>
            </w:r>
          </w:p>
          <w:p w14:paraId="55C7425B" w14:textId="77777777" w:rsidR="00A72DF3" w:rsidRPr="002267EE" w:rsidRDefault="00A72DF3" w:rsidP="002267EE">
            <w:pPr>
              <w:spacing w:after="0" w:line="240" w:lineRule="auto"/>
              <w:jc w:val="left"/>
              <w:rPr>
                <w:rFonts w:asciiTheme="majorHAnsi" w:hAnsiTheme="majorHAnsi"/>
                <w:sz w:val="20"/>
              </w:rPr>
            </w:pPr>
          </w:p>
          <w:p w14:paraId="58497BB1" w14:textId="77777777" w:rsidR="00A72DF3" w:rsidRPr="002267EE" w:rsidRDefault="00A72DF3" w:rsidP="002267EE">
            <w:pPr>
              <w:spacing w:after="0" w:line="240" w:lineRule="auto"/>
              <w:jc w:val="left"/>
              <w:rPr>
                <w:rFonts w:asciiTheme="majorHAnsi" w:hAnsiTheme="majorHAnsi"/>
                <w:b w:val="0"/>
                <w:sz w:val="20"/>
              </w:rPr>
            </w:pPr>
            <w:r w:rsidRPr="002267EE">
              <w:rPr>
                <w:rFonts w:asciiTheme="majorHAnsi" w:hAnsiTheme="majorHAnsi"/>
                <w:b w:val="0"/>
                <w:sz w:val="20"/>
              </w:rPr>
              <w:t>„Strategia ta (w skrócie KSRR) stanowi na poziomie krajowym kluczowe  odniesienie dla Strategii rozwoju Olsztyna. KSRR przywiązuje szczególną wagę do 18 miast wojewódzkich, ponieważ obszary funkcjonalne tych miast generują obecnie ponad 51%  produktu  krajowego brutto Polski. Olsztyn został zaliczony do grupy miast, w których występuje najniższa koncentracja negatywnych zjawisk społeczno-gospodarczych, chociaż zarazem udział stolicy regionu w pro-dukcie krajowym brutto województwa należy do najniższych w kraju”.</w:t>
            </w:r>
          </w:p>
        </w:tc>
        <w:tc>
          <w:tcPr>
            <w:tcW w:w="2283" w:type="dxa"/>
            <w:shd w:val="clear" w:color="auto" w:fill="FF0000"/>
          </w:tcPr>
          <w:p w14:paraId="161B1EF4" w14:textId="77777777" w:rsidR="00762BF8" w:rsidRPr="002267EE" w:rsidRDefault="00A72DF3"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3859" w:type="dxa"/>
          </w:tcPr>
          <w:p w14:paraId="297F2E77" w14:textId="77777777" w:rsidR="00762BF8" w:rsidRPr="002267EE" w:rsidRDefault="00A72DF3" w:rsidP="002267E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Zapisy </w:t>
            </w:r>
            <w:r w:rsidRPr="002267EE">
              <w:rPr>
                <w:rFonts w:asciiTheme="majorHAnsi" w:hAnsiTheme="majorHAnsi"/>
                <w:i/>
                <w:sz w:val="20"/>
              </w:rPr>
              <w:t xml:space="preserve">Strategii Rozwoju Miasta – Olsztyn 2020 </w:t>
            </w:r>
            <w:r w:rsidRPr="002267EE">
              <w:rPr>
                <w:rFonts w:asciiTheme="majorHAnsi" w:hAnsiTheme="majorHAnsi"/>
                <w:sz w:val="20"/>
              </w:rPr>
              <w:t xml:space="preserve">należy uaktualnić o zapisy </w:t>
            </w:r>
            <w:r w:rsidR="00D53927" w:rsidRPr="002267EE">
              <w:rPr>
                <w:rFonts w:asciiTheme="majorHAnsi" w:hAnsiTheme="majorHAnsi"/>
                <w:sz w:val="20"/>
              </w:rPr>
              <w:t xml:space="preserve">zaktualizowanej </w:t>
            </w:r>
            <w:r w:rsidRPr="002267EE">
              <w:rPr>
                <w:rFonts w:asciiTheme="majorHAnsi" w:hAnsiTheme="majorHAnsi"/>
                <w:sz w:val="20"/>
              </w:rPr>
              <w:t>Krajowej Strategii Rozwoju Regionalnego.</w:t>
            </w:r>
          </w:p>
        </w:tc>
      </w:tr>
      <w:tr w:rsidR="00762BF8" w:rsidRPr="002267EE" w14:paraId="5DEB1168"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4B1AC216" w14:textId="77777777" w:rsidR="00762BF8" w:rsidRPr="002267EE" w:rsidRDefault="00A72DF3" w:rsidP="00501DD7">
            <w:pPr>
              <w:spacing w:after="0" w:line="240" w:lineRule="auto"/>
              <w:rPr>
                <w:rFonts w:asciiTheme="majorHAnsi" w:hAnsiTheme="majorHAnsi"/>
                <w:sz w:val="20"/>
              </w:rPr>
            </w:pPr>
            <w:r w:rsidRPr="002267EE">
              <w:rPr>
                <w:rFonts w:asciiTheme="majorHAnsi" w:hAnsiTheme="majorHAnsi"/>
                <w:sz w:val="20"/>
              </w:rPr>
              <w:t>Strategia rozwoju Województwa Warmińsko-Mazurskiego do roku 2025</w:t>
            </w:r>
          </w:p>
          <w:p w14:paraId="5C94A9F2" w14:textId="77777777" w:rsidR="00A72DF3" w:rsidRPr="002267EE" w:rsidRDefault="00A72DF3" w:rsidP="00501DD7">
            <w:pPr>
              <w:spacing w:after="0" w:line="240" w:lineRule="auto"/>
              <w:rPr>
                <w:rFonts w:asciiTheme="majorHAnsi" w:hAnsiTheme="majorHAnsi"/>
                <w:sz w:val="20"/>
              </w:rPr>
            </w:pPr>
          </w:p>
          <w:p w14:paraId="4E488E97" w14:textId="77777777" w:rsidR="00A72DF3" w:rsidRPr="002267EE" w:rsidRDefault="00A72DF3" w:rsidP="00501DD7">
            <w:pPr>
              <w:spacing w:after="0" w:line="240" w:lineRule="auto"/>
              <w:rPr>
                <w:rFonts w:asciiTheme="majorHAnsi" w:hAnsiTheme="majorHAnsi"/>
                <w:b w:val="0"/>
                <w:sz w:val="20"/>
              </w:rPr>
            </w:pPr>
            <w:r w:rsidRPr="002267EE">
              <w:rPr>
                <w:rFonts w:asciiTheme="majorHAnsi" w:hAnsiTheme="majorHAnsi"/>
                <w:b w:val="0"/>
                <w:sz w:val="20"/>
              </w:rPr>
              <w:t>„Strategia rozwoju województwa warmińsko-mazurskiego do roku 2025jednoznacznie wskazuje na znaczenie Olsztyna dla rozwoju całego regionu. W  pracach nad aktualizacją Strategii brali udział przedstawiciele Urzędu Miasta oraz liczni reprezentanci instytucji i organizacji funkcjonujących w Olsztynie”.</w:t>
            </w:r>
          </w:p>
        </w:tc>
        <w:tc>
          <w:tcPr>
            <w:tcW w:w="2283" w:type="dxa"/>
            <w:tcBorders>
              <w:top w:val="none" w:sz="0" w:space="0" w:color="auto"/>
              <w:bottom w:val="none" w:sz="0" w:space="0" w:color="auto"/>
            </w:tcBorders>
            <w:shd w:val="clear" w:color="auto" w:fill="FF0000"/>
          </w:tcPr>
          <w:p w14:paraId="5093235A" w14:textId="566702ED" w:rsidR="00762BF8" w:rsidRPr="002267EE" w:rsidRDefault="00A72DF3"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lastRenderedPageBreak/>
              <w:t xml:space="preserve">Zapis </w:t>
            </w:r>
            <w:r w:rsidR="00600FA8" w:rsidRPr="002267EE">
              <w:rPr>
                <w:rFonts w:asciiTheme="majorHAnsi" w:hAnsiTheme="majorHAnsi"/>
                <w:b/>
                <w:sz w:val="20"/>
              </w:rPr>
              <w:t>nie</w:t>
            </w:r>
            <w:r w:rsidRPr="002267EE">
              <w:rPr>
                <w:rFonts w:asciiTheme="majorHAnsi" w:hAnsiTheme="majorHAnsi"/>
                <w:b/>
                <w:sz w:val="20"/>
              </w:rPr>
              <w:t>aktualny</w:t>
            </w:r>
          </w:p>
        </w:tc>
        <w:tc>
          <w:tcPr>
            <w:tcW w:w="3859" w:type="dxa"/>
            <w:tcBorders>
              <w:top w:val="none" w:sz="0" w:space="0" w:color="auto"/>
              <w:bottom w:val="none" w:sz="0" w:space="0" w:color="auto"/>
              <w:right w:val="none" w:sz="0" w:space="0" w:color="auto"/>
            </w:tcBorders>
          </w:tcPr>
          <w:p w14:paraId="056946A9" w14:textId="05EEF4A5" w:rsidR="00600FA8" w:rsidRPr="002267EE" w:rsidRDefault="00A72DF3" w:rsidP="00600FA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Strategia rozwoju Województwa Warmińsko-Mazurskiego obowiązuje do 2025 r.</w:t>
            </w:r>
          </w:p>
          <w:p w14:paraId="7C4F2E95" w14:textId="77777777" w:rsidR="00501DD7" w:rsidRPr="002267EE" w:rsidRDefault="00501DD7" w:rsidP="00600FA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37C00E22" w14:textId="04C9673F" w:rsidR="00AC2283" w:rsidRPr="002267EE" w:rsidRDefault="00600FA8" w:rsidP="00C86D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Zapisy </w:t>
            </w:r>
            <w:r w:rsidRPr="002267EE">
              <w:rPr>
                <w:rFonts w:asciiTheme="majorHAnsi" w:hAnsiTheme="majorHAnsi"/>
                <w:i/>
                <w:sz w:val="20"/>
              </w:rPr>
              <w:t xml:space="preserve">Strategii Rozwoju Miasta – Olsztyn 2020 </w:t>
            </w:r>
            <w:r w:rsidRPr="002267EE">
              <w:rPr>
                <w:rFonts w:asciiTheme="majorHAnsi" w:hAnsiTheme="majorHAnsi"/>
                <w:sz w:val="20"/>
              </w:rPr>
              <w:t>należy uaktualnić o zapisy</w:t>
            </w:r>
            <w:r w:rsidR="00C86DD8">
              <w:rPr>
                <w:rFonts w:asciiTheme="majorHAnsi" w:hAnsiTheme="majorHAnsi"/>
                <w:sz w:val="20"/>
              </w:rPr>
              <w:t xml:space="preserve"> dokumentu</w:t>
            </w:r>
            <w:r w:rsidRPr="002267EE">
              <w:rPr>
                <w:rFonts w:asciiTheme="majorHAnsi" w:hAnsiTheme="majorHAnsi"/>
                <w:sz w:val="20"/>
              </w:rPr>
              <w:t xml:space="preserve"> </w:t>
            </w:r>
            <w:r w:rsidR="00AC2283" w:rsidRPr="002267EE">
              <w:rPr>
                <w:rFonts w:asciiTheme="majorHAnsi" w:hAnsiTheme="majorHAnsi"/>
                <w:i/>
                <w:sz w:val="20"/>
              </w:rPr>
              <w:t xml:space="preserve"> Warmińsko-Mazurskie 2030</w:t>
            </w:r>
            <w:r w:rsidR="002C4807" w:rsidRPr="002267EE">
              <w:rPr>
                <w:rFonts w:asciiTheme="majorHAnsi" w:hAnsiTheme="majorHAnsi"/>
                <w:i/>
                <w:sz w:val="20"/>
              </w:rPr>
              <w:t>.</w:t>
            </w:r>
            <w:r w:rsidR="00C86DD8">
              <w:rPr>
                <w:rFonts w:asciiTheme="majorHAnsi" w:hAnsiTheme="majorHAnsi"/>
                <w:i/>
                <w:sz w:val="20"/>
              </w:rPr>
              <w:t xml:space="preserve"> Strategia rozwoju społeczno-gospodarczego.</w:t>
            </w:r>
          </w:p>
        </w:tc>
      </w:tr>
      <w:tr w:rsidR="00762BF8" w:rsidRPr="002267EE" w14:paraId="3EE1B7C5" w14:textId="77777777" w:rsidTr="00A72DF3">
        <w:tc>
          <w:tcPr>
            <w:cnfStyle w:val="001000000000" w:firstRow="0" w:lastRow="0" w:firstColumn="1" w:lastColumn="0" w:oddVBand="0" w:evenVBand="0" w:oddHBand="0" w:evenHBand="0" w:firstRowFirstColumn="0" w:firstRowLastColumn="0" w:lastRowFirstColumn="0" w:lastRowLastColumn="0"/>
            <w:tcW w:w="3070" w:type="dxa"/>
          </w:tcPr>
          <w:p w14:paraId="1E07A191" w14:textId="77777777" w:rsidR="00762BF8" w:rsidRPr="002267EE" w:rsidRDefault="00A72DF3" w:rsidP="002267EE">
            <w:pPr>
              <w:spacing w:after="0" w:line="240" w:lineRule="auto"/>
              <w:jc w:val="left"/>
              <w:rPr>
                <w:rFonts w:asciiTheme="majorHAnsi" w:hAnsiTheme="majorHAnsi"/>
                <w:sz w:val="20"/>
              </w:rPr>
            </w:pPr>
            <w:r w:rsidRPr="002267EE">
              <w:rPr>
                <w:rFonts w:asciiTheme="majorHAnsi" w:hAnsiTheme="majorHAnsi"/>
                <w:sz w:val="20"/>
              </w:rPr>
              <w:lastRenderedPageBreak/>
              <w:t>Olsztyn jako obszar strategicznej interwencji</w:t>
            </w:r>
          </w:p>
          <w:p w14:paraId="25CE08E6" w14:textId="77777777" w:rsidR="00A72DF3" w:rsidRPr="002267EE" w:rsidRDefault="00A72DF3" w:rsidP="002267EE">
            <w:pPr>
              <w:spacing w:after="0" w:line="240" w:lineRule="auto"/>
              <w:jc w:val="left"/>
              <w:rPr>
                <w:rFonts w:asciiTheme="majorHAnsi" w:hAnsiTheme="majorHAnsi"/>
                <w:sz w:val="20"/>
              </w:rPr>
            </w:pPr>
          </w:p>
          <w:p w14:paraId="6C38357F" w14:textId="77777777" w:rsidR="00A72DF3" w:rsidRPr="002267EE" w:rsidRDefault="00A72DF3" w:rsidP="002267EE">
            <w:pPr>
              <w:spacing w:after="0" w:line="240" w:lineRule="auto"/>
              <w:jc w:val="left"/>
              <w:rPr>
                <w:rFonts w:asciiTheme="majorHAnsi" w:hAnsiTheme="majorHAnsi"/>
                <w:b w:val="0"/>
                <w:sz w:val="20"/>
              </w:rPr>
            </w:pPr>
            <w:r w:rsidRPr="002267EE">
              <w:rPr>
                <w:rFonts w:asciiTheme="majorHAnsi" w:hAnsiTheme="majorHAnsi"/>
                <w:b w:val="0"/>
                <w:sz w:val="20"/>
              </w:rPr>
              <w:t>„Olsztyn oraz gminy położone w jego otoczeniu znajdują się w kilku obszarach strategicznej interwencji (OSI)”</w:t>
            </w:r>
            <w:r w:rsidR="00F8541B" w:rsidRPr="002267EE">
              <w:rPr>
                <w:rFonts w:asciiTheme="majorHAnsi" w:hAnsiTheme="majorHAnsi"/>
                <w:b w:val="0"/>
                <w:sz w:val="20"/>
              </w:rPr>
              <w:t>.</w:t>
            </w:r>
          </w:p>
        </w:tc>
        <w:tc>
          <w:tcPr>
            <w:tcW w:w="2283" w:type="dxa"/>
            <w:shd w:val="clear" w:color="auto" w:fill="00B050"/>
          </w:tcPr>
          <w:p w14:paraId="43693017" w14:textId="77777777" w:rsidR="00762BF8" w:rsidRPr="002267EE" w:rsidRDefault="00A72DF3"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859" w:type="dxa"/>
          </w:tcPr>
          <w:p w14:paraId="3566AC03" w14:textId="77777777" w:rsidR="00762BF8" w:rsidRPr="002267EE" w:rsidRDefault="00A72DF3"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znajduje się w kilku obszarach strategicznej interwencji (OSI).</w:t>
            </w:r>
          </w:p>
        </w:tc>
      </w:tr>
      <w:tr w:rsidR="00762BF8" w:rsidRPr="002267EE" w14:paraId="3537241E" w14:textId="77777777" w:rsidTr="00A7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7453E1BF" w14:textId="77777777" w:rsidR="00762BF8" w:rsidRPr="002267EE" w:rsidRDefault="00A72DF3" w:rsidP="002267EE">
            <w:pPr>
              <w:spacing w:after="0" w:line="240" w:lineRule="auto"/>
              <w:jc w:val="left"/>
              <w:rPr>
                <w:rFonts w:asciiTheme="majorHAnsi" w:hAnsiTheme="majorHAnsi"/>
                <w:sz w:val="20"/>
              </w:rPr>
            </w:pPr>
            <w:r w:rsidRPr="002267EE">
              <w:rPr>
                <w:rFonts w:asciiTheme="majorHAnsi" w:hAnsiTheme="majorHAnsi"/>
                <w:sz w:val="20"/>
              </w:rPr>
              <w:t>Znaczenie Olsztyna dla rozwoju inteligentnych specjalizacji Warmii i Mazur</w:t>
            </w:r>
          </w:p>
          <w:p w14:paraId="51084CC7" w14:textId="77777777" w:rsidR="00F8541B" w:rsidRPr="002267EE" w:rsidRDefault="00F8541B" w:rsidP="002267EE">
            <w:pPr>
              <w:spacing w:after="0" w:line="240" w:lineRule="auto"/>
              <w:jc w:val="left"/>
              <w:rPr>
                <w:rFonts w:asciiTheme="majorHAnsi" w:hAnsiTheme="majorHAnsi"/>
                <w:sz w:val="20"/>
              </w:rPr>
            </w:pPr>
          </w:p>
          <w:p w14:paraId="467659D1" w14:textId="77777777" w:rsidR="00F8541B" w:rsidRPr="002267EE" w:rsidRDefault="00F8541B" w:rsidP="002267EE">
            <w:pPr>
              <w:spacing w:after="0" w:line="240" w:lineRule="auto"/>
              <w:jc w:val="left"/>
              <w:rPr>
                <w:rFonts w:asciiTheme="majorHAnsi" w:hAnsiTheme="majorHAnsi"/>
                <w:b w:val="0"/>
                <w:sz w:val="20"/>
              </w:rPr>
            </w:pPr>
            <w:r w:rsidRPr="002267EE">
              <w:rPr>
                <w:rFonts w:asciiTheme="majorHAnsi" w:hAnsiTheme="majorHAnsi"/>
                <w:b w:val="0"/>
                <w:sz w:val="20"/>
              </w:rPr>
              <w:t>„Olsztyn posiada również duże możliwości tworzenia i rozwijania tzw.  inteligentnych specjalizacji Warmii i Mazur (opisane w części dotyczącej potencjału gospodarczego). W Strategii wojewódzkiej wskazano trzy takie specjalizacje oraz jeden obszar horyzontalny”.</w:t>
            </w:r>
          </w:p>
        </w:tc>
        <w:tc>
          <w:tcPr>
            <w:tcW w:w="2283" w:type="dxa"/>
            <w:tcBorders>
              <w:top w:val="none" w:sz="0" w:space="0" w:color="auto"/>
              <w:bottom w:val="none" w:sz="0" w:space="0" w:color="auto"/>
            </w:tcBorders>
            <w:shd w:val="clear" w:color="auto" w:fill="00B050"/>
          </w:tcPr>
          <w:p w14:paraId="45607381" w14:textId="77777777" w:rsidR="00762BF8" w:rsidRPr="002267EE" w:rsidRDefault="00A72DF3"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3859" w:type="dxa"/>
            <w:tcBorders>
              <w:top w:val="none" w:sz="0" w:space="0" w:color="auto"/>
              <w:bottom w:val="none" w:sz="0" w:space="0" w:color="auto"/>
              <w:right w:val="none" w:sz="0" w:space="0" w:color="auto"/>
            </w:tcBorders>
          </w:tcPr>
          <w:p w14:paraId="203BE7C5" w14:textId="3D8A8193" w:rsidR="00762BF8" w:rsidRPr="002267EE" w:rsidRDefault="00A72DF3" w:rsidP="00C86D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posiada duże możliwości tworzenia i rozwijania tzw.  inteligentnych specjalizacji Warmii i Mazur</w:t>
            </w:r>
            <w:r w:rsidR="003317AD" w:rsidRPr="002267EE">
              <w:rPr>
                <w:rFonts w:asciiTheme="majorHAnsi" w:hAnsiTheme="majorHAnsi"/>
                <w:sz w:val="20"/>
              </w:rPr>
              <w:t xml:space="preserve"> (ekonomia wody, drewno i meblarstwo, żywność wysokiej jakości)</w:t>
            </w:r>
          </w:p>
        </w:tc>
      </w:tr>
    </w:tbl>
    <w:p w14:paraId="1F716B8A" w14:textId="77777777" w:rsidR="00762BF8" w:rsidRPr="002267EE" w:rsidRDefault="009D6781" w:rsidP="009D6781">
      <w:pPr>
        <w:pStyle w:val="rdo"/>
        <w:rPr>
          <w:rFonts w:asciiTheme="majorHAnsi" w:hAnsiTheme="majorHAnsi"/>
        </w:rPr>
      </w:pPr>
      <w:r w:rsidRPr="002267EE">
        <w:rPr>
          <w:rFonts w:asciiTheme="majorHAnsi" w:hAnsiTheme="majorHAnsi"/>
        </w:rPr>
        <w:t>Źródło: opracowanie własne.</w:t>
      </w:r>
    </w:p>
    <w:p w14:paraId="36545C72" w14:textId="113CB238" w:rsidR="002C4807" w:rsidRPr="002267EE" w:rsidRDefault="002C4807" w:rsidP="00F8541B">
      <w:pPr>
        <w:rPr>
          <w:rFonts w:asciiTheme="majorHAnsi" w:hAnsiTheme="majorHAnsi"/>
        </w:rPr>
      </w:pPr>
      <w:r w:rsidRPr="002267EE">
        <w:rPr>
          <w:rFonts w:asciiTheme="majorHAnsi" w:hAnsiTheme="majorHAnsi"/>
          <w:i/>
        </w:rPr>
        <w:t>Strategia Rozwoju Miasta – Olsztyn 2020</w:t>
      </w:r>
      <w:r w:rsidRPr="002267EE">
        <w:rPr>
          <w:rFonts w:asciiTheme="majorHAnsi" w:hAnsiTheme="majorHAnsi"/>
        </w:rPr>
        <w:t>, pomimo opracowania jej zapisów w 2013 r., zachowała aktualność względem większości uwarunkowań regionalnych, krajowych i europejskich. W ramach analizy zidentyfikowano konieczność aktualizacji Strategii 2020+ o zapisy:</w:t>
      </w:r>
    </w:p>
    <w:p w14:paraId="6091EA2C" w14:textId="3D0BD9EB" w:rsidR="002C4807" w:rsidRPr="002267EE" w:rsidRDefault="002C4807" w:rsidP="002267EE">
      <w:pPr>
        <w:pStyle w:val="Akapitzlist"/>
        <w:numPr>
          <w:ilvl w:val="0"/>
          <w:numId w:val="44"/>
        </w:numPr>
        <w:rPr>
          <w:rFonts w:asciiTheme="majorHAnsi" w:hAnsiTheme="majorHAnsi"/>
        </w:rPr>
      </w:pPr>
      <w:r w:rsidRPr="002267EE">
        <w:rPr>
          <w:rFonts w:asciiTheme="majorHAnsi" w:hAnsiTheme="majorHAnsi"/>
        </w:rPr>
        <w:t>zaktualizowanej Krajowej Strategii Rozwoju Regionalnego;</w:t>
      </w:r>
    </w:p>
    <w:p w14:paraId="6909CEA6" w14:textId="783DAA02" w:rsidR="002C4807" w:rsidRPr="002267EE" w:rsidRDefault="002C4807" w:rsidP="002267EE">
      <w:pPr>
        <w:pStyle w:val="Akapitzlist"/>
        <w:numPr>
          <w:ilvl w:val="0"/>
          <w:numId w:val="44"/>
        </w:numPr>
        <w:rPr>
          <w:rFonts w:asciiTheme="majorHAnsi" w:hAnsiTheme="majorHAnsi"/>
        </w:rPr>
      </w:pPr>
      <w:r w:rsidRPr="002267EE">
        <w:rPr>
          <w:rFonts w:asciiTheme="majorHAnsi" w:hAnsiTheme="majorHAnsi"/>
        </w:rPr>
        <w:t>Warmińsko-Mazurskie 2030</w:t>
      </w:r>
      <w:r w:rsidR="00C86DD8">
        <w:rPr>
          <w:rFonts w:asciiTheme="majorHAnsi" w:hAnsiTheme="majorHAnsi"/>
        </w:rPr>
        <w:t>. Strategia rozwoju społeczno-gospodarczego.</w:t>
      </w:r>
    </w:p>
    <w:p w14:paraId="67241379" w14:textId="77777777" w:rsidR="002C4807" w:rsidRPr="002267EE" w:rsidRDefault="002C4807" w:rsidP="002C4807">
      <w:pPr>
        <w:rPr>
          <w:rFonts w:asciiTheme="majorHAnsi" w:hAnsiTheme="majorHAnsi"/>
        </w:rPr>
      </w:pPr>
    </w:p>
    <w:p w14:paraId="4F25343B" w14:textId="1B397BFF" w:rsidR="001D1C1D" w:rsidRPr="002267EE" w:rsidRDefault="008269F1" w:rsidP="00BE4E6D">
      <w:pPr>
        <w:pStyle w:val="Nagwek3"/>
        <w:rPr>
          <w:rFonts w:asciiTheme="majorHAnsi" w:hAnsiTheme="majorHAnsi"/>
        </w:rPr>
      </w:pPr>
      <w:r>
        <w:rPr>
          <w:rFonts w:asciiTheme="majorHAnsi" w:hAnsiTheme="majorHAnsi"/>
        </w:rPr>
        <w:br w:type="column"/>
      </w:r>
      <w:bookmarkStart w:id="60" w:name="_Toc57777472"/>
      <w:r w:rsidR="001D1C1D" w:rsidRPr="002267EE">
        <w:rPr>
          <w:rFonts w:asciiTheme="majorHAnsi" w:hAnsiTheme="majorHAnsi"/>
        </w:rPr>
        <w:lastRenderedPageBreak/>
        <w:t>Czy tendencje rozwojowe wynikające z uwarunkowań lokalnych, regionalnych i krajowych wymagają ujęcia ich w strategii? Jeżeli tak, to jakie?</w:t>
      </w:r>
      <w:bookmarkEnd w:id="60"/>
    </w:p>
    <w:p w14:paraId="61519D23" w14:textId="70B00B1B" w:rsidR="00C04220" w:rsidRPr="002267EE" w:rsidRDefault="002F266F" w:rsidP="00C04220">
      <w:pPr>
        <w:rPr>
          <w:rFonts w:asciiTheme="majorHAnsi" w:hAnsiTheme="majorHAnsi"/>
        </w:rPr>
      </w:pPr>
      <w:r w:rsidRPr="002267EE">
        <w:rPr>
          <w:rFonts w:asciiTheme="majorHAnsi" w:hAnsiTheme="majorHAnsi"/>
        </w:rPr>
        <w:t>Zdaniem uczestników wywiadów pogłębionych należy głównie korzystać z tendencji wynikających ze wskazań Komisji Europejskiej</w:t>
      </w:r>
      <w:r w:rsidR="005E5D98" w:rsidRPr="002267EE">
        <w:rPr>
          <w:rFonts w:asciiTheme="majorHAnsi" w:hAnsiTheme="majorHAnsi"/>
        </w:rPr>
        <w:t>,</w:t>
      </w:r>
      <w:r w:rsidRPr="002267EE">
        <w:rPr>
          <w:rFonts w:asciiTheme="majorHAnsi" w:hAnsiTheme="majorHAnsi"/>
        </w:rPr>
        <w:t xml:space="preserve"> ponieważ są to działania </w:t>
      </w:r>
      <w:r w:rsidR="00EF79D1" w:rsidRPr="002267EE">
        <w:rPr>
          <w:rFonts w:asciiTheme="majorHAnsi" w:hAnsiTheme="majorHAnsi"/>
        </w:rPr>
        <w:t>ukierunkowane na człowieka</w:t>
      </w:r>
      <w:r w:rsidRPr="002267EE">
        <w:rPr>
          <w:rFonts w:asciiTheme="majorHAnsi" w:hAnsiTheme="majorHAnsi"/>
        </w:rPr>
        <w:t xml:space="preserve">, i tym co </w:t>
      </w:r>
      <w:r w:rsidR="00D53927" w:rsidRPr="002267EE">
        <w:rPr>
          <w:rFonts w:asciiTheme="majorHAnsi" w:hAnsiTheme="majorHAnsi"/>
        </w:rPr>
        <w:t>zlokalizowane jest</w:t>
      </w:r>
      <w:r w:rsidRPr="002267EE">
        <w:rPr>
          <w:rFonts w:asciiTheme="majorHAnsi" w:hAnsiTheme="majorHAnsi"/>
        </w:rPr>
        <w:t xml:space="preserve"> w jego ekosystemie.  W</w:t>
      </w:r>
      <w:r w:rsidR="008269F1">
        <w:rPr>
          <w:rFonts w:asciiTheme="majorHAnsi" w:hAnsiTheme="majorHAnsi"/>
        </w:rPr>
        <w:t> </w:t>
      </w:r>
      <w:r w:rsidRPr="002267EE">
        <w:rPr>
          <w:rFonts w:asciiTheme="majorHAnsi" w:hAnsiTheme="majorHAnsi"/>
        </w:rPr>
        <w:t xml:space="preserve">związku z czym istotne będą działania związane z branżą zdrowotną, gastronomią oraz branżą rolno-spożywczą. Przede wszystkim jednak nacisk powinien być kładziony na kwestie środowiskowe, uwzględnienie </w:t>
      </w:r>
      <w:r w:rsidR="0058037A" w:rsidRPr="002267EE">
        <w:rPr>
          <w:rFonts w:asciiTheme="majorHAnsi" w:hAnsiTheme="majorHAnsi"/>
        </w:rPr>
        <w:t>kierunków</w:t>
      </w:r>
      <w:r w:rsidRPr="002267EE">
        <w:rPr>
          <w:rFonts w:asciiTheme="majorHAnsi" w:hAnsiTheme="majorHAnsi"/>
        </w:rPr>
        <w:t xml:space="preserve">, które są </w:t>
      </w:r>
      <w:r w:rsidR="0058037A" w:rsidRPr="002267EE">
        <w:rPr>
          <w:rFonts w:asciiTheme="majorHAnsi" w:hAnsiTheme="majorHAnsi"/>
        </w:rPr>
        <w:t xml:space="preserve">wskazane </w:t>
      </w:r>
      <w:r w:rsidRPr="002267EE">
        <w:rPr>
          <w:rFonts w:asciiTheme="majorHAnsi" w:hAnsiTheme="majorHAnsi"/>
        </w:rPr>
        <w:t>w dokumentach unijnych, w dokumentach krajowych</w:t>
      </w:r>
      <w:r w:rsidR="00C04220" w:rsidRPr="002267EE">
        <w:rPr>
          <w:rFonts w:asciiTheme="majorHAnsi" w:hAnsiTheme="majorHAnsi"/>
        </w:rPr>
        <w:t xml:space="preserve">, czyli </w:t>
      </w:r>
      <w:r w:rsidRPr="002267EE">
        <w:rPr>
          <w:rFonts w:asciiTheme="majorHAnsi" w:hAnsiTheme="majorHAnsi"/>
        </w:rPr>
        <w:t>przystosowanie, dostosowanie do zmian klimatu, transformacja energetyczna miasta</w:t>
      </w:r>
      <w:r w:rsidR="00C04220" w:rsidRPr="002267EE">
        <w:rPr>
          <w:rFonts w:asciiTheme="majorHAnsi" w:hAnsiTheme="majorHAnsi"/>
        </w:rPr>
        <w:t>, gospodarka obiegu zamkniętego</w:t>
      </w:r>
      <w:r w:rsidR="00C04220" w:rsidRPr="002267EE">
        <w:rPr>
          <w:rStyle w:val="Odwoanieprzypisudolnego"/>
          <w:rFonts w:asciiTheme="majorHAnsi" w:hAnsiTheme="majorHAnsi"/>
        </w:rPr>
        <w:footnoteReference w:id="68"/>
      </w:r>
      <w:r w:rsidR="00C04220" w:rsidRPr="002267EE">
        <w:rPr>
          <w:rFonts w:asciiTheme="majorHAnsi" w:hAnsiTheme="majorHAnsi"/>
        </w:rPr>
        <w:t>.</w:t>
      </w:r>
    </w:p>
    <w:p w14:paraId="13064286" w14:textId="551FD76B" w:rsidR="002F266F" w:rsidRPr="002267EE" w:rsidRDefault="00C04220" w:rsidP="00C04220">
      <w:pPr>
        <w:rPr>
          <w:rFonts w:asciiTheme="majorHAnsi" w:hAnsiTheme="majorHAnsi"/>
        </w:rPr>
      </w:pPr>
      <w:r w:rsidRPr="002267EE">
        <w:rPr>
          <w:rFonts w:asciiTheme="majorHAnsi" w:hAnsiTheme="majorHAnsi"/>
        </w:rPr>
        <w:t>Istotne jest również</w:t>
      </w:r>
      <w:r w:rsidR="002F266F" w:rsidRPr="002267EE">
        <w:rPr>
          <w:rFonts w:asciiTheme="majorHAnsi" w:hAnsiTheme="majorHAnsi"/>
        </w:rPr>
        <w:t xml:space="preserve"> uwzględnienie kwestii starzejącego się społeczeństwa, </w:t>
      </w:r>
      <w:r w:rsidRPr="002267EE">
        <w:rPr>
          <w:rFonts w:asciiTheme="majorHAnsi" w:hAnsiTheme="majorHAnsi"/>
        </w:rPr>
        <w:t>ze względu na</w:t>
      </w:r>
      <w:r w:rsidR="002F266F" w:rsidRPr="002267EE">
        <w:rPr>
          <w:rFonts w:asciiTheme="majorHAnsi" w:hAnsiTheme="majorHAnsi"/>
        </w:rPr>
        <w:t xml:space="preserve"> zmieniają</w:t>
      </w:r>
      <w:r w:rsidRPr="002267EE">
        <w:rPr>
          <w:rFonts w:asciiTheme="majorHAnsi" w:hAnsiTheme="majorHAnsi"/>
        </w:rPr>
        <w:t xml:space="preserve">ce się </w:t>
      </w:r>
      <w:r w:rsidR="002F266F" w:rsidRPr="002267EE">
        <w:rPr>
          <w:rFonts w:asciiTheme="majorHAnsi" w:hAnsiTheme="majorHAnsi"/>
        </w:rPr>
        <w:t>potrzeby społeczeństwa. Większy nacisk na zapewnienie usług opiekuńczych, usług w formie placówek, klubów seniora i działań także aktywizujących</w:t>
      </w:r>
      <w:r w:rsidRPr="002267EE">
        <w:rPr>
          <w:rFonts w:asciiTheme="majorHAnsi" w:hAnsiTheme="majorHAnsi"/>
        </w:rPr>
        <w:t xml:space="preserve"> i</w:t>
      </w:r>
      <w:r w:rsidR="008269F1">
        <w:rPr>
          <w:rFonts w:asciiTheme="majorHAnsi" w:hAnsiTheme="majorHAnsi"/>
        </w:rPr>
        <w:t> </w:t>
      </w:r>
      <w:r w:rsidRPr="002267EE">
        <w:rPr>
          <w:rFonts w:asciiTheme="majorHAnsi" w:hAnsiTheme="majorHAnsi"/>
        </w:rPr>
        <w:t>angażujących seniorów</w:t>
      </w:r>
      <w:r w:rsidRPr="002267EE">
        <w:rPr>
          <w:rStyle w:val="Odwoanieprzypisudolnego"/>
          <w:rFonts w:asciiTheme="majorHAnsi" w:hAnsiTheme="majorHAnsi"/>
        </w:rPr>
        <w:footnoteReference w:id="69"/>
      </w:r>
      <w:r w:rsidRPr="002267EE">
        <w:rPr>
          <w:rFonts w:asciiTheme="majorHAnsi" w:hAnsiTheme="majorHAnsi"/>
        </w:rPr>
        <w:t>.</w:t>
      </w:r>
      <w:r w:rsidR="002F266F" w:rsidRPr="002267EE">
        <w:rPr>
          <w:rFonts w:asciiTheme="majorHAnsi" w:hAnsiTheme="majorHAnsi"/>
        </w:rPr>
        <w:t xml:space="preserve"> </w:t>
      </w:r>
    </w:p>
    <w:p w14:paraId="7232DD5A" w14:textId="128F5EDA" w:rsidR="008424F5" w:rsidRPr="002267EE" w:rsidRDefault="00C04220" w:rsidP="00C04220">
      <w:pPr>
        <w:rPr>
          <w:rFonts w:asciiTheme="majorHAnsi" w:hAnsiTheme="majorHAnsi"/>
        </w:rPr>
      </w:pPr>
      <w:r w:rsidRPr="002267EE">
        <w:rPr>
          <w:rFonts w:asciiTheme="majorHAnsi" w:hAnsiTheme="majorHAnsi"/>
        </w:rPr>
        <w:t>Należy również zaktualizować</w:t>
      </w:r>
      <w:r w:rsidR="008424F5" w:rsidRPr="002267EE">
        <w:rPr>
          <w:rFonts w:asciiTheme="majorHAnsi" w:hAnsiTheme="majorHAnsi"/>
        </w:rPr>
        <w:t xml:space="preserve"> </w:t>
      </w:r>
      <w:r w:rsidRPr="002267EE">
        <w:rPr>
          <w:rFonts w:asciiTheme="majorHAnsi" w:hAnsiTheme="majorHAnsi"/>
        </w:rPr>
        <w:t>Strategię ze względu na</w:t>
      </w:r>
      <w:r w:rsidR="008424F5" w:rsidRPr="002267EE">
        <w:rPr>
          <w:rFonts w:asciiTheme="majorHAnsi" w:hAnsiTheme="majorHAnsi"/>
        </w:rPr>
        <w:t xml:space="preserve"> obecną sytuację dotyczącą epidemii</w:t>
      </w:r>
      <w:r w:rsidRPr="002267EE">
        <w:rPr>
          <w:rFonts w:asciiTheme="majorHAnsi" w:hAnsiTheme="majorHAnsi"/>
        </w:rPr>
        <w:t xml:space="preserve"> COVID-19</w:t>
      </w:r>
      <w:r w:rsidR="008424F5" w:rsidRPr="002267EE">
        <w:rPr>
          <w:rFonts w:asciiTheme="majorHAnsi" w:hAnsiTheme="majorHAnsi"/>
        </w:rPr>
        <w:t>,</w:t>
      </w:r>
      <w:r w:rsidRPr="002267EE">
        <w:rPr>
          <w:rFonts w:asciiTheme="majorHAnsi" w:hAnsiTheme="majorHAnsi"/>
        </w:rPr>
        <w:t xml:space="preserve"> a także jej wpływu na rynek pracy, system ochrony zdrowia, oraz pozostałych aspektów funkcjonowania społeczeństwa</w:t>
      </w:r>
      <w:r w:rsidRPr="002267EE">
        <w:rPr>
          <w:rStyle w:val="Odwoanieprzypisudolnego"/>
          <w:rFonts w:asciiTheme="majorHAnsi" w:hAnsiTheme="majorHAnsi"/>
        </w:rPr>
        <w:footnoteReference w:id="70"/>
      </w:r>
      <w:r w:rsidRPr="002267EE">
        <w:rPr>
          <w:rFonts w:asciiTheme="majorHAnsi" w:hAnsiTheme="majorHAnsi"/>
        </w:rPr>
        <w:t xml:space="preserve">. </w:t>
      </w:r>
      <w:r w:rsidR="0058037A" w:rsidRPr="002267EE">
        <w:rPr>
          <w:rFonts w:asciiTheme="majorHAnsi" w:hAnsiTheme="majorHAnsi"/>
        </w:rPr>
        <w:t>Dotyczy to przystosowania miasta, aby wykazywało odporność związaną z sytuacją kryzysową, w tym m.in. zagrożeniami epidemicznymi (np. COVID-19).</w:t>
      </w:r>
    </w:p>
    <w:p w14:paraId="2462BB43" w14:textId="6A5F08A7" w:rsidR="00613E0D" w:rsidRPr="002267EE" w:rsidRDefault="00613E0D" w:rsidP="00613E0D">
      <w:pPr>
        <w:rPr>
          <w:rFonts w:asciiTheme="majorHAnsi" w:hAnsiTheme="majorHAnsi"/>
        </w:rPr>
      </w:pPr>
      <w:r w:rsidRPr="002267EE">
        <w:rPr>
          <w:rFonts w:asciiTheme="majorHAnsi" w:hAnsiTheme="majorHAnsi"/>
        </w:rPr>
        <w:t>Z</w:t>
      </w:r>
      <w:r w:rsidR="00C04220" w:rsidRPr="002267EE">
        <w:rPr>
          <w:rFonts w:asciiTheme="majorHAnsi" w:hAnsiTheme="majorHAnsi"/>
        </w:rPr>
        <w:t xml:space="preserve"> kolei z</w:t>
      </w:r>
      <w:r w:rsidRPr="002267EE">
        <w:rPr>
          <w:rFonts w:asciiTheme="majorHAnsi" w:hAnsiTheme="majorHAnsi"/>
        </w:rPr>
        <w:t>daniem mieszkańców Olsztyna tendencje, które zostały uwzględnione w</w:t>
      </w:r>
      <w:r w:rsidR="002C4807" w:rsidRPr="002267EE">
        <w:rPr>
          <w:rFonts w:asciiTheme="majorHAnsi" w:hAnsiTheme="majorHAnsi"/>
        </w:rPr>
        <w:t> </w:t>
      </w:r>
      <w:r w:rsidRPr="002267EE">
        <w:rPr>
          <w:rFonts w:asciiTheme="majorHAnsi" w:hAnsiTheme="majorHAnsi"/>
          <w:i/>
        </w:rPr>
        <w:t xml:space="preserve">Strategii </w:t>
      </w:r>
      <w:r w:rsidR="005E5D98"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to przede wszystkim wyjątkowe walory środowiska przyrodniczego (63%), atrakcyjność turystyczna (59%) oraz potencjał akademicki i naukowy (50%).  Z kolei do nieuwzględnionych tendencji rozwojowych, mieszkańcy zaliczyli: potencjał gospodarczy (36%), wysoka jakość życia w mieście (30%) oraz rozwinięte funkcje wypoczynkowe (28%).</w:t>
      </w:r>
      <w:r w:rsidR="002C4807" w:rsidRPr="002267EE">
        <w:rPr>
          <w:rFonts w:asciiTheme="majorHAnsi" w:hAnsiTheme="majorHAnsi"/>
        </w:rPr>
        <w:t xml:space="preserve"> W związku z powyższym proces przygotowania Strategii 2020+ powinien uwzględniać tendencje związane ze środowiskiem przyrodniczym, atrakcyjnością turystyczną oraz potencjałem </w:t>
      </w:r>
      <w:r w:rsidR="002C4807" w:rsidRPr="002267EE">
        <w:rPr>
          <w:rFonts w:asciiTheme="majorHAnsi" w:hAnsiTheme="majorHAnsi"/>
        </w:rPr>
        <w:lastRenderedPageBreak/>
        <w:t>akademickim i naukowym. Tendencje te powinny stanowić odniesienie do sprecyzowani</w:t>
      </w:r>
      <w:r w:rsidR="004B4FEC">
        <w:rPr>
          <w:rFonts w:asciiTheme="majorHAnsi" w:hAnsiTheme="majorHAnsi"/>
        </w:rPr>
        <w:t>a</w:t>
      </w:r>
      <w:r w:rsidR="002C4807" w:rsidRPr="002267EE">
        <w:rPr>
          <w:rFonts w:asciiTheme="majorHAnsi" w:hAnsiTheme="majorHAnsi"/>
        </w:rPr>
        <w:t xml:space="preserve"> celów i wizji Strategii po roku 2020.</w:t>
      </w:r>
    </w:p>
    <w:p w14:paraId="7AB6ACAA" w14:textId="5E652759" w:rsidR="009C7216" w:rsidRPr="002267EE" w:rsidRDefault="009C7216" w:rsidP="0007661C">
      <w:pPr>
        <w:pStyle w:val="Legenda"/>
        <w:rPr>
          <w:rFonts w:asciiTheme="majorHAnsi" w:hAnsiTheme="majorHAnsi"/>
        </w:rPr>
      </w:pPr>
      <w:bookmarkStart w:id="61" w:name="_Toc58616996"/>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8</w:t>
      </w:r>
      <w:r w:rsidR="00E87A37" w:rsidRPr="002267EE">
        <w:rPr>
          <w:rFonts w:asciiTheme="majorHAnsi" w:hAnsiTheme="majorHAnsi"/>
          <w:noProof/>
        </w:rPr>
        <w:fldChar w:fldCharType="end"/>
      </w:r>
      <w:r w:rsidRPr="002267EE">
        <w:rPr>
          <w:rFonts w:asciiTheme="majorHAnsi" w:hAnsiTheme="majorHAnsi"/>
        </w:rPr>
        <w:t xml:space="preserve"> Czy Pana/i zdaniem w Strategii zostały ujęte wszystkie tendencje rozwojowe Olsztyna?</w:t>
      </w:r>
      <w:bookmarkEnd w:id="61"/>
    </w:p>
    <w:p w14:paraId="4D0ADFDB" w14:textId="77777777" w:rsidR="009C7216" w:rsidRPr="002267EE" w:rsidRDefault="009C7216" w:rsidP="009C7216">
      <w:pPr>
        <w:rPr>
          <w:rFonts w:asciiTheme="majorHAnsi" w:hAnsiTheme="majorHAnsi"/>
        </w:rPr>
      </w:pPr>
      <w:r w:rsidRPr="002267EE">
        <w:rPr>
          <w:rFonts w:asciiTheme="majorHAnsi" w:hAnsiTheme="majorHAnsi"/>
          <w:noProof/>
          <w:lang w:eastAsia="pl-PL"/>
        </w:rPr>
        <w:drawing>
          <wp:inline distT="0" distB="0" distL="0" distR="0" wp14:anchorId="4257C84C" wp14:editId="3CABD09E">
            <wp:extent cx="5730949" cy="3221665"/>
            <wp:effectExtent l="0" t="0" r="3175"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3AB631" w14:textId="77777777" w:rsidR="00613E0D" w:rsidRPr="002267EE" w:rsidRDefault="00613E0D" w:rsidP="00613E0D">
      <w:pPr>
        <w:pStyle w:val="rdo"/>
        <w:rPr>
          <w:rFonts w:asciiTheme="majorHAnsi" w:hAnsiTheme="majorHAnsi"/>
        </w:rPr>
      </w:pPr>
      <w:r w:rsidRPr="002267EE">
        <w:rPr>
          <w:rFonts w:asciiTheme="majorHAnsi" w:hAnsiTheme="majorHAnsi"/>
        </w:rPr>
        <w:t>Źródło: badanie  ankietowe z mieszkańcami Olsztyna.</w:t>
      </w:r>
    </w:p>
    <w:p w14:paraId="5C5DCD96" w14:textId="77777777" w:rsidR="001D1C1D" w:rsidRPr="002267EE" w:rsidRDefault="001D1C1D" w:rsidP="00BE4E6D">
      <w:pPr>
        <w:pStyle w:val="Nagwek3"/>
        <w:rPr>
          <w:rFonts w:asciiTheme="majorHAnsi" w:hAnsiTheme="majorHAnsi"/>
        </w:rPr>
      </w:pPr>
      <w:bookmarkStart w:id="62" w:name="_Toc57777473"/>
      <w:r w:rsidRPr="002267EE">
        <w:rPr>
          <w:rFonts w:asciiTheme="majorHAnsi" w:hAnsiTheme="majorHAnsi"/>
        </w:rPr>
        <w:t>Czy istnieje potrzeba uzupełnienia/przedefiniowania zapisów Strategii, w tym dotyczących któregoś z celów strategicznych i/lub celów operacyjnych i/lub kierunku działań? Jeśli tak, to dlaczego i jak należy je uzupełnić/przedefiniować? Proszę podać propozycję oraz uzasadnienie zmian.</w:t>
      </w:r>
      <w:bookmarkEnd w:id="62"/>
    </w:p>
    <w:p w14:paraId="15A4E8AF" w14:textId="77777777" w:rsidR="001A446B" w:rsidRPr="002267EE" w:rsidRDefault="001A446B" w:rsidP="008424F5">
      <w:pPr>
        <w:pStyle w:val="Cytat2"/>
        <w:rPr>
          <w:rFonts w:asciiTheme="majorHAnsi" w:hAnsiTheme="majorHAnsi"/>
          <w:color w:val="auto"/>
        </w:rPr>
      </w:pPr>
      <w:r w:rsidRPr="002267EE">
        <w:rPr>
          <w:rFonts w:asciiTheme="majorHAnsi" w:hAnsiTheme="majorHAnsi"/>
          <w:color w:val="auto"/>
        </w:rPr>
        <w:t>Zdaniem uczestników badania TDI należy uzupełnić zapisy Strategii na</w:t>
      </w:r>
      <w:r w:rsidR="008424F5" w:rsidRPr="002267EE">
        <w:rPr>
          <w:rFonts w:asciiTheme="majorHAnsi" w:hAnsiTheme="majorHAnsi"/>
          <w:color w:val="auto"/>
        </w:rPr>
        <w:t xml:space="preserve"> poziomie operacyjnym,</w:t>
      </w:r>
      <w:r w:rsidRPr="002267EE">
        <w:rPr>
          <w:rFonts w:asciiTheme="majorHAnsi" w:hAnsiTheme="majorHAnsi"/>
          <w:color w:val="auto"/>
        </w:rPr>
        <w:t xml:space="preserve"> tj.</w:t>
      </w:r>
      <w:r w:rsidRPr="002267EE">
        <w:rPr>
          <w:rStyle w:val="Odwoanieprzypisudolnego"/>
          <w:rFonts w:asciiTheme="majorHAnsi" w:hAnsiTheme="majorHAnsi"/>
          <w:color w:val="auto"/>
        </w:rPr>
        <w:footnoteReference w:id="71"/>
      </w:r>
      <w:r w:rsidRPr="002267EE">
        <w:rPr>
          <w:rFonts w:asciiTheme="majorHAnsi" w:hAnsiTheme="majorHAnsi"/>
          <w:color w:val="auto"/>
        </w:rPr>
        <w:t>:</w:t>
      </w:r>
    </w:p>
    <w:p w14:paraId="727F3858" w14:textId="77777777" w:rsidR="001A446B" w:rsidRPr="002267EE" w:rsidRDefault="001A446B" w:rsidP="00B734B1">
      <w:pPr>
        <w:pStyle w:val="Cytat2"/>
        <w:numPr>
          <w:ilvl w:val="0"/>
          <w:numId w:val="28"/>
        </w:numPr>
        <w:rPr>
          <w:rFonts w:asciiTheme="majorHAnsi" w:hAnsiTheme="majorHAnsi"/>
          <w:color w:val="auto"/>
        </w:rPr>
      </w:pPr>
      <w:r w:rsidRPr="002267EE">
        <w:rPr>
          <w:rFonts w:asciiTheme="majorHAnsi" w:hAnsiTheme="majorHAnsi"/>
          <w:color w:val="auto"/>
        </w:rPr>
        <w:t>realizacja</w:t>
      </w:r>
      <w:r w:rsidR="008424F5" w:rsidRPr="002267EE">
        <w:rPr>
          <w:rFonts w:asciiTheme="majorHAnsi" w:hAnsiTheme="majorHAnsi"/>
          <w:color w:val="auto"/>
        </w:rPr>
        <w:t xml:space="preserve"> działań o charakterze testowym, które mają sprawdzić pewne rozwiązania i je uru</w:t>
      </w:r>
      <w:r w:rsidRPr="002267EE">
        <w:rPr>
          <w:rFonts w:asciiTheme="majorHAnsi" w:hAnsiTheme="majorHAnsi"/>
          <w:color w:val="auto"/>
        </w:rPr>
        <w:t>chomić,</w:t>
      </w:r>
    </w:p>
    <w:p w14:paraId="15A17FB5" w14:textId="2CA6F8BB" w:rsidR="001A446B" w:rsidRPr="002267EE" w:rsidRDefault="002C4807" w:rsidP="00B734B1">
      <w:pPr>
        <w:pStyle w:val="Cytat2"/>
        <w:numPr>
          <w:ilvl w:val="0"/>
          <w:numId w:val="28"/>
        </w:numPr>
        <w:rPr>
          <w:rFonts w:asciiTheme="majorHAnsi" w:hAnsiTheme="majorHAnsi"/>
          <w:color w:val="auto"/>
        </w:rPr>
      </w:pPr>
      <w:r w:rsidRPr="002267EE">
        <w:rPr>
          <w:rFonts w:asciiTheme="majorHAnsi" w:hAnsiTheme="majorHAnsi"/>
          <w:color w:val="auto"/>
        </w:rPr>
        <w:t xml:space="preserve">w Strategii 2020+ należy uwzględnić również </w:t>
      </w:r>
      <w:r w:rsidR="008424F5" w:rsidRPr="002267EE">
        <w:rPr>
          <w:rFonts w:asciiTheme="majorHAnsi" w:hAnsiTheme="majorHAnsi"/>
          <w:color w:val="auto"/>
        </w:rPr>
        <w:t>nowe rodzaje finansowania inwestycji publicznych</w:t>
      </w:r>
      <w:r w:rsidRPr="002267EE">
        <w:rPr>
          <w:rFonts w:asciiTheme="majorHAnsi" w:hAnsiTheme="majorHAnsi"/>
          <w:color w:val="auto"/>
        </w:rPr>
        <w:t xml:space="preserve">, </w:t>
      </w:r>
      <w:r w:rsidR="008424F5" w:rsidRPr="002267EE">
        <w:rPr>
          <w:rFonts w:asciiTheme="majorHAnsi" w:hAnsiTheme="majorHAnsi"/>
          <w:color w:val="auto"/>
        </w:rPr>
        <w:t xml:space="preserve"> </w:t>
      </w:r>
      <w:r w:rsidR="00CB3EB3">
        <w:rPr>
          <w:rFonts w:asciiTheme="majorHAnsi" w:hAnsiTheme="majorHAnsi"/>
          <w:color w:val="auto"/>
        </w:rPr>
        <w:t xml:space="preserve">(np. </w:t>
      </w:r>
      <w:r w:rsidR="008424F5" w:rsidRPr="002267EE">
        <w:rPr>
          <w:rFonts w:asciiTheme="majorHAnsi" w:hAnsiTheme="majorHAnsi"/>
          <w:color w:val="auto"/>
        </w:rPr>
        <w:t>w partnerstwie publiczno-prywatnym</w:t>
      </w:r>
      <w:r w:rsidR="00CB3EB3">
        <w:rPr>
          <w:rFonts w:asciiTheme="majorHAnsi" w:hAnsiTheme="majorHAnsi"/>
          <w:color w:val="auto"/>
        </w:rPr>
        <w:t>)</w:t>
      </w:r>
      <w:r w:rsidR="008424F5" w:rsidRPr="002267EE">
        <w:rPr>
          <w:rFonts w:asciiTheme="majorHAnsi" w:hAnsiTheme="majorHAnsi"/>
          <w:color w:val="auto"/>
        </w:rPr>
        <w:t xml:space="preserve">, </w:t>
      </w:r>
    </w:p>
    <w:p w14:paraId="6FAD006B" w14:textId="77777777" w:rsidR="001A446B" w:rsidRPr="002267EE" w:rsidRDefault="008424F5" w:rsidP="00B734B1">
      <w:pPr>
        <w:pStyle w:val="Cytat2"/>
        <w:numPr>
          <w:ilvl w:val="0"/>
          <w:numId w:val="28"/>
        </w:numPr>
        <w:rPr>
          <w:rFonts w:asciiTheme="majorHAnsi" w:hAnsiTheme="majorHAnsi"/>
          <w:color w:val="auto"/>
        </w:rPr>
      </w:pPr>
      <w:r w:rsidRPr="002267EE">
        <w:rPr>
          <w:rFonts w:asciiTheme="majorHAnsi" w:hAnsiTheme="majorHAnsi"/>
          <w:color w:val="auto"/>
        </w:rPr>
        <w:t>nowe rodzaje zaangażowania społecznego, rozmowy z mieszkańcami</w:t>
      </w:r>
      <w:r w:rsidR="001A446B" w:rsidRPr="002267EE">
        <w:rPr>
          <w:rFonts w:asciiTheme="majorHAnsi" w:hAnsiTheme="majorHAnsi"/>
          <w:color w:val="auto"/>
        </w:rPr>
        <w:t>.</w:t>
      </w:r>
      <w:r w:rsidRPr="002267EE">
        <w:rPr>
          <w:rFonts w:asciiTheme="majorHAnsi" w:hAnsiTheme="majorHAnsi"/>
          <w:color w:val="auto"/>
        </w:rPr>
        <w:t xml:space="preserve"> </w:t>
      </w:r>
    </w:p>
    <w:p w14:paraId="5AF5F584" w14:textId="77777777" w:rsidR="008424F5" w:rsidRPr="002267EE" w:rsidRDefault="001A446B" w:rsidP="008A3044">
      <w:pPr>
        <w:pStyle w:val="Cytat2"/>
        <w:rPr>
          <w:rFonts w:asciiTheme="majorHAnsi" w:hAnsiTheme="majorHAnsi"/>
          <w:color w:val="auto"/>
        </w:rPr>
      </w:pPr>
      <w:r w:rsidRPr="002267EE">
        <w:rPr>
          <w:rFonts w:asciiTheme="majorHAnsi" w:hAnsiTheme="majorHAnsi"/>
          <w:color w:val="auto"/>
        </w:rPr>
        <w:lastRenderedPageBreak/>
        <w:t>Ponadto, w opinii badanych,</w:t>
      </w:r>
      <w:r w:rsidR="00D53927" w:rsidRPr="002267EE">
        <w:rPr>
          <w:rFonts w:asciiTheme="majorHAnsi" w:hAnsiTheme="majorHAnsi"/>
          <w:color w:val="auto"/>
        </w:rPr>
        <w:t xml:space="preserve"> zainwestować należy</w:t>
      </w:r>
      <w:r w:rsidR="008424F5" w:rsidRPr="002267EE">
        <w:rPr>
          <w:rFonts w:asciiTheme="majorHAnsi" w:hAnsiTheme="majorHAnsi"/>
          <w:color w:val="auto"/>
        </w:rPr>
        <w:t xml:space="preserve"> w </w:t>
      </w:r>
      <w:r w:rsidRPr="002267EE">
        <w:rPr>
          <w:rFonts w:asciiTheme="majorHAnsi" w:hAnsiTheme="majorHAnsi"/>
          <w:color w:val="auto"/>
        </w:rPr>
        <w:t xml:space="preserve">kompleksową </w:t>
      </w:r>
      <w:r w:rsidR="008424F5" w:rsidRPr="002267EE">
        <w:rPr>
          <w:rFonts w:asciiTheme="majorHAnsi" w:hAnsiTheme="majorHAnsi"/>
          <w:color w:val="auto"/>
        </w:rPr>
        <w:t xml:space="preserve">infrastrukturę społeczną umożliwiającą </w:t>
      </w:r>
      <w:r w:rsidRPr="002267EE">
        <w:rPr>
          <w:rFonts w:asciiTheme="majorHAnsi" w:hAnsiTheme="majorHAnsi"/>
          <w:color w:val="auto"/>
        </w:rPr>
        <w:t xml:space="preserve">odpowiednie funkcjonowanie </w:t>
      </w:r>
      <w:r w:rsidR="008424F5" w:rsidRPr="002267EE">
        <w:rPr>
          <w:rFonts w:asciiTheme="majorHAnsi" w:hAnsiTheme="majorHAnsi"/>
          <w:color w:val="auto"/>
        </w:rPr>
        <w:t>osobom starszym, dzieci</w:t>
      </w:r>
      <w:r w:rsidRPr="002267EE">
        <w:rPr>
          <w:rFonts w:asciiTheme="majorHAnsi" w:hAnsiTheme="majorHAnsi"/>
          <w:color w:val="auto"/>
        </w:rPr>
        <w:t>om i </w:t>
      </w:r>
      <w:r w:rsidR="008424F5" w:rsidRPr="002267EE">
        <w:rPr>
          <w:rFonts w:asciiTheme="majorHAnsi" w:hAnsiTheme="majorHAnsi"/>
          <w:color w:val="auto"/>
        </w:rPr>
        <w:t>młodzież</w:t>
      </w:r>
      <w:r w:rsidRPr="002267EE">
        <w:rPr>
          <w:rFonts w:asciiTheme="majorHAnsi" w:hAnsiTheme="majorHAnsi"/>
          <w:color w:val="auto"/>
        </w:rPr>
        <w:t>y</w:t>
      </w:r>
      <w:r w:rsidR="008424F5" w:rsidRPr="002267EE">
        <w:rPr>
          <w:rFonts w:asciiTheme="majorHAnsi" w:hAnsiTheme="majorHAnsi"/>
          <w:color w:val="auto"/>
        </w:rPr>
        <w:t xml:space="preserve">, </w:t>
      </w:r>
      <w:r w:rsidRPr="002267EE">
        <w:rPr>
          <w:rFonts w:asciiTheme="majorHAnsi" w:hAnsiTheme="majorHAnsi"/>
          <w:color w:val="auto"/>
        </w:rPr>
        <w:t>a także osobom niepełnosprawnym</w:t>
      </w:r>
      <w:r w:rsidRPr="002267EE">
        <w:rPr>
          <w:rStyle w:val="Odwoanieprzypisudolnego"/>
          <w:rFonts w:asciiTheme="majorHAnsi" w:hAnsiTheme="majorHAnsi"/>
          <w:color w:val="auto"/>
        </w:rPr>
        <w:footnoteReference w:id="72"/>
      </w:r>
      <w:r w:rsidR="008424F5" w:rsidRPr="002267EE">
        <w:rPr>
          <w:rFonts w:asciiTheme="majorHAnsi" w:hAnsiTheme="majorHAnsi"/>
          <w:color w:val="auto"/>
        </w:rPr>
        <w:t xml:space="preserve">. </w:t>
      </w:r>
    </w:p>
    <w:p w14:paraId="28D8B17B" w14:textId="77777777" w:rsidR="008424F5" w:rsidRPr="002267EE" w:rsidRDefault="008424F5" w:rsidP="008424F5">
      <w:pPr>
        <w:rPr>
          <w:rFonts w:asciiTheme="majorHAnsi" w:hAnsiTheme="majorHAnsi"/>
        </w:rPr>
      </w:pPr>
    </w:p>
    <w:p w14:paraId="1C1D7E13" w14:textId="77777777" w:rsidR="001D1C1D" w:rsidRPr="002267EE" w:rsidRDefault="001D1C1D" w:rsidP="00BE4E6D">
      <w:pPr>
        <w:pStyle w:val="Nagwek3"/>
        <w:rPr>
          <w:rFonts w:asciiTheme="majorHAnsi" w:hAnsiTheme="majorHAnsi"/>
        </w:rPr>
      </w:pPr>
      <w:bookmarkStart w:id="63" w:name="_Toc57777474"/>
      <w:r w:rsidRPr="002267EE">
        <w:rPr>
          <w:rFonts w:asciiTheme="majorHAnsi" w:hAnsiTheme="majorHAnsi"/>
        </w:rPr>
        <w:t>Czy analiza SWOT przeprowadzona w 2013 r. nadal jest aktualna? Jeśli nie, to jakie zmiany należy wprowadzić?</w:t>
      </w:r>
      <w:bookmarkEnd w:id="63"/>
    </w:p>
    <w:p w14:paraId="327A4FD5" w14:textId="14DF4323" w:rsidR="00613E0D" w:rsidRPr="002267EE" w:rsidRDefault="005E5D98" w:rsidP="00762BF8">
      <w:pPr>
        <w:rPr>
          <w:rFonts w:asciiTheme="majorHAnsi" w:hAnsiTheme="majorHAnsi"/>
        </w:rPr>
      </w:pPr>
      <w:r w:rsidRPr="002267EE">
        <w:rPr>
          <w:rFonts w:asciiTheme="majorHAnsi" w:hAnsiTheme="majorHAnsi"/>
        </w:rPr>
        <w:t>W a</w:t>
      </w:r>
      <w:r w:rsidR="00613E0D" w:rsidRPr="002267EE">
        <w:rPr>
          <w:rFonts w:asciiTheme="majorHAnsi" w:hAnsiTheme="majorHAnsi"/>
        </w:rPr>
        <w:t>naliz</w:t>
      </w:r>
      <w:r w:rsidRPr="002267EE">
        <w:rPr>
          <w:rFonts w:asciiTheme="majorHAnsi" w:hAnsiTheme="majorHAnsi"/>
        </w:rPr>
        <w:t>ie</w:t>
      </w:r>
      <w:r w:rsidR="00613E0D" w:rsidRPr="002267EE">
        <w:rPr>
          <w:rFonts w:asciiTheme="majorHAnsi" w:hAnsiTheme="majorHAnsi"/>
        </w:rPr>
        <w:t xml:space="preserve"> SWOT przyjęt</w:t>
      </w:r>
      <w:r w:rsidRPr="002267EE">
        <w:rPr>
          <w:rFonts w:asciiTheme="majorHAnsi" w:hAnsiTheme="majorHAnsi"/>
        </w:rPr>
        <w:t>ej</w:t>
      </w:r>
      <w:r w:rsidR="00613E0D" w:rsidRPr="002267EE">
        <w:rPr>
          <w:rFonts w:asciiTheme="majorHAnsi" w:hAnsiTheme="majorHAnsi"/>
        </w:rPr>
        <w:t xml:space="preserve"> w </w:t>
      </w:r>
      <w:r w:rsidR="00613E0D" w:rsidRPr="002267EE">
        <w:rPr>
          <w:rFonts w:asciiTheme="majorHAnsi" w:hAnsiTheme="majorHAnsi"/>
          <w:i/>
        </w:rPr>
        <w:t xml:space="preserve">Strategii </w:t>
      </w:r>
      <w:r w:rsidRPr="002267EE">
        <w:rPr>
          <w:rFonts w:asciiTheme="majorHAnsi" w:hAnsiTheme="majorHAnsi"/>
          <w:i/>
        </w:rPr>
        <w:t>r</w:t>
      </w:r>
      <w:r w:rsidR="00613E0D" w:rsidRPr="002267EE">
        <w:rPr>
          <w:rFonts w:asciiTheme="majorHAnsi" w:hAnsiTheme="majorHAnsi"/>
          <w:i/>
        </w:rPr>
        <w:t>ozwoju Miasta – Olsztyn 2020</w:t>
      </w:r>
      <w:r w:rsidR="00613E0D" w:rsidRPr="002267EE">
        <w:rPr>
          <w:rFonts w:asciiTheme="majorHAnsi" w:hAnsiTheme="majorHAnsi"/>
        </w:rPr>
        <w:t xml:space="preserve"> </w:t>
      </w:r>
      <w:r w:rsidRPr="002267EE">
        <w:rPr>
          <w:rFonts w:asciiTheme="majorHAnsi" w:hAnsiTheme="majorHAnsi"/>
        </w:rPr>
        <w:t xml:space="preserve">założono, </w:t>
      </w:r>
      <w:r w:rsidR="00762BF8" w:rsidRPr="002267EE">
        <w:rPr>
          <w:rFonts w:asciiTheme="majorHAnsi" w:hAnsiTheme="majorHAnsi"/>
        </w:rPr>
        <w:t xml:space="preserve"> że silne i</w:t>
      </w:r>
      <w:r w:rsidR="008269F1">
        <w:rPr>
          <w:rFonts w:asciiTheme="majorHAnsi" w:hAnsiTheme="majorHAnsi"/>
        </w:rPr>
        <w:t> </w:t>
      </w:r>
      <w:r w:rsidR="00762BF8" w:rsidRPr="002267EE">
        <w:rPr>
          <w:rFonts w:asciiTheme="majorHAnsi" w:hAnsiTheme="majorHAnsi"/>
        </w:rPr>
        <w:t xml:space="preserve">słabe strony to elementy leżące w pełni w </w:t>
      </w:r>
      <w:r w:rsidR="00613E0D" w:rsidRPr="002267EE">
        <w:rPr>
          <w:rFonts w:asciiTheme="majorHAnsi" w:hAnsiTheme="majorHAnsi"/>
        </w:rPr>
        <w:t>obszarze oddziaływania Miasta, natomiast szanse i zagrożenia stanowią</w:t>
      </w:r>
      <w:r w:rsidR="00762BF8" w:rsidRPr="002267EE">
        <w:rPr>
          <w:rFonts w:asciiTheme="majorHAnsi" w:hAnsiTheme="majorHAnsi"/>
        </w:rPr>
        <w:t xml:space="preserve"> czynniki, na które </w:t>
      </w:r>
      <w:r w:rsidR="00613E0D" w:rsidRPr="002267EE">
        <w:rPr>
          <w:rFonts w:asciiTheme="majorHAnsi" w:hAnsiTheme="majorHAnsi"/>
        </w:rPr>
        <w:t>Miasto  nie  ma  bezpo</w:t>
      </w:r>
      <w:r w:rsidR="00762BF8" w:rsidRPr="002267EE">
        <w:rPr>
          <w:rFonts w:asciiTheme="majorHAnsi" w:hAnsiTheme="majorHAnsi"/>
        </w:rPr>
        <w:t>średniego, decydującego wpływu (obszar decyzyjny jest poza nim)</w:t>
      </w:r>
      <w:r w:rsidR="00613E0D" w:rsidRPr="002267EE">
        <w:rPr>
          <w:rStyle w:val="Odwoanieprzypisudolnego"/>
          <w:rFonts w:asciiTheme="majorHAnsi" w:hAnsiTheme="majorHAnsi"/>
        </w:rPr>
        <w:footnoteReference w:id="73"/>
      </w:r>
      <w:r w:rsidR="00762BF8" w:rsidRPr="002267EE">
        <w:rPr>
          <w:rFonts w:asciiTheme="majorHAnsi" w:hAnsiTheme="majorHAnsi"/>
        </w:rPr>
        <w:t>.</w:t>
      </w:r>
    </w:p>
    <w:p w14:paraId="1955694F" w14:textId="541F4B5D" w:rsidR="009658EE" w:rsidRPr="002267EE" w:rsidRDefault="00613E0D" w:rsidP="00613E0D">
      <w:pPr>
        <w:rPr>
          <w:rFonts w:asciiTheme="majorHAnsi" w:hAnsiTheme="majorHAnsi"/>
        </w:rPr>
      </w:pPr>
      <w:r w:rsidRPr="002267EE">
        <w:rPr>
          <w:rFonts w:asciiTheme="majorHAnsi" w:hAnsiTheme="majorHAnsi"/>
        </w:rPr>
        <w:t>W związku z powyższym, poniższa tabela uwzględnia</w:t>
      </w:r>
      <w:r w:rsidR="002C4807" w:rsidRPr="002267EE">
        <w:rPr>
          <w:rFonts w:asciiTheme="majorHAnsi" w:hAnsiTheme="majorHAnsi"/>
        </w:rPr>
        <w:t>, dokonaną metodą ekspercką,</w:t>
      </w:r>
      <w:r w:rsidRPr="002267EE">
        <w:rPr>
          <w:rFonts w:asciiTheme="majorHAnsi" w:hAnsiTheme="majorHAnsi"/>
        </w:rPr>
        <w:t xml:space="preserve"> ocenę aktualności zapisów analizy SWOT uwzględnionej w </w:t>
      </w:r>
      <w:r w:rsidRPr="002267EE">
        <w:rPr>
          <w:rFonts w:asciiTheme="majorHAnsi" w:hAnsiTheme="majorHAnsi"/>
          <w:i/>
        </w:rPr>
        <w:t xml:space="preserve">Strategii </w:t>
      </w:r>
      <w:r w:rsidR="005E5D98"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w:t>
      </w:r>
    </w:p>
    <w:p w14:paraId="7CB5C7C0" w14:textId="7D967D35" w:rsidR="00860C52" w:rsidRPr="002267EE" w:rsidRDefault="00860C52" w:rsidP="00860C52">
      <w:pPr>
        <w:pStyle w:val="Legenda"/>
        <w:rPr>
          <w:rFonts w:asciiTheme="majorHAnsi" w:hAnsiTheme="majorHAnsi"/>
        </w:rPr>
      </w:pPr>
      <w:bookmarkStart w:id="64" w:name="_Toc58616982"/>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25</w:t>
      </w:r>
      <w:r w:rsidR="00E87A37" w:rsidRPr="002267EE">
        <w:rPr>
          <w:rFonts w:asciiTheme="majorHAnsi" w:hAnsiTheme="majorHAnsi"/>
          <w:noProof/>
        </w:rPr>
        <w:fldChar w:fldCharType="end"/>
      </w:r>
      <w:r w:rsidRPr="002267EE">
        <w:rPr>
          <w:rFonts w:asciiTheme="majorHAnsi" w:hAnsiTheme="majorHAnsi"/>
        </w:rPr>
        <w:t xml:space="preserve"> Ocena aktualności analizy SWOT</w:t>
      </w:r>
      <w:bookmarkEnd w:id="64"/>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4142"/>
      </w:tblGrid>
      <w:tr w:rsidR="00762BF8" w:rsidRPr="002267EE" w14:paraId="18E43240" w14:textId="77777777" w:rsidTr="005152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64BCF899" w14:textId="77777777" w:rsidR="00762BF8" w:rsidRPr="002267EE" w:rsidRDefault="00762BF8" w:rsidP="00613E0D">
            <w:pPr>
              <w:spacing w:after="0" w:line="240" w:lineRule="auto"/>
              <w:jc w:val="center"/>
              <w:rPr>
                <w:rFonts w:asciiTheme="majorHAnsi" w:hAnsiTheme="majorHAnsi"/>
                <w:sz w:val="20"/>
              </w:rPr>
            </w:pPr>
            <w:r w:rsidRPr="002267EE">
              <w:rPr>
                <w:rFonts w:asciiTheme="majorHAnsi" w:hAnsiTheme="majorHAnsi"/>
                <w:sz w:val="20"/>
              </w:rPr>
              <w:t>Zapisy w Strategii (SWOT)</w:t>
            </w:r>
            <w:r w:rsidR="00860C52" w:rsidRPr="002267EE">
              <w:rPr>
                <w:rStyle w:val="Odwoanieprzypisudolnego"/>
                <w:rFonts w:asciiTheme="majorHAnsi" w:hAnsiTheme="majorHAnsi"/>
                <w:sz w:val="20"/>
              </w:rPr>
              <w:footnoteReference w:id="74"/>
            </w:r>
          </w:p>
        </w:tc>
        <w:tc>
          <w:tcPr>
            <w:tcW w:w="2000" w:type="dxa"/>
            <w:vAlign w:val="center"/>
          </w:tcPr>
          <w:p w14:paraId="4099FC7E" w14:textId="77777777" w:rsidR="00762BF8" w:rsidRPr="002267EE" w:rsidRDefault="00762BF8" w:rsidP="00613E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Ocena aktualności</w:t>
            </w:r>
          </w:p>
        </w:tc>
        <w:tc>
          <w:tcPr>
            <w:tcW w:w="4142" w:type="dxa"/>
            <w:vAlign w:val="center"/>
          </w:tcPr>
          <w:p w14:paraId="6E7851BA" w14:textId="77777777" w:rsidR="00762BF8" w:rsidRPr="002267EE" w:rsidRDefault="00762BF8" w:rsidP="00613E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p>
        </w:tc>
      </w:tr>
      <w:tr w:rsidR="00762BF8" w:rsidRPr="002267EE" w14:paraId="162174EA" w14:textId="77777777" w:rsidTr="00613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tcPr>
          <w:p w14:paraId="05688776" w14:textId="77777777" w:rsidR="00762BF8" w:rsidRPr="002267EE" w:rsidRDefault="00762BF8" w:rsidP="00613E0D">
            <w:pPr>
              <w:spacing w:after="0" w:line="240" w:lineRule="auto"/>
              <w:jc w:val="center"/>
              <w:rPr>
                <w:rFonts w:asciiTheme="majorHAnsi" w:hAnsiTheme="majorHAnsi"/>
                <w:sz w:val="20"/>
              </w:rPr>
            </w:pPr>
            <w:r w:rsidRPr="002267EE">
              <w:rPr>
                <w:rFonts w:asciiTheme="majorHAnsi" w:hAnsiTheme="majorHAnsi"/>
                <w:sz w:val="20"/>
              </w:rPr>
              <w:t>Silne strony</w:t>
            </w:r>
          </w:p>
        </w:tc>
      </w:tr>
      <w:tr w:rsidR="00762BF8" w:rsidRPr="002267EE" w14:paraId="5911F3CF" w14:textId="77777777" w:rsidTr="00860C52">
        <w:tc>
          <w:tcPr>
            <w:cnfStyle w:val="001000000000" w:firstRow="0" w:lastRow="0" w:firstColumn="1" w:lastColumn="0" w:oddVBand="0" w:evenVBand="0" w:oddHBand="0" w:evenHBand="0" w:firstRowFirstColumn="0" w:firstRowLastColumn="0" w:lastRowFirstColumn="0" w:lastRowLastColumn="0"/>
            <w:tcW w:w="3070" w:type="dxa"/>
          </w:tcPr>
          <w:p w14:paraId="1C8EED95"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Stolica województwa.</w:t>
            </w:r>
          </w:p>
        </w:tc>
        <w:tc>
          <w:tcPr>
            <w:tcW w:w="2000" w:type="dxa"/>
            <w:shd w:val="clear" w:color="auto" w:fill="00B050"/>
          </w:tcPr>
          <w:p w14:paraId="323D25ED"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6EE4C2CC" w14:textId="77777777" w:rsidR="00762BF8" w:rsidRPr="002267EE" w:rsidRDefault="00860C52"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jest stolicą województwa.</w:t>
            </w:r>
          </w:p>
        </w:tc>
      </w:tr>
      <w:tr w:rsidR="00762BF8" w:rsidRPr="002267EE" w14:paraId="5591726C" w14:textId="77777777" w:rsidTr="00860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20C33507"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Walory przyrodnicze (brzegi Jeziora Krzywego, dolina Łyny, kompleks Las Miejski i 11 jezior w obrębie Miasta).</w:t>
            </w:r>
          </w:p>
        </w:tc>
        <w:tc>
          <w:tcPr>
            <w:tcW w:w="2000" w:type="dxa"/>
            <w:tcBorders>
              <w:top w:val="none" w:sz="0" w:space="0" w:color="auto"/>
              <w:bottom w:val="none" w:sz="0" w:space="0" w:color="auto"/>
            </w:tcBorders>
            <w:shd w:val="clear" w:color="auto" w:fill="00B050"/>
          </w:tcPr>
          <w:p w14:paraId="7BD60570" w14:textId="77777777"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none" w:sz="0" w:space="0" w:color="auto"/>
              <w:bottom w:val="none" w:sz="0" w:space="0" w:color="auto"/>
              <w:right w:val="none" w:sz="0" w:space="0" w:color="auto"/>
            </w:tcBorders>
          </w:tcPr>
          <w:p w14:paraId="5C9B86DB" w14:textId="77777777" w:rsidR="00762BF8" w:rsidRPr="002267EE" w:rsidRDefault="00860C52"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charakteryzują wyjątkowe walory przyrodnicze.</w:t>
            </w:r>
          </w:p>
        </w:tc>
      </w:tr>
      <w:tr w:rsidR="00762BF8" w:rsidRPr="002267EE" w14:paraId="0C8F5238" w14:textId="77777777" w:rsidTr="00860C52">
        <w:tc>
          <w:tcPr>
            <w:cnfStyle w:val="001000000000" w:firstRow="0" w:lastRow="0" w:firstColumn="1" w:lastColumn="0" w:oddVBand="0" w:evenVBand="0" w:oddHBand="0" w:evenHBand="0" w:firstRowFirstColumn="0" w:firstRowLastColumn="0" w:lastRowFirstColumn="0" w:lastRowLastColumn="0"/>
            <w:tcW w:w="3070" w:type="dxa"/>
          </w:tcPr>
          <w:p w14:paraId="47DF8488"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Rozwój kierunków aktywności naukowej w obszarze nauk o życiu.</w:t>
            </w:r>
          </w:p>
        </w:tc>
        <w:tc>
          <w:tcPr>
            <w:tcW w:w="2000" w:type="dxa"/>
            <w:shd w:val="clear" w:color="auto" w:fill="00B050"/>
          </w:tcPr>
          <w:p w14:paraId="64EC3370"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547E4E51" w14:textId="77777777" w:rsidR="00762BF8" w:rsidRPr="002267EE" w:rsidRDefault="00860C52"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Uniwersytet Warmińsko-Mazurski w Olsztynie w dalszym ciągu kładzie duży nacisk na nauki o życiu.</w:t>
            </w:r>
          </w:p>
        </w:tc>
      </w:tr>
      <w:tr w:rsidR="00762BF8" w:rsidRPr="002267EE" w14:paraId="6EB856CB" w14:textId="77777777" w:rsidTr="00613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tcPr>
          <w:p w14:paraId="7151EB2F" w14:textId="77777777" w:rsidR="00762BF8" w:rsidRPr="002267EE" w:rsidRDefault="00762BF8" w:rsidP="00613E0D">
            <w:pPr>
              <w:spacing w:after="0" w:line="240" w:lineRule="auto"/>
              <w:jc w:val="center"/>
              <w:rPr>
                <w:rFonts w:asciiTheme="majorHAnsi" w:hAnsiTheme="majorHAnsi"/>
                <w:sz w:val="20"/>
              </w:rPr>
            </w:pPr>
            <w:r w:rsidRPr="002267EE">
              <w:rPr>
                <w:rFonts w:asciiTheme="majorHAnsi" w:hAnsiTheme="majorHAnsi"/>
                <w:sz w:val="20"/>
              </w:rPr>
              <w:t>Słabe strony</w:t>
            </w:r>
          </w:p>
        </w:tc>
      </w:tr>
      <w:tr w:rsidR="00762BF8" w:rsidRPr="002267EE" w14:paraId="023DA1D2" w14:textId="77777777" w:rsidTr="00860C52">
        <w:tc>
          <w:tcPr>
            <w:cnfStyle w:val="001000000000" w:firstRow="0" w:lastRow="0" w:firstColumn="1" w:lastColumn="0" w:oddVBand="0" w:evenVBand="0" w:oddHBand="0" w:evenHBand="0" w:firstRowFirstColumn="0" w:firstRowLastColumn="0" w:lastRowFirstColumn="0" w:lastRowLastColumn="0"/>
            <w:tcW w:w="3070" w:type="dxa"/>
          </w:tcPr>
          <w:p w14:paraId="30E6992A"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Niski poziom kapitału społecznego.</w:t>
            </w:r>
          </w:p>
        </w:tc>
        <w:tc>
          <w:tcPr>
            <w:tcW w:w="2000" w:type="dxa"/>
            <w:shd w:val="clear" w:color="auto" w:fill="FF0000"/>
          </w:tcPr>
          <w:p w14:paraId="198EBDFF"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Pr>
          <w:p w14:paraId="141B9C08" w14:textId="77777777" w:rsidR="00762BF8" w:rsidRPr="002267EE" w:rsidRDefault="00860C52"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Dzięki działaniom związanym z realizacją Strategii poziom kapitału społecznego na terenie miasta uległ znaczącej poprawie.</w:t>
            </w:r>
          </w:p>
        </w:tc>
      </w:tr>
      <w:tr w:rsidR="00762BF8" w:rsidRPr="002267EE" w14:paraId="409E0517" w14:textId="77777777" w:rsidTr="00860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1175B0A3"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Brak wypracowanej marki Miasta.</w:t>
            </w:r>
          </w:p>
        </w:tc>
        <w:tc>
          <w:tcPr>
            <w:tcW w:w="2000" w:type="dxa"/>
            <w:tcBorders>
              <w:top w:val="none" w:sz="0" w:space="0" w:color="auto"/>
              <w:bottom w:val="none" w:sz="0" w:space="0" w:color="auto"/>
            </w:tcBorders>
            <w:shd w:val="clear" w:color="auto" w:fill="FF0000"/>
          </w:tcPr>
          <w:p w14:paraId="6B060B4C" w14:textId="77777777"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Borders>
              <w:top w:val="none" w:sz="0" w:space="0" w:color="auto"/>
              <w:bottom w:val="none" w:sz="0" w:space="0" w:color="auto"/>
              <w:right w:val="none" w:sz="0" w:space="0" w:color="auto"/>
            </w:tcBorders>
          </w:tcPr>
          <w:p w14:paraId="61EC4849" w14:textId="77777777" w:rsidR="00762BF8" w:rsidRPr="002267EE" w:rsidRDefault="00860C52"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Marka: Olsztyn O!GRÓD Z NATURY sprawia, że słaba strona dotycząca wypracowanej marki Miasta jest nieaktualna.</w:t>
            </w:r>
          </w:p>
        </w:tc>
      </w:tr>
      <w:tr w:rsidR="00762BF8" w:rsidRPr="002267EE" w14:paraId="005C8236" w14:textId="77777777" w:rsidTr="00715739">
        <w:tc>
          <w:tcPr>
            <w:cnfStyle w:val="001000000000" w:firstRow="0" w:lastRow="0" w:firstColumn="1" w:lastColumn="0" w:oddVBand="0" w:evenVBand="0" w:oddHBand="0" w:evenHBand="0" w:firstRowFirstColumn="0" w:firstRowLastColumn="0" w:lastRowFirstColumn="0" w:lastRowLastColumn="0"/>
            <w:tcW w:w="3070" w:type="dxa"/>
          </w:tcPr>
          <w:p w14:paraId="093624C4"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Brak mechanizmów przyciągania kapitału zewnętrznego.</w:t>
            </w:r>
          </w:p>
        </w:tc>
        <w:tc>
          <w:tcPr>
            <w:tcW w:w="2000" w:type="dxa"/>
            <w:shd w:val="clear" w:color="auto" w:fill="FFC000"/>
          </w:tcPr>
          <w:p w14:paraId="7D2D2BC5"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częściowo aktualny</w:t>
            </w:r>
          </w:p>
        </w:tc>
        <w:tc>
          <w:tcPr>
            <w:tcW w:w="4142" w:type="dxa"/>
          </w:tcPr>
          <w:p w14:paraId="48F52A17" w14:textId="6B00076F" w:rsidR="00762BF8" w:rsidRPr="002267EE" w:rsidRDefault="00715739" w:rsidP="004C7A6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Pomimo wypracowania mechanizmów przyciągnięcia kapitału zewnętrznego, atrakcyjność inwestycyjna w Olsztynie jest w dalszym ciągu na niskim poziomie.</w:t>
            </w:r>
          </w:p>
        </w:tc>
      </w:tr>
      <w:tr w:rsidR="00762BF8" w:rsidRPr="002267EE" w14:paraId="15FEAF86" w14:textId="77777777" w:rsidTr="007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77FBFA86"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Niski poziom wskaźnika przedsiębiorczości.</w:t>
            </w:r>
          </w:p>
        </w:tc>
        <w:tc>
          <w:tcPr>
            <w:tcW w:w="2000" w:type="dxa"/>
            <w:tcBorders>
              <w:top w:val="none" w:sz="0" w:space="0" w:color="auto"/>
              <w:bottom w:val="none" w:sz="0" w:space="0" w:color="auto"/>
            </w:tcBorders>
            <w:shd w:val="clear" w:color="auto" w:fill="FFC000"/>
          </w:tcPr>
          <w:p w14:paraId="18C6EDA1" w14:textId="77777777"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częściowo aktualny</w:t>
            </w:r>
          </w:p>
        </w:tc>
        <w:tc>
          <w:tcPr>
            <w:tcW w:w="4142" w:type="dxa"/>
            <w:tcBorders>
              <w:top w:val="none" w:sz="0" w:space="0" w:color="auto"/>
              <w:bottom w:val="none" w:sz="0" w:space="0" w:color="auto"/>
              <w:right w:val="none" w:sz="0" w:space="0" w:color="auto"/>
            </w:tcBorders>
          </w:tcPr>
          <w:p w14:paraId="22970099" w14:textId="2AA3C09D" w:rsidR="00762BF8" w:rsidRPr="002267EE" w:rsidRDefault="00715739"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Pomimo działań służących zwiększeniu poziomu przedsiębiorczości, wskaźnik ten w dalszym ciągu pozostaje na niskim poziomie w relacji do analogicznego wskaźnika w pozostałych stolic</w:t>
            </w:r>
            <w:r w:rsidR="004C7A6E" w:rsidRPr="002267EE">
              <w:rPr>
                <w:rFonts w:asciiTheme="majorHAnsi" w:hAnsiTheme="majorHAnsi"/>
                <w:sz w:val="20"/>
              </w:rPr>
              <w:t>ach</w:t>
            </w:r>
            <w:r w:rsidRPr="002267EE">
              <w:rPr>
                <w:rFonts w:asciiTheme="majorHAnsi" w:hAnsiTheme="majorHAnsi"/>
                <w:sz w:val="20"/>
              </w:rPr>
              <w:t xml:space="preserve"> makroregionu Polski </w:t>
            </w:r>
            <w:r w:rsidRPr="002267EE">
              <w:rPr>
                <w:rFonts w:asciiTheme="majorHAnsi" w:hAnsiTheme="majorHAnsi"/>
                <w:sz w:val="20"/>
              </w:rPr>
              <w:lastRenderedPageBreak/>
              <w:t>Wschodniej.</w:t>
            </w:r>
          </w:p>
        </w:tc>
      </w:tr>
      <w:tr w:rsidR="00762BF8" w:rsidRPr="002267EE" w14:paraId="18A5332A" w14:textId="77777777" w:rsidTr="00715739">
        <w:tc>
          <w:tcPr>
            <w:cnfStyle w:val="001000000000" w:firstRow="0" w:lastRow="0" w:firstColumn="1" w:lastColumn="0" w:oddVBand="0" w:evenVBand="0" w:oddHBand="0" w:evenHBand="0" w:firstRowFirstColumn="0" w:firstRowLastColumn="0" w:lastRowFirstColumn="0" w:lastRowLastColumn="0"/>
            <w:tcW w:w="3070" w:type="dxa"/>
          </w:tcPr>
          <w:p w14:paraId="66A05529"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lastRenderedPageBreak/>
              <w:t>Niski poziom innowacyjności firm.</w:t>
            </w:r>
          </w:p>
        </w:tc>
        <w:tc>
          <w:tcPr>
            <w:tcW w:w="2000" w:type="dxa"/>
            <w:shd w:val="clear" w:color="auto" w:fill="00B050"/>
          </w:tcPr>
          <w:p w14:paraId="2FEFE98D" w14:textId="77777777" w:rsidR="00762BF8" w:rsidRPr="002267EE" w:rsidRDefault="005D05F1" w:rsidP="007157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715739" w:rsidRPr="002267EE">
              <w:rPr>
                <w:rFonts w:asciiTheme="majorHAnsi" w:hAnsiTheme="majorHAnsi"/>
                <w:b/>
                <w:sz w:val="20"/>
              </w:rPr>
              <w:t>aktualny</w:t>
            </w:r>
          </w:p>
        </w:tc>
        <w:tc>
          <w:tcPr>
            <w:tcW w:w="4142" w:type="dxa"/>
          </w:tcPr>
          <w:p w14:paraId="21DF9007" w14:textId="77777777" w:rsidR="00762BF8" w:rsidRPr="002267EE" w:rsidRDefault="00715739"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Poziom innowacyjności w Olsztynie pozostaje na niskim poziomie.</w:t>
            </w:r>
          </w:p>
        </w:tc>
      </w:tr>
      <w:tr w:rsidR="00762BF8" w:rsidRPr="002267EE" w14:paraId="1FFCD086" w14:textId="77777777" w:rsidTr="00613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tcPr>
          <w:p w14:paraId="14A884D6" w14:textId="77777777" w:rsidR="00762BF8" w:rsidRPr="002267EE" w:rsidRDefault="00762BF8" w:rsidP="00613E0D">
            <w:pPr>
              <w:spacing w:after="0" w:line="240" w:lineRule="auto"/>
              <w:jc w:val="center"/>
              <w:rPr>
                <w:rFonts w:asciiTheme="majorHAnsi" w:hAnsiTheme="majorHAnsi"/>
                <w:sz w:val="20"/>
              </w:rPr>
            </w:pPr>
            <w:r w:rsidRPr="002267EE">
              <w:rPr>
                <w:rFonts w:asciiTheme="majorHAnsi" w:hAnsiTheme="majorHAnsi"/>
                <w:sz w:val="20"/>
              </w:rPr>
              <w:t>Szanse</w:t>
            </w:r>
          </w:p>
        </w:tc>
      </w:tr>
      <w:tr w:rsidR="00762BF8" w:rsidRPr="002267EE" w14:paraId="7C92B12C" w14:textId="77777777" w:rsidTr="00715739">
        <w:tc>
          <w:tcPr>
            <w:cnfStyle w:val="001000000000" w:firstRow="0" w:lastRow="0" w:firstColumn="1" w:lastColumn="0" w:oddVBand="0" w:evenVBand="0" w:oddHBand="0" w:evenHBand="0" w:firstRowFirstColumn="0" w:firstRowLastColumn="0" w:lastRowFirstColumn="0" w:lastRowLastColumn="0"/>
            <w:tcW w:w="3070" w:type="dxa"/>
          </w:tcPr>
          <w:p w14:paraId="40D862CC"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Wpisanie</w:t>
            </w:r>
            <w:r w:rsidR="00860C52" w:rsidRPr="002267EE">
              <w:rPr>
                <w:rFonts w:asciiTheme="majorHAnsi" w:hAnsiTheme="majorHAnsi"/>
                <w:b w:val="0"/>
                <w:sz w:val="20"/>
              </w:rPr>
              <w:t xml:space="preserve"> </w:t>
            </w:r>
            <w:r w:rsidRPr="002267EE">
              <w:rPr>
                <w:rFonts w:asciiTheme="majorHAnsi" w:hAnsiTheme="majorHAnsi"/>
                <w:b w:val="0"/>
                <w:sz w:val="20"/>
              </w:rPr>
              <w:t>nowych zasad polityki miejskiej w europejską politykę spójności na lata 2014-2020.</w:t>
            </w:r>
          </w:p>
        </w:tc>
        <w:tc>
          <w:tcPr>
            <w:tcW w:w="2000" w:type="dxa"/>
            <w:shd w:val="clear" w:color="auto" w:fill="FF0000"/>
          </w:tcPr>
          <w:p w14:paraId="4852F5D7"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Pr>
          <w:p w14:paraId="31AE08C1" w14:textId="77777777" w:rsidR="00762BF8" w:rsidRPr="002267EE" w:rsidRDefault="00715739"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Polityka spójności obowiązuje do 2020 r., w związku z czym konieczne będzie dostosowanie nowej strategii rozwoju miasta do zapisów polityki 2020+.</w:t>
            </w:r>
          </w:p>
        </w:tc>
      </w:tr>
      <w:tr w:rsidR="00762BF8" w:rsidRPr="002267EE" w14:paraId="7BDC15A8" w14:textId="77777777" w:rsidTr="007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22A3D5C1"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Sąsiedztwo Obwodu Kaliningradzkiego i Litwy.</w:t>
            </w:r>
          </w:p>
        </w:tc>
        <w:tc>
          <w:tcPr>
            <w:tcW w:w="2000" w:type="dxa"/>
            <w:tcBorders>
              <w:top w:val="none" w:sz="0" w:space="0" w:color="auto"/>
              <w:bottom w:val="none" w:sz="0" w:space="0" w:color="auto"/>
            </w:tcBorders>
            <w:shd w:val="clear" w:color="auto" w:fill="00B050"/>
          </w:tcPr>
          <w:p w14:paraId="024C0ED4" w14:textId="77777777"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none" w:sz="0" w:space="0" w:color="auto"/>
              <w:bottom w:val="none" w:sz="0" w:space="0" w:color="auto"/>
              <w:right w:val="none" w:sz="0" w:space="0" w:color="auto"/>
            </w:tcBorders>
          </w:tcPr>
          <w:p w14:paraId="3AE199F5" w14:textId="77777777" w:rsidR="00762BF8" w:rsidRPr="002267EE" w:rsidRDefault="00715739"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zlokalizowany jest w sąsiedztwie Obwodu Kaliningradzkiego.</w:t>
            </w:r>
          </w:p>
        </w:tc>
      </w:tr>
      <w:tr w:rsidR="00762BF8" w:rsidRPr="002267EE" w14:paraId="045DFC7C" w14:textId="77777777" w:rsidTr="00715739">
        <w:tc>
          <w:tcPr>
            <w:cnfStyle w:val="001000000000" w:firstRow="0" w:lastRow="0" w:firstColumn="1" w:lastColumn="0" w:oddVBand="0" w:evenVBand="0" w:oddHBand="0" w:evenHBand="0" w:firstRowFirstColumn="0" w:firstRowLastColumn="0" w:lastRowFirstColumn="0" w:lastRowLastColumn="0"/>
            <w:tcW w:w="3070" w:type="dxa"/>
          </w:tcPr>
          <w:p w14:paraId="4537D414"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Olsztyński Obszar Aglomeracyjny</w:t>
            </w:r>
          </w:p>
        </w:tc>
        <w:tc>
          <w:tcPr>
            <w:tcW w:w="2000" w:type="dxa"/>
            <w:shd w:val="clear" w:color="auto" w:fill="00B050"/>
          </w:tcPr>
          <w:p w14:paraId="09CFDB76" w14:textId="77777777" w:rsidR="00762BF8" w:rsidRPr="002267EE" w:rsidRDefault="005D05F1" w:rsidP="007157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0622E954" w14:textId="77777777" w:rsidR="00762BF8" w:rsidRPr="002267EE" w:rsidRDefault="00715739"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jest członkiem stowarzyszenia.</w:t>
            </w:r>
          </w:p>
        </w:tc>
      </w:tr>
      <w:tr w:rsidR="00762BF8" w:rsidRPr="002267EE" w14:paraId="54040C7C" w14:textId="77777777" w:rsidTr="007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24ABC0AB"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Potencjał w zakresie nauk o życiu (kierunki techniczno-przyrodnicze), potencjał naukowo-badawczy.</w:t>
            </w:r>
          </w:p>
        </w:tc>
        <w:tc>
          <w:tcPr>
            <w:tcW w:w="2000" w:type="dxa"/>
            <w:tcBorders>
              <w:top w:val="none" w:sz="0" w:space="0" w:color="auto"/>
              <w:bottom w:val="none" w:sz="0" w:space="0" w:color="auto"/>
            </w:tcBorders>
            <w:shd w:val="clear" w:color="auto" w:fill="00B050"/>
          </w:tcPr>
          <w:p w14:paraId="6C0B2C9F" w14:textId="77777777"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none" w:sz="0" w:space="0" w:color="auto"/>
              <w:bottom w:val="none" w:sz="0" w:space="0" w:color="auto"/>
              <w:right w:val="none" w:sz="0" w:space="0" w:color="auto"/>
            </w:tcBorders>
          </w:tcPr>
          <w:p w14:paraId="03BBBB10" w14:textId="77777777" w:rsidR="00762BF8" w:rsidRPr="002267EE" w:rsidRDefault="00715739"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charakteryzuje wysoki potencjał w zakresie nauk o życiu (kierunki techniczno-przyrodnicze), potencjał naukowo-badawczy.</w:t>
            </w:r>
          </w:p>
        </w:tc>
      </w:tr>
      <w:tr w:rsidR="00762BF8" w:rsidRPr="002267EE" w14:paraId="07BADADB" w14:textId="77777777" w:rsidTr="00860C52">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95B3D7" w:themeFill="accent1" w:themeFillTint="99"/>
          </w:tcPr>
          <w:p w14:paraId="3A5FC950" w14:textId="77777777" w:rsidR="00762BF8" w:rsidRPr="002267EE" w:rsidRDefault="00762BF8" w:rsidP="00860C52">
            <w:pPr>
              <w:spacing w:after="0" w:line="240" w:lineRule="auto"/>
              <w:jc w:val="center"/>
              <w:rPr>
                <w:rFonts w:asciiTheme="majorHAnsi" w:hAnsiTheme="majorHAnsi"/>
                <w:sz w:val="20"/>
              </w:rPr>
            </w:pPr>
            <w:r w:rsidRPr="002267EE">
              <w:rPr>
                <w:rFonts w:asciiTheme="majorHAnsi" w:hAnsiTheme="majorHAnsi"/>
                <w:sz w:val="20"/>
              </w:rPr>
              <w:t>Zagrożenia</w:t>
            </w:r>
          </w:p>
        </w:tc>
      </w:tr>
      <w:tr w:rsidR="00762BF8" w:rsidRPr="002267EE" w14:paraId="59F0001F"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266AC067"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Brak wpisania Olsztyna na listę Urban Development Platform (NUTS 2).</w:t>
            </w:r>
          </w:p>
        </w:tc>
        <w:tc>
          <w:tcPr>
            <w:tcW w:w="2000" w:type="dxa"/>
            <w:tcBorders>
              <w:top w:val="none" w:sz="0" w:space="0" w:color="auto"/>
              <w:bottom w:val="none" w:sz="0" w:space="0" w:color="auto"/>
            </w:tcBorders>
            <w:shd w:val="clear" w:color="auto" w:fill="FFC000"/>
          </w:tcPr>
          <w:p w14:paraId="6863F5C6" w14:textId="35B6B3A3"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2C4807" w:rsidRPr="002267EE">
              <w:rPr>
                <w:rFonts w:asciiTheme="majorHAnsi" w:hAnsiTheme="majorHAnsi"/>
                <w:b/>
                <w:sz w:val="20"/>
              </w:rPr>
              <w:t xml:space="preserve">częściowo </w:t>
            </w:r>
            <w:r w:rsidRPr="002267EE">
              <w:rPr>
                <w:rFonts w:asciiTheme="majorHAnsi" w:hAnsiTheme="majorHAnsi"/>
                <w:b/>
                <w:sz w:val="20"/>
              </w:rPr>
              <w:t>aktualny</w:t>
            </w:r>
          </w:p>
        </w:tc>
        <w:tc>
          <w:tcPr>
            <w:tcW w:w="4142" w:type="dxa"/>
            <w:tcBorders>
              <w:top w:val="none" w:sz="0" w:space="0" w:color="auto"/>
              <w:bottom w:val="none" w:sz="0" w:space="0" w:color="auto"/>
              <w:right w:val="none" w:sz="0" w:space="0" w:color="auto"/>
            </w:tcBorders>
          </w:tcPr>
          <w:p w14:paraId="608DCA49" w14:textId="77777777" w:rsidR="00762BF8" w:rsidRPr="002267EE" w:rsidRDefault="00FC4E70"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nie jest wpisany na listę Urban Development Platform (NUTS 2).</w:t>
            </w:r>
          </w:p>
          <w:p w14:paraId="3A963859" w14:textId="77777777" w:rsidR="002C4807" w:rsidRPr="002267EE" w:rsidRDefault="002C4807"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5DD89C46" w14:textId="51A1E2A1" w:rsidR="002C4807" w:rsidRPr="002267EE" w:rsidRDefault="002C4807"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Jednakże brak wpisania Olsztyna na listę Urban Development Platform nie stanowi już zagrożenia dla rozwoju społeczno-gospodarczego miasta.</w:t>
            </w:r>
          </w:p>
        </w:tc>
      </w:tr>
      <w:tr w:rsidR="00762BF8" w:rsidRPr="002267EE" w14:paraId="0B546789" w14:textId="77777777" w:rsidTr="00FC4E70">
        <w:tc>
          <w:tcPr>
            <w:cnfStyle w:val="001000000000" w:firstRow="0" w:lastRow="0" w:firstColumn="1" w:lastColumn="0" w:oddVBand="0" w:evenVBand="0" w:oddHBand="0" w:evenHBand="0" w:firstRowFirstColumn="0" w:firstRowLastColumn="0" w:lastRowFirstColumn="0" w:lastRowLastColumn="0"/>
            <w:tcW w:w="3070" w:type="dxa"/>
          </w:tcPr>
          <w:p w14:paraId="6741852B"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 xml:space="preserve">Długotrwałe pozostawanie Olsztyna poza listą ośrodków metropolitalnych.  </w:t>
            </w:r>
          </w:p>
        </w:tc>
        <w:tc>
          <w:tcPr>
            <w:tcW w:w="2000" w:type="dxa"/>
            <w:shd w:val="clear" w:color="auto" w:fill="00B050"/>
          </w:tcPr>
          <w:p w14:paraId="579EAFA4" w14:textId="77777777" w:rsidR="00762BF8" w:rsidRPr="002267EE" w:rsidRDefault="005D05F1" w:rsidP="007157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715739" w:rsidRPr="002267EE">
              <w:rPr>
                <w:rFonts w:asciiTheme="majorHAnsi" w:hAnsiTheme="majorHAnsi"/>
                <w:b/>
                <w:sz w:val="20"/>
              </w:rPr>
              <w:t>aktualny</w:t>
            </w:r>
          </w:p>
        </w:tc>
        <w:tc>
          <w:tcPr>
            <w:tcW w:w="4142" w:type="dxa"/>
          </w:tcPr>
          <w:p w14:paraId="7DC50B6E" w14:textId="77777777" w:rsidR="00762BF8" w:rsidRPr="002267EE" w:rsidRDefault="00715739" w:rsidP="007157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Olsztyn pozostaje poza listą ośrodków metropolitalnych</w:t>
            </w:r>
            <w:r w:rsidR="00FC4E70" w:rsidRPr="002267EE">
              <w:rPr>
                <w:rFonts w:asciiTheme="majorHAnsi" w:hAnsiTheme="majorHAnsi"/>
                <w:sz w:val="20"/>
              </w:rPr>
              <w:t xml:space="preserve"> - wg. Koncepcji Przestrzennego Zagospodarowania Kraju 2030.</w:t>
            </w:r>
          </w:p>
        </w:tc>
      </w:tr>
      <w:tr w:rsidR="00762BF8" w:rsidRPr="002267EE" w14:paraId="02CAA797"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4014ADE3"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Pozostawanie Olsztyna poza korytarzami transeuropejskimi (TEN-T)</w:t>
            </w:r>
          </w:p>
        </w:tc>
        <w:tc>
          <w:tcPr>
            <w:tcW w:w="2000" w:type="dxa"/>
            <w:tcBorders>
              <w:top w:val="none" w:sz="0" w:space="0" w:color="auto"/>
              <w:bottom w:val="none" w:sz="0" w:space="0" w:color="auto"/>
            </w:tcBorders>
            <w:shd w:val="clear" w:color="auto" w:fill="FFC000"/>
          </w:tcPr>
          <w:p w14:paraId="745FC35D" w14:textId="53C3A8A0" w:rsidR="00762BF8" w:rsidRPr="002267EE" w:rsidRDefault="005D05F1"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2C4807" w:rsidRPr="002267EE">
              <w:rPr>
                <w:rFonts w:asciiTheme="majorHAnsi" w:hAnsiTheme="majorHAnsi"/>
                <w:b/>
                <w:sz w:val="20"/>
              </w:rPr>
              <w:t xml:space="preserve">częściowo </w:t>
            </w:r>
            <w:r w:rsidRPr="002267EE">
              <w:rPr>
                <w:rFonts w:asciiTheme="majorHAnsi" w:hAnsiTheme="majorHAnsi"/>
                <w:b/>
                <w:sz w:val="20"/>
              </w:rPr>
              <w:t>aktualny</w:t>
            </w:r>
          </w:p>
        </w:tc>
        <w:tc>
          <w:tcPr>
            <w:tcW w:w="4142" w:type="dxa"/>
            <w:tcBorders>
              <w:top w:val="none" w:sz="0" w:space="0" w:color="auto"/>
              <w:bottom w:val="none" w:sz="0" w:space="0" w:color="auto"/>
              <w:right w:val="none" w:sz="0" w:space="0" w:color="auto"/>
            </w:tcBorders>
          </w:tcPr>
          <w:p w14:paraId="1428ECC0" w14:textId="78CE8885" w:rsidR="002C4807" w:rsidRPr="002267EE" w:rsidRDefault="002C4807" w:rsidP="00762BF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zlokalizowany jest w sieci kolejowej TEN-T oraz uzupełniającej drogowej.</w:t>
            </w:r>
          </w:p>
          <w:p w14:paraId="18D6C830" w14:textId="5227C296" w:rsidR="00762BF8" w:rsidRPr="002267EE" w:rsidRDefault="00715739" w:rsidP="002C480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W dalszym ciągu </w:t>
            </w:r>
            <w:r w:rsidR="002C4807" w:rsidRPr="002267EE">
              <w:rPr>
                <w:rFonts w:asciiTheme="majorHAnsi" w:hAnsiTheme="majorHAnsi"/>
                <w:sz w:val="20"/>
              </w:rPr>
              <w:t xml:space="preserve">należy dążyć, aby </w:t>
            </w:r>
            <w:r w:rsidRPr="002267EE">
              <w:rPr>
                <w:rFonts w:asciiTheme="majorHAnsi" w:hAnsiTheme="majorHAnsi"/>
                <w:sz w:val="20"/>
              </w:rPr>
              <w:t xml:space="preserve">Olsztyn </w:t>
            </w:r>
            <w:r w:rsidR="002C4807" w:rsidRPr="002267EE">
              <w:rPr>
                <w:rFonts w:asciiTheme="majorHAnsi" w:hAnsiTheme="majorHAnsi"/>
                <w:sz w:val="20"/>
              </w:rPr>
              <w:t>był częścią</w:t>
            </w:r>
            <w:r w:rsidRPr="002267EE">
              <w:rPr>
                <w:rFonts w:asciiTheme="majorHAnsi" w:hAnsiTheme="majorHAnsi"/>
                <w:sz w:val="20"/>
              </w:rPr>
              <w:t xml:space="preserve"> kluczowy</w:t>
            </w:r>
            <w:r w:rsidR="002C4807" w:rsidRPr="002267EE">
              <w:rPr>
                <w:rFonts w:asciiTheme="majorHAnsi" w:hAnsiTheme="majorHAnsi"/>
                <w:sz w:val="20"/>
              </w:rPr>
              <w:t>ch</w:t>
            </w:r>
            <w:r w:rsidRPr="002267EE">
              <w:rPr>
                <w:rFonts w:asciiTheme="majorHAnsi" w:hAnsiTheme="majorHAnsi"/>
                <w:sz w:val="20"/>
              </w:rPr>
              <w:t xml:space="preserve"> korytarz</w:t>
            </w:r>
            <w:r w:rsidR="002C4807" w:rsidRPr="002267EE">
              <w:rPr>
                <w:rFonts w:asciiTheme="majorHAnsi" w:hAnsiTheme="majorHAnsi"/>
                <w:sz w:val="20"/>
              </w:rPr>
              <w:t>y</w:t>
            </w:r>
            <w:r w:rsidRPr="002267EE">
              <w:rPr>
                <w:rFonts w:asciiTheme="majorHAnsi" w:hAnsiTheme="majorHAnsi"/>
                <w:sz w:val="20"/>
              </w:rPr>
              <w:t xml:space="preserve"> sieci TEN-T.</w:t>
            </w:r>
          </w:p>
        </w:tc>
      </w:tr>
      <w:tr w:rsidR="00762BF8" w:rsidRPr="002267EE" w14:paraId="23C17766" w14:textId="77777777" w:rsidTr="00FC4E70">
        <w:tc>
          <w:tcPr>
            <w:cnfStyle w:val="001000000000" w:firstRow="0" w:lastRow="0" w:firstColumn="1" w:lastColumn="0" w:oddVBand="0" w:evenVBand="0" w:oddHBand="0" w:evenHBand="0" w:firstRowFirstColumn="0" w:firstRowLastColumn="0" w:lastRowFirstColumn="0" w:lastRowLastColumn="0"/>
            <w:tcW w:w="3070" w:type="dxa"/>
          </w:tcPr>
          <w:p w14:paraId="338C10A4"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Niewystarczające połączenia komunikacyjne Olsztyna z Obwodem Kaliningradzkim.</w:t>
            </w:r>
          </w:p>
        </w:tc>
        <w:tc>
          <w:tcPr>
            <w:tcW w:w="2000" w:type="dxa"/>
            <w:shd w:val="clear" w:color="auto" w:fill="00B050"/>
          </w:tcPr>
          <w:p w14:paraId="1F6733AE" w14:textId="77777777" w:rsidR="00762BF8" w:rsidRPr="002267EE" w:rsidRDefault="005D05F1" w:rsidP="00762BF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55366B5B" w14:textId="5A60C411" w:rsidR="00762BF8" w:rsidRPr="002267EE" w:rsidRDefault="00415D8C" w:rsidP="00415D8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Pomimo z</w:t>
            </w:r>
            <w:r w:rsidR="0058037A" w:rsidRPr="002267EE">
              <w:rPr>
                <w:rFonts w:asciiTheme="majorHAnsi" w:hAnsiTheme="majorHAnsi"/>
                <w:sz w:val="20"/>
              </w:rPr>
              <w:t>realizowan</w:t>
            </w:r>
            <w:r w:rsidRPr="002267EE">
              <w:rPr>
                <w:rFonts w:asciiTheme="majorHAnsi" w:hAnsiTheme="majorHAnsi"/>
                <w:sz w:val="20"/>
              </w:rPr>
              <w:t>ych</w:t>
            </w:r>
            <w:r w:rsidR="0058037A" w:rsidRPr="002267EE">
              <w:rPr>
                <w:rFonts w:asciiTheme="majorHAnsi" w:hAnsiTheme="majorHAnsi"/>
                <w:sz w:val="20"/>
              </w:rPr>
              <w:t xml:space="preserve"> inwestycji drogow</w:t>
            </w:r>
            <w:r w:rsidRPr="002267EE">
              <w:rPr>
                <w:rFonts w:asciiTheme="majorHAnsi" w:hAnsiTheme="majorHAnsi"/>
                <w:sz w:val="20"/>
              </w:rPr>
              <w:t>ych (remont trasy DK51), w</w:t>
            </w:r>
            <w:r w:rsidR="00715739" w:rsidRPr="002267EE">
              <w:rPr>
                <w:rFonts w:asciiTheme="majorHAnsi" w:hAnsiTheme="majorHAnsi"/>
                <w:sz w:val="20"/>
              </w:rPr>
              <w:t xml:space="preserve"> dalszym ciągu połączenie komunikacyjne Olsztyna z Obwodem Kaliningradzkim jest niewystarczające.</w:t>
            </w:r>
            <w:r w:rsidR="0058037A" w:rsidRPr="002267EE">
              <w:rPr>
                <w:rFonts w:asciiTheme="majorHAnsi" w:hAnsiTheme="majorHAnsi"/>
                <w:sz w:val="20"/>
              </w:rPr>
              <w:t xml:space="preserve"> </w:t>
            </w:r>
          </w:p>
        </w:tc>
      </w:tr>
      <w:tr w:rsidR="00762BF8" w:rsidRPr="002267EE" w14:paraId="1D7E9FE5" w14:textId="77777777" w:rsidTr="00FC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500E48C3" w14:textId="77777777" w:rsidR="00762BF8" w:rsidRPr="002267EE" w:rsidRDefault="00762BF8" w:rsidP="00762BF8">
            <w:pPr>
              <w:spacing w:after="0" w:line="240" w:lineRule="auto"/>
              <w:rPr>
                <w:rFonts w:asciiTheme="majorHAnsi" w:hAnsiTheme="majorHAnsi"/>
                <w:b w:val="0"/>
                <w:sz w:val="20"/>
              </w:rPr>
            </w:pPr>
            <w:r w:rsidRPr="002267EE">
              <w:rPr>
                <w:rFonts w:asciiTheme="majorHAnsi" w:hAnsiTheme="majorHAnsi"/>
                <w:b w:val="0"/>
                <w:sz w:val="20"/>
              </w:rPr>
              <w:t>Brak obwodnicy Miasta, tranzyt tirów przez Miasto.</w:t>
            </w:r>
          </w:p>
        </w:tc>
        <w:tc>
          <w:tcPr>
            <w:tcW w:w="2000" w:type="dxa"/>
            <w:tcBorders>
              <w:top w:val="none" w:sz="0" w:space="0" w:color="auto"/>
              <w:bottom w:val="none" w:sz="0" w:space="0" w:color="auto"/>
            </w:tcBorders>
            <w:shd w:val="clear" w:color="auto" w:fill="FF0000"/>
          </w:tcPr>
          <w:p w14:paraId="4F0A5055" w14:textId="4D4E9645" w:rsidR="00762BF8" w:rsidRPr="002267EE" w:rsidRDefault="00FC4E70" w:rsidP="005E5D9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 xml:space="preserve">Zapis </w:t>
            </w:r>
            <w:r w:rsidR="005E5D98" w:rsidRPr="002267EE">
              <w:rPr>
                <w:rFonts w:asciiTheme="majorHAnsi" w:hAnsiTheme="majorHAnsi"/>
                <w:b/>
                <w:sz w:val="20"/>
              </w:rPr>
              <w:t xml:space="preserve">częściowo aktualny </w:t>
            </w:r>
          </w:p>
        </w:tc>
        <w:tc>
          <w:tcPr>
            <w:tcW w:w="4142" w:type="dxa"/>
            <w:tcBorders>
              <w:top w:val="none" w:sz="0" w:space="0" w:color="auto"/>
              <w:bottom w:val="none" w:sz="0" w:space="0" w:color="auto"/>
              <w:right w:val="none" w:sz="0" w:space="0" w:color="auto"/>
            </w:tcBorders>
          </w:tcPr>
          <w:p w14:paraId="59B8B182" w14:textId="1CA0E365" w:rsidR="00762BF8" w:rsidRPr="002267EE" w:rsidRDefault="00FC4E70" w:rsidP="005E5D9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W </w:t>
            </w:r>
            <w:r w:rsidR="005E5D98" w:rsidRPr="002267EE">
              <w:rPr>
                <w:rFonts w:asciiTheme="majorHAnsi" w:hAnsiTheme="majorHAnsi"/>
                <w:sz w:val="20"/>
              </w:rPr>
              <w:t xml:space="preserve">roku 2019 oddano do użytku </w:t>
            </w:r>
            <w:r w:rsidRPr="002267EE">
              <w:rPr>
                <w:rFonts w:asciiTheme="majorHAnsi" w:hAnsiTheme="majorHAnsi"/>
                <w:sz w:val="20"/>
              </w:rPr>
              <w:t xml:space="preserve"> Południow</w:t>
            </w:r>
            <w:r w:rsidR="005E5D98" w:rsidRPr="002267EE">
              <w:rPr>
                <w:rFonts w:asciiTheme="majorHAnsi" w:hAnsiTheme="majorHAnsi"/>
                <w:sz w:val="20"/>
              </w:rPr>
              <w:t>ą</w:t>
            </w:r>
            <w:r w:rsidRPr="002267EE">
              <w:rPr>
                <w:rFonts w:asciiTheme="majorHAnsi" w:hAnsiTheme="majorHAnsi"/>
                <w:sz w:val="20"/>
              </w:rPr>
              <w:t xml:space="preserve"> Obwodnic</w:t>
            </w:r>
            <w:r w:rsidR="00DF716D">
              <w:rPr>
                <w:rFonts w:asciiTheme="majorHAnsi" w:hAnsiTheme="majorHAnsi"/>
                <w:sz w:val="20"/>
              </w:rPr>
              <w:t>ę</w:t>
            </w:r>
            <w:r w:rsidRPr="002267EE">
              <w:rPr>
                <w:rFonts w:asciiTheme="majorHAnsi" w:hAnsiTheme="majorHAnsi"/>
                <w:sz w:val="20"/>
              </w:rPr>
              <w:t xml:space="preserve"> Olsztyna.</w:t>
            </w:r>
            <w:r w:rsidR="005E5D98" w:rsidRPr="002267EE">
              <w:rPr>
                <w:rFonts w:asciiTheme="majorHAnsi" w:hAnsiTheme="majorHAnsi"/>
                <w:sz w:val="20"/>
              </w:rPr>
              <w:t xml:space="preserve"> Brak Północnej Obwodnicy Olsztyna.</w:t>
            </w:r>
          </w:p>
        </w:tc>
      </w:tr>
    </w:tbl>
    <w:p w14:paraId="1DC8DB9A" w14:textId="77777777" w:rsidR="00762BF8" w:rsidRPr="002267EE" w:rsidRDefault="00860C52" w:rsidP="00860C52">
      <w:pPr>
        <w:pStyle w:val="rdo"/>
        <w:rPr>
          <w:rFonts w:asciiTheme="majorHAnsi" w:hAnsiTheme="majorHAnsi"/>
        </w:rPr>
      </w:pPr>
      <w:r w:rsidRPr="002267EE">
        <w:rPr>
          <w:rFonts w:asciiTheme="majorHAnsi" w:hAnsiTheme="majorHAnsi"/>
        </w:rPr>
        <w:t>Źródło: opracowanie własne.</w:t>
      </w:r>
    </w:p>
    <w:p w14:paraId="3D9D5A65" w14:textId="36FA6963" w:rsidR="00FC4E70" w:rsidRPr="002267EE" w:rsidRDefault="00FC4E70" w:rsidP="00FC4E70">
      <w:pPr>
        <w:rPr>
          <w:rFonts w:asciiTheme="majorHAnsi" w:hAnsiTheme="majorHAnsi"/>
        </w:rPr>
      </w:pPr>
      <w:r w:rsidRPr="002267EE">
        <w:rPr>
          <w:rFonts w:asciiTheme="majorHAnsi" w:hAnsiTheme="majorHAnsi"/>
        </w:rPr>
        <w:t xml:space="preserve">Podsumowując – niezależnie od aktualności zapisów SWOT, zawartych w </w:t>
      </w:r>
      <w:r w:rsidRPr="002267EE">
        <w:rPr>
          <w:rFonts w:asciiTheme="majorHAnsi" w:hAnsiTheme="majorHAnsi"/>
          <w:i/>
        </w:rPr>
        <w:t>Strategii Rozwoju Miasta – Olsztyn 2020</w:t>
      </w:r>
      <w:r w:rsidRPr="002267EE">
        <w:rPr>
          <w:rFonts w:asciiTheme="majorHAnsi" w:hAnsiTheme="majorHAnsi"/>
        </w:rPr>
        <w:t>, należy przeprowadzić aktualizację całej analizy, ze względu na zmieniające się warunki społeczno-gospodarcze w mieście.</w:t>
      </w:r>
    </w:p>
    <w:p w14:paraId="58A1980D" w14:textId="116D29F6" w:rsidR="006A3BD0" w:rsidRPr="002267EE" w:rsidRDefault="001A446B" w:rsidP="001A446B">
      <w:pPr>
        <w:rPr>
          <w:rFonts w:asciiTheme="majorHAnsi" w:hAnsiTheme="majorHAnsi"/>
        </w:rPr>
      </w:pPr>
      <w:r w:rsidRPr="002267EE">
        <w:rPr>
          <w:rFonts w:asciiTheme="majorHAnsi" w:hAnsiTheme="majorHAnsi"/>
        </w:rPr>
        <w:t>Powyższą opinię potwierdzają uczestnicy badania TDI,  którzy w zdecydowanej większości są zdania, że analiza SWOT zrealizowana w 2013 r. jest</w:t>
      </w:r>
      <w:r w:rsidR="00DB7883" w:rsidRPr="002267EE">
        <w:rPr>
          <w:rFonts w:asciiTheme="majorHAnsi" w:hAnsiTheme="majorHAnsi"/>
        </w:rPr>
        <w:t xml:space="preserve"> już </w:t>
      </w:r>
      <w:r w:rsidRPr="002267EE">
        <w:rPr>
          <w:rFonts w:asciiTheme="majorHAnsi" w:hAnsiTheme="majorHAnsi"/>
        </w:rPr>
        <w:t xml:space="preserve"> nieaktualna.</w:t>
      </w:r>
      <w:r w:rsidR="008B42D4" w:rsidRPr="002267EE">
        <w:rPr>
          <w:rFonts w:asciiTheme="majorHAnsi" w:hAnsiTheme="majorHAnsi"/>
        </w:rPr>
        <w:t xml:space="preserve"> Zdaniem badanych należy opracować SWOT właśnie w odniesieniu do sytuacji w roku 2020, ponieważ sytuacja </w:t>
      </w:r>
      <w:r w:rsidR="0058037A" w:rsidRPr="002267EE">
        <w:rPr>
          <w:rFonts w:asciiTheme="majorHAnsi" w:hAnsiTheme="majorHAnsi"/>
        </w:rPr>
        <w:t xml:space="preserve">społeczno-gospodarcza </w:t>
      </w:r>
      <w:r w:rsidR="008B42D4" w:rsidRPr="002267EE">
        <w:rPr>
          <w:rFonts w:asciiTheme="majorHAnsi" w:hAnsiTheme="majorHAnsi"/>
        </w:rPr>
        <w:t>Miasta uległa zmianie, pojawiły się nowe programy, opracowywane są dokumenty</w:t>
      </w:r>
      <w:r w:rsidR="005E5D98" w:rsidRPr="002267EE">
        <w:rPr>
          <w:rFonts w:asciiTheme="majorHAnsi" w:hAnsiTheme="majorHAnsi"/>
        </w:rPr>
        <w:t xml:space="preserve"> programowe dotyczące</w:t>
      </w:r>
      <w:r w:rsidR="008B42D4" w:rsidRPr="002267EE">
        <w:rPr>
          <w:rFonts w:asciiTheme="majorHAnsi" w:hAnsiTheme="majorHAnsi"/>
        </w:rPr>
        <w:t xml:space="preserve"> now</w:t>
      </w:r>
      <w:r w:rsidR="005E5D98" w:rsidRPr="002267EE">
        <w:rPr>
          <w:rFonts w:asciiTheme="majorHAnsi" w:hAnsiTheme="majorHAnsi"/>
        </w:rPr>
        <w:t>ej</w:t>
      </w:r>
      <w:r w:rsidR="008B42D4" w:rsidRPr="002267EE">
        <w:rPr>
          <w:rFonts w:asciiTheme="majorHAnsi" w:hAnsiTheme="majorHAnsi"/>
        </w:rPr>
        <w:t xml:space="preserve"> </w:t>
      </w:r>
      <w:r w:rsidR="008B42D4" w:rsidRPr="002267EE">
        <w:rPr>
          <w:rFonts w:asciiTheme="majorHAnsi" w:hAnsiTheme="majorHAnsi"/>
        </w:rPr>
        <w:lastRenderedPageBreak/>
        <w:t>perspektyw</w:t>
      </w:r>
      <w:r w:rsidR="005E5D98" w:rsidRPr="002267EE">
        <w:rPr>
          <w:rFonts w:asciiTheme="majorHAnsi" w:hAnsiTheme="majorHAnsi"/>
        </w:rPr>
        <w:t>y</w:t>
      </w:r>
      <w:r w:rsidR="008B42D4" w:rsidRPr="002267EE">
        <w:rPr>
          <w:rFonts w:asciiTheme="majorHAnsi" w:hAnsiTheme="majorHAnsi"/>
        </w:rPr>
        <w:t xml:space="preserve"> finansow</w:t>
      </w:r>
      <w:r w:rsidR="005E5D98" w:rsidRPr="002267EE">
        <w:rPr>
          <w:rFonts w:asciiTheme="majorHAnsi" w:hAnsiTheme="majorHAnsi"/>
        </w:rPr>
        <w:t>ej</w:t>
      </w:r>
      <w:r w:rsidR="008B42D4" w:rsidRPr="002267EE">
        <w:rPr>
          <w:rFonts w:asciiTheme="majorHAnsi" w:hAnsiTheme="majorHAnsi"/>
        </w:rPr>
        <w:t xml:space="preserve"> 2021-2027.  Jeżeli chodzi o szczegółowe korekty zapisów analizy SWOT, respondenci w szczególności zwrócili uwagę na poniższe zmiany</w:t>
      </w:r>
      <w:r w:rsidR="008B42D4" w:rsidRPr="002267EE">
        <w:rPr>
          <w:rStyle w:val="Odwoanieprzypisudolnego"/>
          <w:rFonts w:asciiTheme="majorHAnsi" w:hAnsiTheme="majorHAnsi"/>
        </w:rPr>
        <w:footnoteReference w:id="75"/>
      </w:r>
      <w:r w:rsidR="008B42D4" w:rsidRPr="002267EE">
        <w:rPr>
          <w:rFonts w:asciiTheme="majorHAnsi" w:hAnsiTheme="majorHAnsi"/>
        </w:rPr>
        <w:t>:</w:t>
      </w:r>
    </w:p>
    <w:p w14:paraId="4A530FE0" w14:textId="77777777" w:rsidR="008B42D4" w:rsidRPr="002267EE" w:rsidRDefault="008B42D4" w:rsidP="008B42D4">
      <w:pPr>
        <w:pStyle w:val="Cytat2"/>
        <w:rPr>
          <w:rFonts w:asciiTheme="majorHAnsi" w:hAnsiTheme="majorHAnsi"/>
          <w:color w:val="auto"/>
        </w:rPr>
      </w:pPr>
      <w:r w:rsidRPr="002267EE">
        <w:rPr>
          <w:rFonts w:asciiTheme="majorHAnsi" w:hAnsiTheme="majorHAnsi"/>
          <w:color w:val="auto"/>
        </w:rPr>
        <w:t>W zakresie słabych stron:</w:t>
      </w:r>
    </w:p>
    <w:p w14:paraId="6F94E674" w14:textId="77777777" w:rsidR="008B42D4" w:rsidRPr="002267EE" w:rsidRDefault="008B42D4" w:rsidP="00B734B1">
      <w:pPr>
        <w:pStyle w:val="Cytat2"/>
        <w:numPr>
          <w:ilvl w:val="0"/>
          <w:numId w:val="29"/>
        </w:numPr>
        <w:rPr>
          <w:rFonts w:asciiTheme="majorHAnsi" w:hAnsiTheme="majorHAnsi"/>
          <w:color w:val="auto"/>
        </w:rPr>
      </w:pPr>
      <w:r w:rsidRPr="002267EE">
        <w:rPr>
          <w:rFonts w:asciiTheme="majorHAnsi" w:hAnsiTheme="majorHAnsi"/>
          <w:color w:val="auto"/>
        </w:rPr>
        <w:t>Brakuje odniesienia do niewystarczającej współpracy Miasta z organizacjami pozarządowymi.</w:t>
      </w:r>
    </w:p>
    <w:p w14:paraId="3E59E76D" w14:textId="77777777" w:rsidR="008B42D4" w:rsidRPr="002267EE" w:rsidRDefault="008B42D4" w:rsidP="00B734B1">
      <w:pPr>
        <w:pStyle w:val="Cytat2"/>
        <w:numPr>
          <w:ilvl w:val="0"/>
          <w:numId w:val="29"/>
        </w:numPr>
        <w:rPr>
          <w:rFonts w:asciiTheme="majorHAnsi" w:hAnsiTheme="majorHAnsi"/>
          <w:color w:val="auto"/>
        </w:rPr>
      </w:pPr>
      <w:r w:rsidRPr="002267EE">
        <w:rPr>
          <w:rFonts w:asciiTheme="majorHAnsi" w:hAnsiTheme="majorHAnsi"/>
          <w:color w:val="auto"/>
        </w:rPr>
        <w:t>Brakuje odniesienia do niskiego poziomu zaangażowania mieszkańców w proces zarządzania Miastem.</w:t>
      </w:r>
    </w:p>
    <w:p w14:paraId="1A102108" w14:textId="77777777" w:rsidR="008B42D4" w:rsidRPr="002267EE" w:rsidRDefault="008B42D4" w:rsidP="008B42D4">
      <w:pPr>
        <w:pStyle w:val="Cytat2"/>
        <w:rPr>
          <w:rFonts w:asciiTheme="majorHAnsi" w:hAnsiTheme="majorHAnsi"/>
          <w:color w:val="auto"/>
        </w:rPr>
      </w:pPr>
      <w:r w:rsidRPr="002267EE">
        <w:rPr>
          <w:rFonts w:asciiTheme="majorHAnsi" w:hAnsiTheme="majorHAnsi"/>
          <w:color w:val="auto"/>
        </w:rPr>
        <w:t>Z kolei w zakresie zagrożeń:</w:t>
      </w:r>
    </w:p>
    <w:p w14:paraId="77D000FA" w14:textId="69852F92" w:rsidR="008B42D4" w:rsidRPr="002267EE" w:rsidRDefault="008B42D4" w:rsidP="00B734B1">
      <w:pPr>
        <w:pStyle w:val="Cytat2"/>
        <w:numPr>
          <w:ilvl w:val="0"/>
          <w:numId w:val="29"/>
        </w:numPr>
        <w:rPr>
          <w:rFonts w:asciiTheme="majorHAnsi" w:hAnsiTheme="majorHAnsi"/>
          <w:color w:val="auto"/>
        </w:rPr>
      </w:pPr>
      <w:r w:rsidRPr="002267EE">
        <w:rPr>
          <w:rFonts w:asciiTheme="majorHAnsi" w:hAnsiTheme="majorHAnsi"/>
          <w:color w:val="auto"/>
        </w:rPr>
        <w:t>Należy zaktualizować zapisy dotyczące zagrożeń epidemi</w:t>
      </w:r>
      <w:r w:rsidR="000B247D" w:rsidRPr="002267EE">
        <w:rPr>
          <w:rFonts w:asciiTheme="majorHAnsi" w:hAnsiTheme="majorHAnsi"/>
          <w:color w:val="auto"/>
        </w:rPr>
        <w:t>cznych</w:t>
      </w:r>
      <w:r w:rsidRPr="002267EE">
        <w:rPr>
          <w:rFonts w:asciiTheme="majorHAnsi" w:hAnsiTheme="majorHAnsi"/>
          <w:color w:val="auto"/>
        </w:rPr>
        <w:t>.</w:t>
      </w:r>
    </w:p>
    <w:p w14:paraId="2FE02DA1" w14:textId="77777777" w:rsidR="001D1C1D" w:rsidRPr="002267EE" w:rsidRDefault="001D1C1D" w:rsidP="00BE4E6D">
      <w:pPr>
        <w:pStyle w:val="Nagwek3"/>
        <w:rPr>
          <w:rFonts w:asciiTheme="majorHAnsi" w:hAnsiTheme="majorHAnsi"/>
        </w:rPr>
      </w:pPr>
      <w:bookmarkStart w:id="65" w:name="_Toc57777475"/>
      <w:r w:rsidRPr="002267EE">
        <w:rPr>
          <w:rFonts w:asciiTheme="majorHAnsi" w:hAnsiTheme="majorHAnsi"/>
        </w:rPr>
        <w:t>Czy sytuacja społeczno-gospodarcza a tym samym diagnoza zawarta w Strategii jest aktualna? Jeżeli nie, to co należy zmienić?</w:t>
      </w:r>
      <w:bookmarkEnd w:id="65"/>
    </w:p>
    <w:p w14:paraId="4643543A" w14:textId="77777777" w:rsidR="009658EE" w:rsidRPr="002267EE" w:rsidRDefault="00F55B3B" w:rsidP="00FC4E70">
      <w:pPr>
        <w:rPr>
          <w:rFonts w:asciiTheme="majorHAnsi" w:hAnsiTheme="majorHAnsi"/>
        </w:rPr>
      </w:pPr>
      <w:r w:rsidRPr="002267EE">
        <w:rPr>
          <w:rFonts w:asciiTheme="majorHAnsi" w:hAnsiTheme="majorHAnsi"/>
        </w:rPr>
        <w:t>Diagnoza strategiczna uwzględniała porównanie Olsztyna z</w:t>
      </w:r>
      <w:r w:rsidR="0022692E" w:rsidRPr="002267EE">
        <w:rPr>
          <w:rFonts w:asciiTheme="majorHAnsi" w:hAnsiTheme="majorHAnsi"/>
        </w:rPr>
        <w:t xml:space="preserve"> 18 miastami wojewódzkimi oraz, w dokładniejszym  zakresie, </w:t>
      </w:r>
      <w:r w:rsidRPr="002267EE">
        <w:rPr>
          <w:rFonts w:asciiTheme="majorHAnsi" w:hAnsiTheme="majorHAnsi"/>
        </w:rPr>
        <w:t xml:space="preserve">trzema  stolicami  województw:  podkarpackiego,  świętokrzyskiego  i podlaskiego. </w:t>
      </w:r>
      <w:r w:rsidR="0022692E" w:rsidRPr="002267EE">
        <w:rPr>
          <w:rFonts w:asciiTheme="majorHAnsi" w:hAnsiTheme="majorHAnsi"/>
        </w:rPr>
        <w:t>„</w:t>
      </w:r>
      <w:r w:rsidRPr="002267EE">
        <w:rPr>
          <w:rFonts w:asciiTheme="majorHAnsi" w:hAnsiTheme="majorHAnsi"/>
        </w:rPr>
        <w:t>Wedle zapisów Koncepcji  Przestrzennego  Zagospodarowania  Kraju</w:t>
      </w:r>
      <w:r w:rsidR="0022692E" w:rsidRPr="002267EE">
        <w:rPr>
          <w:rFonts w:asciiTheme="majorHAnsi" w:hAnsiTheme="majorHAnsi"/>
        </w:rPr>
        <w:t xml:space="preserve"> </w:t>
      </w:r>
      <w:r w:rsidRPr="002267EE">
        <w:rPr>
          <w:rFonts w:asciiTheme="majorHAnsi" w:hAnsiTheme="majorHAnsi"/>
        </w:rPr>
        <w:t>(s.37)  w  roku  2030 należeć one będą (obok Gorzowa</w:t>
      </w:r>
      <w:r w:rsidR="0022692E" w:rsidRPr="002267EE">
        <w:rPr>
          <w:rFonts w:asciiTheme="majorHAnsi" w:hAnsiTheme="majorHAnsi"/>
        </w:rPr>
        <w:t xml:space="preserve"> </w:t>
      </w:r>
      <w:r w:rsidRPr="002267EE">
        <w:rPr>
          <w:rFonts w:asciiTheme="majorHAnsi" w:hAnsiTheme="majorHAnsi"/>
        </w:rPr>
        <w:t>Wielkopolskiego, Zielonej Góry</w:t>
      </w:r>
      <w:r w:rsidR="0022692E" w:rsidRPr="002267EE">
        <w:rPr>
          <w:rFonts w:asciiTheme="majorHAnsi" w:hAnsiTheme="majorHAnsi"/>
        </w:rPr>
        <w:t xml:space="preserve"> </w:t>
      </w:r>
      <w:r w:rsidRPr="002267EE">
        <w:rPr>
          <w:rFonts w:asciiTheme="majorHAnsi" w:hAnsiTheme="majorHAnsi"/>
        </w:rPr>
        <w:t>i Opola) do miast wojewódzkich „o znaczeniu  krajowym, w których następuje systematyczna</w:t>
      </w:r>
      <w:r w:rsidR="0022692E" w:rsidRPr="002267EE">
        <w:rPr>
          <w:rFonts w:asciiTheme="majorHAnsi" w:hAnsiTheme="majorHAnsi"/>
        </w:rPr>
        <w:t xml:space="preserve"> </w:t>
      </w:r>
      <w:r w:rsidRPr="002267EE">
        <w:rPr>
          <w:rFonts w:asciiTheme="majorHAnsi" w:hAnsiTheme="majorHAnsi"/>
        </w:rPr>
        <w:t>koncentracja  funkcji  metropolitalnych  o znaczeniu międzynarodowym i krajowym”. Wszystkie cztery wybrane do porównań miasta zostały zaklasyfikowane,  w ramach  programu ESPON,  jako</w:t>
      </w:r>
      <w:r w:rsidR="0022692E" w:rsidRPr="002267EE">
        <w:rPr>
          <w:rFonts w:asciiTheme="majorHAnsi" w:hAnsiTheme="majorHAnsi"/>
        </w:rPr>
        <w:t xml:space="preserve"> </w:t>
      </w:r>
      <w:r w:rsidRPr="002267EE">
        <w:rPr>
          <w:rFonts w:asciiTheme="majorHAnsi" w:hAnsiTheme="majorHAnsi"/>
        </w:rPr>
        <w:t>funkcjonalne  obszary  miejskie (FUA)o  znaczeniu transnarodowym/krajowym</w:t>
      </w:r>
      <w:r w:rsidR="0022692E" w:rsidRPr="002267EE">
        <w:rPr>
          <w:rFonts w:asciiTheme="majorHAnsi" w:hAnsiTheme="majorHAnsi"/>
        </w:rPr>
        <w:t>”</w:t>
      </w:r>
      <w:r w:rsidR="0022692E" w:rsidRPr="002267EE">
        <w:rPr>
          <w:rStyle w:val="Odwoanieprzypisudolnego"/>
          <w:rFonts w:asciiTheme="majorHAnsi" w:hAnsiTheme="majorHAnsi"/>
        </w:rPr>
        <w:footnoteReference w:id="76"/>
      </w:r>
      <w:r w:rsidR="0022692E" w:rsidRPr="002267EE">
        <w:rPr>
          <w:rFonts w:asciiTheme="majorHAnsi" w:hAnsiTheme="majorHAnsi"/>
        </w:rPr>
        <w:t>.</w:t>
      </w:r>
    </w:p>
    <w:p w14:paraId="20030DA3" w14:textId="73819B69" w:rsidR="00F55B3B" w:rsidRPr="002267EE" w:rsidRDefault="00F55B3B" w:rsidP="00F55B3B">
      <w:pPr>
        <w:pStyle w:val="Legenda"/>
        <w:rPr>
          <w:rFonts w:asciiTheme="majorHAnsi" w:hAnsiTheme="majorHAnsi"/>
        </w:rPr>
      </w:pPr>
      <w:bookmarkStart w:id="66" w:name="_Toc58616983"/>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26</w:t>
      </w:r>
      <w:r w:rsidR="00E87A37" w:rsidRPr="002267EE">
        <w:rPr>
          <w:rFonts w:asciiTheme="majorHAnsi" w:hAnsiTheme="majorHAnsi"/>
          <w:noProof/>
        </w:rPr>
        <w:fldChar w:fldCharType="end"/>
      </w:r>
      <w:r w:rsidRPr="002267EE">
        <w:rPr>
          <w:rFonts w:asciiTheme="majorHAnsi" w:hAnsiTheme="majorHAnsi"/>
        </w:rPr>
        <w:t xml:space="preserve"> Ocena aktualności diagnozy strategicznej - sytuacja społeczno-gospodarcza</w:t>
      </w:r>
      <w:bookmarkEnd w:id="66"/>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4142"/>
      </w:tblGrid>
      <w:tr w:rsidR="008F50ED" w:rsidRPr="002267EE" w14:paraId="36C4ECA6" w14:textId="77777777" w:rsidTr="00226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0" w:type="dxa"/>
          </w:tcPr>
          <w:p w14:paraId="302EF484" w14:textId="77777777" w:rsidR="008F50ED" w:rsidRPr="002267EE" w:rsidRDefault="008F50ED" w:rsidP="008F50ED">
            <w:pPr>
              <w:spacing w:after="0" w:line="240" w:lineRule="auto"/>
              <w:rPr>
                <w:rFonts w:asciiTheme="majorHAnsi" w:hAnsiTheme="majorHAnsi"/>
                <w:sz w:val="20"/>
              </w:rPr>
            </w:pPr>
            <w:r w:rsidRPr="002267EE">
              <w:rPr>
                <w:rFonts w:asciiTheme="majorHAnsi" w:hAnsiTheme="majorHAnsi"/>
                <w:sz w:val="20"/>
              </w:rPr>
              <w:t>Zapisy w Diagnozie</w:t>
            </w:r>
          </w:p>
        </w:tc>
        <w:tc>
          <w:tcPr>
            <w:tcW w:w="2000" w:type="dxa"/>
          </w:tcPr>
          <w:p w14:paraId="14673EAD" w14:textId="77777777" w:rsidR="008F50ED" w:rsidRPr="002267EE" w:rsidRDefault="008F50ED" w:rsidP="00D6579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Ocena aktualności</w:t>
            </w:r>
          </w:p>
        </w:tc>
        <w:tc>
          <w:tcPr>
            <w:tcW w:w="4142" w:type="dxa"/>
          </w:tcPr>
          <w:p w14:paraId="57DC3AB4" w14:textId="77777777" w:rsidR="008F50ED" w:rsidRPr="002267EE" w:rsidRDefault="008F50ED" w:rsidP="00D6579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p>
        </w:tc>
      </w:tr>
      <w:tr w:rsidR="008F50ED" w:rsidRPr="002267EE" w14:paraId="3266EF94" w14:textId="77777777" w:rsidTr="0051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3BB76D4E" w14:textId="77777777" w:rsidR="008F50ED" w:rsidRPr="002267EE" w:rsidRDefault="008F50ED" w:rsidP="00D6579A">
            <w:pPr>
              <w:spacing w:after="0" w:line="240" w:lineRule="auto"/>
              <w:rPr>
                <w:rFonts w:asciiTheme="majorHAnsi" w:hAnsiTheme="majorHAnsi"/>
                <w:b w:val="0"/>
                <w:sz w:val="20"/>
              </w:rPr>
            </w:pPr>
            <w:r w:rsidRPr="002267EE">
              <w:rPr>
                <w:rFonts w:asciiTheme="majorHAnsi" w:hAnsiTheme="majorHAnsi"/>
                <w:b w:val="0"/>
                <w:sz w:val="20"/>
              </w:rPr>
              <w:t>Liczba ludności i jej zmiany</w:t>
            </w:r>
          </w:p>
        </w:tc>
        <w:tc>
          <w:tcPr>
            <w:tcW w:w="2000" w:type="dxa"/>
            <w:tcBorders>
              <w:top w:val="none" w:sz="0" w:space="0" w:color="auto"/>
              <w:bottom w:val="none" w:sz="0" w:space="0" w:color="auto"/>
            </w:tcBorders>
            <w:shd w:val="clear" w:color="auto" w:fill="FFC000"/>
          </w:tcPr>
          <w:p w14:paraId="06E90A61" w14:textId="77777777" w:rsidR="008F50ED" w:rsidRPr="002267EE" w:rsidRDefault="00844C7E"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częściowo aktualny</w:t>
            </w:r>
          </w:p>
        </w:tc>
        <w:tc>
          <w:tcPr>
            <w:tcW w:w="4142" w:type="dxa"/>
            <w:tcBorders>
              <w:top w:val="none" w:sz="0" w:space="0" w:color="auto"/>
              <w:bottom w:val="none" w:sz="0" w:space="0" w:color="auto"/>
              <w:right w:val="none" w:sz="0" w:space="0" w:color="auto"/>
            </w:tcBorders>
          </w:tcPr>
          <w:p w14:paraId="353FD1D4" w14:textId="77777777" w:rsidR="008F50ED" w:rsidRPr="002267EE" w:rsidRDefault="00FC4E70"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Do n</w:t>
            </w:r>
            <w:r w:rsidR="00515278" w:rsidRPr="002267EE">
              <w:rPr>
                <w:rFonts w:asciiTheme="majorHAnsi" w:hAnsiTheme="majorHAnsi"/>
                <w:sz w:val="20"/>
              </w:rPr>
              <w:t>aturalnych zjawisk związanych ze zmianami społecznymi są zmiany demograficzne na terenie danego Miasta.</w:t>
            </w:r>
            <w:r w:rsidRPr="002267EE">
              <w:rPr>
                <w:rFonts w:asciiTheme="majorHAnsi" w:hAnsiTheme="majorHAnsi"/>
                <w:sz w:val="20"/>
              </w:rPr>
              <w:t xml:space="preserve"> </w:t>
            </w:r>
            <w:r w:rsidR="00515278" w:rsidRPr="002267EE">
              <w:rPr>
                <w:rFonts w:asciiTheme="majorHAnsi" w:hAnsiTheme="majorHAnsi"/>
                <w:sz w:val="20"/>
              </w:rPr>
              <w:t>Zmianie uległa liczba ludności, gęstość zaludnienia, ekonomiczne grupy wieku.</w:t>
            </w:r>
          </w:p>
          <w:p w14:paraId="6C617A65" w14:textId="77777777" w:rsidR="00515278" w:rsidRPr="002267EE" w:rsidRDefault="0051527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72A1605C" w14:textId="2872C14B" w:rsidR="00515278" w:rsidRPr="002267EE" w:rsidRDefault="0051527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Jednakże procesy związane ze zmianami demograficznymi są w dalszym ciągu aktualne. W dalszym ciągu w latach 2013-2019 zauważalny jest proces starzenia się społeczeństwa, zidentyfikowany w diagnozie</w:t>
            </w:r>
            <w:r w:rsidR="00CD48F3" w:rsidRPr="002267EE">
              <w:rPr>
                <w:rFonts w:asciiTheme="majorHAnsi" w:hAnsiTheme="majorHAnsi"/>
                <w:sz w:val="20"/>
              </w:rPr>
              <w:t xml:space="preserve">, jak również spadek liczby ludności większy </w:t>
            </w:r>
            <w:r w:rsidR="00CD48F3" w:rsidRPr="002267EE">
              <w:rPr>
                <w:rFonts w:asciiTheme="majorHAnsi" w:hAnsiTheme="majorHAnsi"/>
                <w:sz w:val="20"/>
              </w:rPr>
              <w:lastRenderedPageBreak/>
              <w:t>niż przewidywano</w:t>
            </w:r>
            <w:r w:rsidRPr="002267EE">
              <w:rPr>
                <w:rFonts w:asciiTheme="majorHAnsi" w:hAnsiTheme="majorHAnsi"/>
                <w:sz w:val="20"/>
              </w:rPr>
              <w:t>.</w:t>
            </w:r>
          </w:p>
          <w:p w14:paraId="33FAAA60" w14:textId="77777777" w:rsidR="00515278" w:rsidRPr="002267EE" w:rsidRDefault="0051527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8F50ED" w:rsidRPr="002267EE" w14:paraId="565BF290" w14:textId="77777777" w:rsidTr="00515278">
        <w:tc>
          <w:tcPr>
            <w:cnfStyle w:val="001000000000" w:firstRow="0" w:lastRow="0" w:firstColumn="1" w:lastColumn="0" w:oddVBand="0" w:evenVBand="0" w:oddHBand="0" w:evenHBand="0" w:firstRowFirstColumn="0" w:firstRowLastColumn="0" w:lastRowFirstColumn="0" w:lastRowLastColumn="0"/>
            <w:tcW w:w="3070" w:type="dxa"/>
          </w:tcPr>
          <w:p w14:paraId="3201DE47" w14:textId="77777777" w:rsidR="008F50ED" w:rsidRPr="002267EE" w:rsidRDefault="008F50ED" w:rsidP="00D6579A">
            <w:pPr>
              <w:spacing w:after="0" w:line="240" w:lineRule="auto"/>
              <w:rPr>
                <w:rFonts w:asciiTheme="majorHAnsi" w:hAnsiTheme="majorHAnsi"/>
                <w:b w:val="0"/>
                <w:sz w:val="20"/>
              </w:rPr>
            </w:pPr>
            <w:r w:rsidRPr="002267EE">
              <w:rPr>
                <w:rFonts w:asciiTheme="majorHAnsi" w:hAnsiTheme="majorHAnsi"/>
                <w:b w:val="0"/>
                <w:sz w:val="20"/>
              </w:rPr>
              <w:lastRenderedPageBreak/>
              <w:t>Dostępność komunikacyjna</w:t>
            </w:r>
          </w:p>
        </w:tc>
        <w:tc>
          <w:tcPr>
            <w:tcW w:w="2000" w:type="dxa"/>
            <w:shd w:val="clear" w:color="auto" w:fill="FFC000"/>
          </w:tcPr>
          <w:p w14:paraId="0CB917A6" w14:textId="77777777" w:rsidR="008F50ED" w:rsidRPr="002267EE" w:rsidRDefault="00844C7E"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częściowo aktualny</w:t>
            </w:r>
          </w:p>
        </w:tc>
        <w:tc>
          <w:tcPr>
            <w:tcW w:w="4142" w:type="dxa"/>
          </w:tcPr>
          <w:p w14:paraId="33CCE437" w14:textId="56155207" w:rsidR="008F50ED" w:rsidRPr="002267EE" w:rsidRDefault="00515278"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Pomimo inwestycji i zwiększenia się dostępności komunikacyjnej miasta, „Warmia i Mazury są, obok województwa podlaskiego i zachodniopomorskiego, najsłabiej dostępnym regionem  Polski  i  zarazem  obszarem  o  jednej  z  najmniejszych dostępności komunikacyjnej w relacji do pozostałych ośrodków w kraju”</w:t>
            </w:r>
            <w:r w:rsidRPr="002267EE">
              <w:rPr>
                <w:rStyle w:val="Odwoanieprzypisudolnego"/>
                <w:rFonts w:asciiTheme="majorHAnsi" w:hAnsiTheme="majorHAnsi"/>
                <w:sz w:val="20"/>
              </w:rPr>
              <w:footnoteReference w:id="77"/>
            </w:r>
            <w:r w:rsidRPr="002267EE">
              <w:rPr>
                <w:rFonts w:asciiTheme="majorHAnsi" w:hAnsiTheme="majorHAnsi"/>
                <w:sz w:val="20"/>
              </w:rPr>
              <w:t>.</w:t>
            </w:r>
            <w:r w:rsidR="00CD48F3" w:rsidRPr="002267EE">
              <w:rPr>
                <w:rFonts w:asciiTheme="majorHAnsi" w:hAnsiTheme="majorHAnsi"/>
                <w:sz w:val="20"/>
              </w:rPr>
              <w:t xml:space="preserve"> </w:t>
            </w:r>
          </w:p>
        </w:tc>
      </w:tr>
      <w:tr w:rsidR="008F50ED" w:rsidRPr="002267EE" w14:paraId="050D0A5B" w14:textId="77777777" w:rsidTr="00F55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single" w:sz="4" w:space="0" w:color="auto"/>
            </w:tcBorders>
          </w:tcPr>
          <w:p w14:paraId="20755D53" w14:textId="77777777" w:rsidR="008F50ED" w:rsidRPr="002267EE" w:rsidRDefault="008F50ED" w:rsidP="00D6579A">
            <w:pPr>
              <w:spacing w:after="0" w:line="240" w:lineRule="auto"/>
              <w:rPr>
                <w:rFonts w:asciiTheme="majorHAnsi" w:hAnsiTheme="majorHAnsi"/>
                <w:b w:val="0"/>
                <w:sz w:val="20"/>
              </w:rPr>
            </w:pPr>
            <w:r w:rsidRPr="002267EE">
              <w:rPr>
                <w:rFonts w:asciiTheme="majorHAnsi" w:hAnsiTheme="majorHAnsi"/>
                <w:b w:val="0"/>
                <w:sz w:val="20"/>
              </w:rPr>
              <w:t>Turystyka</w:t>
            </w:r>
          </w:p>
        </w:tc>
        <w:tc>
          <w:tcPr>
            <w:tcW w:w="2000" w:type="dxa"/>
            <w:tcBorders>
              <w:top w:val="none" w:sz="0" w:space="0" w:color="auto"/>
              <w:bottom w:val="single" w:sz="4" w:space="0" w:color="auto"/>
            </w:tcBorders>
            <w:shd w:val="clear" w:color="auto" w:fill="FF0000"/>
          </w:tcPr>
          <w:p w14:paraId="5189F8EA" w14:textId="77777777" w:rsidR="008F50ED" w:rsidRPr="002267EE" w:rsidRDefault="00F55B3B"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Borders>
              <w:top w:val="none" w:sz="0" w:space="0" w:color="auto"/>
              <w:bottom w:val="single" w:sz="4" w:space="0" w:color="auto"/>
              <w:right w:val="none" w:sz="0" w:space="0" w:color="auto"/>
            </w:tcBorders>
          </w:tcPr>
          <w:p w14:paraId="351F18F4" w14:textId="77777777" w:rsidR="008F50ED" w:rsidRPr="002267EE" w:rsidRDefault="00F55B3B"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Baza noclegowa na terenie Miasta uległa od 2013 r. znacznej poprawie. Ponadto zwiększeniu uległa liczba turystów odwiedzających miasto</w:t>
            </w:r>
            <w:r w:rsidRPr="002267EE">
              <w:rPr>
                <w:rStyle w:val="Odwoanieprzypisudolnego"/>
                <w:rFonts w:asciiTheme="majorHAnsi" w:hAnsiTheme="majorHAnsi"/>
                <w:sz w:val="20"/>
              </w:rPr>
              <w:footnoteReference w:id="78"/>
            </w:r>
            <w:r w:rsidRPr="002267EE">
              <w:rPr>
                <w:rFonts w:asciiTheme="majorHAnsi" w:hAnsiTheme="majorHAnsi"/>
                <w:sz w:val="20"/>
              </w:rPr>
              <w:t>.</w:t>
            </w:r>
          </w:p>
        </w:tc>
      </w:tr>
      <w:tr w:rsidR="008F50ED" w:rsidRPr="002267EE" w14:paraId="477E0D73" w14:textId="77777777" w:rsidTr="00F55B3B">
        <w:tc>
          <w:tcPr>
            <w:cnfStyle w:val="001000000000" w:firstRow="0" w:lastRow="0" w:firstColumn="1" w:lastColumn="0" w:oddVBand="0" w:evenVBand="0" w:oddHBand="0" w:evenHBand="0" w:firstRowFirstColumn="0" w:firstRowLastColumn="0" w:lastRowFirstColumn="0" w:lastRowLastColumn="0"/>
            <w:tcW w:w="3070" w:type="dxa"/>
          </w:tcPr>
          <w:p w14:paraId="605303FF" w14:textId="77777777" w:rsidR="008F50ED" w:rsidRPr="002267EE" w:rsidRDefault="008F50ED" w:rsidP="002267EE">
            <w:pPr>
              <w:spacing w:after="0" w:line="240" w:lineRule="auto"/>
              <w:jc w:val="left"/>
              <w:rPr>
                <w:rFonts w:asciiTheme="majorHAnsi" w:hAnsiTheme="majorHAnsi"/>
                <w:b w:val="0"/>
                <w:sz w:val="20"/>
              </w:rPr>
            </w:pPr>
            <w:r w:rsidRPr="002267EE">
              <w:rPr>
                <w:rFonts w:asciiTheme="majorHAnsi" w:hAnsiTheme="majorHAnsi"/>
                <w:b w:val="0"/>
                <w:sz w:val="20"/>
              </w:rPr>
              <w:t>Jakość życia oczami mieszkańców</w:t>
            </w:r>
          </w:p>
        </w:tc>
        <w:tc>
          <w:tcPr>
            <w:tcW w:w="2000" w:type="dxa"/>
            <w:shd w:val="clear" w:color="auto" w:fill="auto"/>
          </w:tcPr>
          <w:p w14:paraId="6BCD3DA7" w14:textId="77777777" w:rsidR="008F50ED" w:rsidRPr="002267EE" w:rsidRDefault="00F55B3B"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Brak możliwości weryfikacji</w:t>
            </w:r>
          </w:p>
        </w:tc>
        <w:tc>
          <w:tcPr>
            <w:tcW w:w="4142" w:type="dxa"/>
          </w:tcPr>
          <w:p w14:paraId="3BC31EB6" w14:textId="630C5D0B" w:rsidR="008F50ED" w:rsidRPr="002267EE" w:rsidRDefault="00F55B3B"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Od 20</w:t>
            </w:r>
            <w:r w:rsidR="00697E86" w:rsidRPr="002267EE">
              <w:rPr>
                <w:rFonts w:asciiTheme="majorHAnsi" w:hAnsiTheme="majorHAnsi"/>
                <w:sz w:val="20"/>
              </w:rPr>
              <w:t>16</w:t>
            </w:r>
            <w:r w:rsidRPr="002267EE">
              <w:rPr>
                <w:rFonts w:asciiTheme="majorHAnsi" w:hAnsiTheme="majorHAnsi"/>
                <w:sz w:val="20"/>
              </w:rPr>
              <w:t xml:space="preserve"> r. nie zostały przeprowadzone badania świadczące o subiektywnej ocenie jakości życia mieszkańców Olsztyna.</w:t>
            </w:r>
            <w:r w:rsidR="00697E86" w:rsidRPr="002267EE">
              <w:rPr>
                <w:rFonts w:asciiTheme="majorHAnsi" w:hAnsiTheme="majorHAnsi"/>
                <w:sz w:val="20"/>
              </w:rPr>
              <w:t xml:space="preserve"> W związku z czym niemożliwa jest weryfikacja oceny w roku 2020.</w:t>
            </w:r>
          </w:p>
        </w:tc>
      </w:tr>
      <w:tr w:rsidR="008F50ED" w:rsidRPr="002267EE" w14:paraId="7A90DF9D" w14:textId="77777777" w:rsidTr="00F55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49D6CCBE" w14:textId="77777777" w:rsidR="008F50ED" w:rsidRPr="002267EE" w:rsidRDefault="008F50ED" w:rsidP="00D6579A">
            <w:pPr>
              <w:spacing w:after="0" w:line="240" w:lineRule="auto"/>
              <w:rPr>
                <w:rFonts w:asciiTheme="majorHAnsi" w:hAnsiTheme="majorHAnsi"/>
                <w:b w:val="0"/>
                <w:sz w:val="20"/>
              </w:rPr>
            </w:pPr>
            <w:r w:rsidRPr="002267EE">
              <w:rPr>
                <w:rFonts w:asciiTheme="majorHAnsi" w:hAnsiTheme="majorHAnsi"/>
                <w:b w:val="0"/>
                <w:sz w:val="20"/>
              </w:rPr>
              <w:t>Potencjał akademicki</w:t>
            </w:r>
          </w:p>
        </w:tc>
        <w:tc>
          <w:tcPr>
            <w:tcW w:w="2000" w:type="dxa"/>
            <w:tcBorders>
              <w:top w:val="none" w:sz="0" w:space="0" w:color="auto"/>
              <w:bottom w:val="none" w:sz="0" w:space="0" w:color="auto"/>
            </w:tcBorders>
            <w:shd w:val="clear" w:color="auto" w:fill="00B050"/>
          </w:tcPr>
          <w:p w14:paraId="5079784E" w14:textId="77777777" w:rsidR="008F50ED" w:rsidRPr="002267EE" w:rsidRDefault="005D05F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none" w:sz="0" w:space="0" w:color="auto"/>
              <w:bottom w:val="none" w:sz="0" w:space="0" w:color="auto"/>
              <w:right w:val="none" w:sz="0" w:space="0" w:color="auto"/>
            </w:tcBorders>
          </w:tcPr>
          <w:p w14:paraId="5F0915A9" w14:textId="77777777" w:rsidR="008F50ED" w:rsidRPr="002267EE" w:rsidRDefault="00F55B3B"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jest głównym ośrodkiem akademickim województwa.</w:t>
            </w:r>
          </w:p>
        </w:tc>
      </w:tr>
      <w:tr w:rsidR="00F55B3B" w:rsidRPr="002267EE" w14:paraId="5756D338" w14:textId="77777777" w:rsidTr="00F55B3B">
        <w:tc>
          <w:tcPr>
            <w:cnfStyle w:val="001000000000" w:firstRow="0" w:lastRow="0" w:firstColumn="1" w:lastColumn="0" w:oddVBand="0" w:evenVBand="0" w:oddHBand="0" w:evenHBand="0" w:firstRowFirstColumn="0" w:firstRowLastColumn="0" w:lastRowFirstColumn="0" w:lastRowLastColumn="0"/>
            <w:tcW w:w="3070" w:type="dxa"/>
          </w:tcPr>
          <w:p w14:paraId="22DF8778" w14:textId="77777777" w:rsidR="00F55B3B" w:rsidRPr="002267EE" w:rsidRDefault="00F55B3B" w:rsidP="00D6579A">
            <w:pPr>
              <w:spacing w:after="0" w:line="240" w:lineRule="auto"/>
              <w:rPr>
                <w:rFonts w:asciiTheme="majorHAnsi" w:hAnsiTheme="majorHAnsi"/>
                <w:b w:val="0"/>
                <w:sz w:val="20"/>
              </w:rPr>
            </w:pPr>
            <w:r w:rsidRPr="002267EE">
              <w:rPr>
                <w:rFonts w:asciiTheme="majorHAnsi" w:hAnsiTheme="majorHAnsi"/>
                <w:b w:val="0"/>
                <w:sz w:val="20"/>
              </w:rPr>
              <w:t>Potencjał naukowy</w:t>
            </w:r>
          </w:p>
        </w:tc>
        <w:tc>
          <w:tcPr>
            <w:tcW w:w="2000" w:type="dxa"/>
            <w:shd w:val="clear" w:color="auto" w:fill="00B050"/>
          </w:tcPr>
          <w:p w14:paraId="745CBCC4" w14:textId="0B26280E" w:rsidR="00F55B3B" w:rsidRPr="002267EE" w:rsidRDefault="00697E86" w:rsidP="002267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24C2918F" w14:textId="77777777" w:rsidR="00F55B3B" w:rsidRPr="002267EE" w:rsidRDefault="00F55B3B"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2019 r. „Uniwersytet Warmińsko-Mazurski jest wiodącą  jednostką  naukowo-badawczą  w województwie”</w:t>
            </w:r>
            <w:r w:rsidRPr="002267EE">
              <w:rPr>
                <w:rStyle w:val="Odwoanieprzypisudolnego"/>
                <w:rFonts w:asciiTheme="majorHAnsi" w:hAnsiTheme="majorHAnsi"/>
                <w:sz w:val="20"/>
              </w:rPr>
              <w:footnoteReference w:id="79"/>
            </w:r>
            <w:r w:rsidRPr="002267EE">
              <w:rPr>
                <w:rFonts w:asciiTheme="majorHAnsi" w:hAnsiTheme="majorHAnsi"/>
                <w:sz w:val="20"/>
              </w:rPr>
              <w:t>.</w:t>
            </w:r>
          </w:p>
        </w:tc>
      </w:tr>
      <w:tr w:rsidR="008F50ED" w:rsidRPr="002267EE" w14:paraId="3F96884D" w14:textId="77777777" w:rsidTr="00F55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tcBorders>
          </w:tcPr>
          <w:p w14:paraId="38F1F4FE" w14:textId="77777777" w:rsidR="008F50ED" w:rsidRPr="002267EE" w:rsidRDefault="008F50ED" w:rsidP="00D6579A">
            <w:pPr>
              <w:spacing w:after="0" w:line="240" w:lineRule="auto"/>
              <w:rPr>
                <w:rFonts w:asciiTheme="majorHAnsi" w:hAnsiTheme="majorHAnsi"/>
                <w:b w:val="0"/>
                <w:sz w:val="20"/>
              </w:rPr>
            </w:pPr>
            <w:r w:rsidRPr="002267EE">
              <w:rPr>
                <w:rFonts w:asciiTheme="majorHAnsi" w:hAnsiTheme="majorHAnsi"/>
                <w:b w:val="0"/>
                <w:sz w:val="20"/>
              </w:rPr>
              <w:t>Gospodarka</w:t>
            </w:r>
          </w:p>
        </w:tc>
        <w:tc>
          <w:tcPr>
            <w:tcW w:w="2000" w:type="dxa"/>
            <w:tcBorders>
              <w:top w:val="single" w:sz="4" w:space="0" w:color="auto"/>
              <w:bottom w:val="single" w:sz="4" w:space="0" w:color="auto"/>
            </w:tcBorders>
            <w:shd w:val="clear" w:color="auto" w:fill="00B050"/>
          </w:tcPr>
          <w:p w14:paraId="35509276" w14:textId="77777777" w:rsidR="008F50ED" w:rsidRPr="002267EE" w:rsidRDefault="005D05F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single" w:sz="4" w:space="0" w:color="auto"/>
              <w:bottom w:val="single" w:sz="4" w:space="0" w:color="auto"/>
              <w:right w:val="single" w:sz="4" w:space="0" w:color="auto"/>
            </w:tcBorders>
          </w:tcPr>
          <w:p w14:paraId="6F0F78B4" w14:textId="6DCC1F3B" w:rsidR="008F50ED" w:rsidRPr="002267EE" w:rsidRDefault="005E5D9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  </w:t>
            </w:r>
            <w:r w:rsidR="00697E86" w:rsidRPr="002267EE">
              <w:rPr>
                <w:rFonts w:asciiTheme="majorHAnsi" w:hAnsiTheme="majorHAnsi"/>
                <w:sz w:val="20"/>
              </w:rPr>
              <w:t>W 2019 r. Olsztyn jest na relatywnie niskim poziomie obrazującym poziom gospodarki, tj. liczba przedsiębiorstw wpisanych do rejestru REGON na 10 tys. mieszkańców. Olsztyn zajmuje trzecie miejsce wśród stolic Makroregionu Polski Wschodniej.</w:t>
            </w:r>
          </w:p>
        </w:tc>
      </w:tr>
    </w:tbl>
    <w:p w14:paraId="0CF7D601" w14:textId="77777777" w:rsidR="00F55B3B" w:rsidRPr="002267EE" w:rsidRDefault="00F55B3B" w:rsidP="00F55B3B">
      <w:pPr>
        <w:pStyle w:val="rdo"/>
        <w:rPr>
          <w:rFonts w:asciiTheme="majorHAnsi" w:hAnsiTheme="majorHAnsi"/>
        </w:rPr>
      </w:pPr>
      <w:r w:rsidRPr="002267EE">
        <w:rPr>
          <w:rFonts w:asciiTheme="majorHAnsi" w:hAnsiTheme="majorHAnsi"/>
        </w:rPr>
        <w:t>Źródło: opracowanie własne.</w:t>
      </w:r>
    </w:p>
    <w:p w14:paraId="1AD9AAA6" w14:textId="77777777" w:rsidR="00970552" w:rsidRPr="002267EE" w:rsidRDefault="00970552" w:rsidP="00970552">
      <w:pPr>
        <w:rPr>
          <w:rFonts w:asciiTheme="majorHAnsi" w:hAnsiTheme="majorHAnsi"/>
        </w:rPr>
      </w:pPr>
      <w:r w:rsidRPr="002267EE">
        <w:rPr>
          <w:rFonts w:asciiTheme="majorHAnsi" w:hAnsiTheme="majorHAnsi"/>
        </w:rPr>
        <w:t xml:space="preserve">Podsumowując - w związku z wykorzystaniem do diagnozy, w znaczącej większości, danych statystycznych pozyskanych z Banku Danych Lokalnych GUS, zapisy dokumentu są już nieaktualne. </w:t>
      </w:r>
    </w:p>
    <w:p w14:paraId="2B746451" w14:textId="608915D1" w:rsidR="00F31D07" w:rsidRPr="002267EE" w:rsidRDefault="00970552" w:rsidP="00F31D07">
      <w:pPr>
        <w:rPr>
          <w:rFonts w:asciiTheme="majorHAnsi" w:hAnsiTheme="majorHAnsi"/>
        </w:rPr>
      </w:pPr>
      <w:r w:rsidRPr="002267EE">
        <w:rPr>
          <w:rFonts w:asciiTheme="majorHAnsi" w:hAnsiTheme="majorHAnsi"/>
        </w:rPr>
        <w:t>Również zdaniem uczestników wywiadów pogłębionych przeprowadzona</w:t>
      </w:r>
      <w:r w:rsidR="008424F5" w:rsidRPr="002267EE">
        <w:rPr>
          <w:rFonts w:asciiTheme="majorHAnsi" w:hAnsiTheme="majorHAnsi"/>
        </w:rPr>
        <w:t xml:space="preserve"> diagnoza jest </w:t>
      </w:r>
      <w:r w:rsidRPr="002267EE">
        <w:rPr>
          <w:rFonts w:asciiTheme="majorHAnsi" w:hAnsiTheme="majorHAnsi"/>
        </w:rPr>
        <w:t xml:space="preserve">już </w:t>
      </w:r>
      <w:r w:rsidR="008424F5" w:rsidRPr="002267EE">
        <w:rPr>
          <w:rFonts w:asciiTheme="majorHAnsi" w:hAnsiTheme="majorHAnsi"/>
        </w:rPr>
        <w:t xml:space="preserve">nieaktualna. </w:t>
      </w:r>
      <w:r w:rsidRPr="002267EE">
        <w:rPr>
          <w:rFonts w:asciiTheme="majorHAnsi" w:hAnsiTheme="majorHAnsi"/>
        </w:rPr>
        <w:t>Sytuacja na terenie miasta zmieniła się ze</w:t>
      </w:r>
      <w:r w:rsidR="008424F5" w:rsidRPr="002267EE">
        <w:rPr>
          <w:rFonts w:asciiTheme="majorHAnsi" w:hAnsiTheme="majorHAnsi"/>
        </w:rPr>
        <w:t xml:space="preserve"> względu na epidemię</w:t>
      </w:r>
      <w:r w:rsidRPr="002267EE">
        <w:rPr>
          <w:rFonts w:asciiTheme="majorHAnsi" w:hAnsiTheme="majorHAnsi"/>
        </w:rPr>
        <w:t>,</w:t>
      </w:r>
      <w:r w:rsidR="008424F5" w:rsidRPr="002267EE">
        <w:rPr>
          <w:rFonts w:asciiTheme="majorHAnsi" w:hAnsiTheme="majorHAnsi"/>
        </w:rPr>
        <w:t xml:space="preserve"> </w:t>
      </w:r>
      <w:r w:rsidRPr="002267EE">
        <w:rPr>
          <w:rFonts w:asciiTheme="majorHAnsi" w:hAnsiTheme="majorHAnsi"/>
        </w:rPr>
        <w:t>jednakże abstrahując od epidemii, aktualna sytuacja społeczno-gospodarcza Olsztyna różni się od sytuacji w roku 201</w:t>
      </w:r>
      <w:r w:rsidR="00114AD5" w:rsidRPr="002267EE">
        <w:rPr>
          <w:rFonts w:asciiTheme="majorHAnsi" w:hAnsiTheme="majorHAnsi"/>
        </w:rPr>
        <w:t>3</w:t>
      </w:r>
      <w:r w:rsidRPr="002267EE">
        <w:rPr>
          <w:rFonts w:asciiTheme="majorHAnsi" w:hAnsiTheme="majorHAnsi"/>
        </w:rPr>
        <w:t xml:space="preserve">. Zdaniem badanych diagnozę należy </w:t>
      </w:r>
      <w:r w:rsidR="001F26EB" w:rsidRPr="002267EE">
        <w:rPr>
          <w:rFonts w:asciiTheme="majorHAnsi" w:hAnsiTheme="majorHAnsi"/>
        </w:rPr>
        <w:t xml:space="preserve">odświeżyć, spojrzeć na nowo na procesy demograficzne, przyjrzeć się czy jakieś zmiany nastąpiły. </w:t>
      </w:r>
      <w:r w:rsidR="00F31D07" w:rsidRPr="002267EE">
        <w:rPr>
          <w:rFonts w:asciiTheme="majorHAnsi" w:hAnsiTheme="majorHAnsi"/>
        </w:rPr>
        <w:t>Diagnozę należałoby również zaktualizować w zakresie kapitału społecznego.</w:t>
      </w:r>
      <w:r w:rsidR="00002552" w:rsidRPr="002267EE">
        <w:rPr>
          <w:rFonts w:asciiTheme="majorHAnsi" w:hAnsiTheme="majorHAnsi"/>
        </w:rPr>
        <w:t xml:space="preserve"> </w:t>
      </w:r>
      <w:r w:rsidRPr="002267EE">
        <w:rPr>
          <w:rFonts w:asciiTheme="majorHAnsi" w:hAnsiTheme="majorHAnsi"/>
        </w:rPr>
        <w:t xml:space="preserve">Respondenci podkreślili również znaczenie </w:t>
      </w:r>
      <w:r w:rsidR="001F26EB" w:rsidRPr="002267EE">
        <w:rPr>
          <w:rFonts w:asciiTheme="majorHAnsi" w:hAnsiTheme="majorHAnsi"/>
        </w:rPr>
        <w:t xml:space="preserve">inwestycji w dziedzinach innowacyjnych, </w:t>
      </w:r>
      <w:r w:rsidRPr="002267EE">
        <w:rPr>
          <w:rFonts w:asciiTheme="majorHAnsi" w:hAnsiTheme="majorHAnsi"/>
        </w:rPr>
        <w:t>które wpływają na</w:t>
      </w:r>
      <w:r w:rsidR="001F26EB" w:rsidRPr="002267EE">
        <w:rPr>
          <w:rFonts w:asciiTheme="majorHAnsi" w:hAnsiTheme="majorHAnsi"/>
        </w:rPr>
        <w:t xml:space="preserve"> rynek pracy</w:t>
      </w:r>
      <w:r w:rsidR="00D1299C" w:rsidRPr="002267EE">
        <w:rPr>
          <w:rFonts w:asciiTheme="majorHAnsi" w:hAnsiTheme="majorHAnsi"/>
        </w:rPr>
        <w:t>, co w konsekwencji powoduje, że</w:t>
      </w:r>
      <w:r w:rsidR="001F26EB" w:rsidRPr="002267EE">
        <w:rPr>
          <w:rFonts w:asciiTheme="majorHAnsi" w:hAnsiTheme="majorHAnsi"/>
        </w:rPr>
        <w:t xml:space="preserve"> </w:t>
      </w:r>
      <w:r w:rsidR="00D1299C" w:rsidRPr="002267EE">
        <w:rPr>
          <w:rFonts w:asciiTheme="majorHAnsi" w:hAnsiTheme="majorHAnsi"/>
        </w:rPr>
        <w:t>w Olsztynie nie ma wyłącznie miejsc</w:t>
      </w:r>
      <w:r w:rsidR="001F26EB" w:rsidRPr="002267EE">
        <w:rPr>
          <w:rFonts w:asciiTheme="majorHAnsi" w:hAnsiTheme="majorHAnsi"/>
        </w:rPr>
        <w:t xml:space="preserve"> pracy fizyczne</w:t>
      </w:r>
      <w:r w:rsidR="00D1299C" w:rsidRPr="002267EE">
        <w:rPr>
          <w:rFonts w:asciiTheme="majorHAnsi" w:hAnsiTheme="majorHAnsi"/>
        </w:rPr>
        <w:t>j i</w:t>
      </w:r>
      <w:r w:rsidR="001F26EB" w:rsidRPr="002267EE">
        <w:rPr>
          <w:rFonts w:asciiTheme="majorHAnsi" w:hAnsiTheme="majorHAnsi"/>
        </w:rPr>
        <w:t xml:space="preserve"> wymagające</w:t>
      </w:r>
      <w:r w:rsidR="00D1299C" w:rsidRPr="002267EE">
        <w:rPr>
          <w:rFonts w:asciiTheme="majorHAnsi" w:hAnsiTheme="majorHAnsi"/>
        </w:rPr>
        <w:t>j</w:t>
      </w:r>
      <w:r w:rsidR="001F26EB" w:rsidRPr="002267EE">
        <w:rPr>
          <w:rFonts w:asciiTheme="majorHAnsi" w:hAnsiTheme="majorHAnsi"/>
        </w:rPr>
        <w:t xml:space="preserve"> niskich kompetencji, </w:t>
      </w:r>
      <w:r w:rsidR="00D1299C" w:rsidRPr="002267EE">
        <w:rPr>
          <w:rFonts w:asciiTheme="majorHAnsi" w:hAnsiTheme="majorHAnsi"/>
        </w:rPr>
        <w:t xml:space="preserve">czy średnich </w:t>
      </w:r>
      <w:r w:rsidR="00D1299C" w:rsidRPr="002267EE">
        <w:rPr>
          <w:rFonts w:asciiTheme="majorHAnsi" w:hAnsiTheme="majorHAnsi"/>
        </w:rPr>
        <w:lastRenderedPageBreak/>
        <w:t xml:space="preserve">kompetencji. </w:t>
      </w:r>
      <w:r w:rsidR="001F26EB" w:rsidRPr="002267EE">
        <w:rPr>
          <w:rFonts w:asciiTheme="majorHAnsi" w:hAnsiTheme="majorHAnsi"/>
        </w:rPr>
        <w:t xml:space="preserve"> </w:t>
      </w:r>
      <w:r w:rsidR="00D1299C" w:rsidRPr="002267EE">
        <w:rPr>
          <w:rFonts w:asciiTheme="majorHAnsi" w:hAnsiTheme="majorHAnsi"/>
        </w:rPr>
        <w:t xml:space="preserve">Ponadto należy uwzględnić </w:t>
      </w:r>
      <w:r w:rsidR="001F26EB" w:rsidRPr="002267EE">
        <w:rPr>
          <w:rFonts w:asciiTheme="majorHAnsi" w:hAnsiTheme="majorHAnsi"/>
        </w:rPr>
        <w:t xml:space="preserve">zewnętrzne inwestycje, które </w:t>
      </w:r>
      <w:r w:rsidR="00D1299C" w:rsidRPr="002267EE">
        <w:rPr>
          <w:rFonts w:asciiTheme="majorHAnsi" w:hAnsiTheme="majorHAnsi"/>
        </w:rPr>
        <w:t>były realizowane na terenie Olsztyna i gmin ościennych, ponieważ</w:t>
      </w:r>
      <w:r w:rsidR="001F26EB" w:rsidRPr="002267EE">
        <w:rPr>
          <w:rFonts w:asciiTheme="majorHAnsi" w:hAnsiTheme="majorHAnsi"/>
        </w:rPr>
        <w:t xml:space="preserve"> wpływają na jakość życia i</w:t>
      </w:r>
      <w:r w:rsidR="008269F1">
        <w:rPr>
          <w:rFonts w:asciiTheme="majorHAnsi" w:hAnsiTheme="majorHAnsi"/>
        </w:rPr>
        <w:t> </w:t>
      </w:r>
      <w:r w:rsidR="001F26EB" w:rsidRPr="002267EE">
        <w:rPr>
          <w:rFonts w:asciiTheme="majorHAnsi" w:hAnsiTheme="majorHAnsi"/>
        </w:rPr>
        <w:t xml:space="preserve">jego ocena może </w:t>
      </w:r>
      <w:r w:rsidR="00D1299C" w:rsidRPr="002267EE">
        <w:rPr>
          <w:rFonts w:asciiTheme="majorHAnsi" w:hAnsiTheme="majorHAnsi"/>
        </w:rPr>
        <w:t>być w </w:t>
      </w:r>
      <w:r w:rsidR="001F26EB" w:rsidRPr="002267EE">
        <w:rPr>
          <w:rFonts w:asciiTheme="majorHAnsi" w:hAnsiTheme="majorHAnsi"/>
        </w:rPr>
        <w:t>pewnych obszarach korzystniejsza</w:t>
      </w:r>
      <w:r w:rsidR="00002552" w:rsidRPr="002267EE">
        <w:rPr>
          <w:rStyle w:val="Odwoanieprzypisudolnego"/>
          <w:rFonts w:asciiTheme="majorHAnsi" w:hAnsiTheme="majorHAnsi"/>
        </w:rPr>
        <w:footnoteReference w:id="80"/>
      </w:r>
      <w:r w:rsidR="00D1299C" w:rsidRPr="002267EE">
        <w:rPr>
          <w:rFonts w:asciiTheme="majorHAnsi" w:hAnsiTheme="majorHAnsi"/>
        </w:rPr>
        <w:t>.</w:t>
      </w:r>
      <w:r w:rsidR="001F26EB" w:rsidRPr="002267EE">
        <w:rPr>
          <w:rFonts w:asciiTheme="majorHAnsi" w:hAnsiTheme="majorHAnsi"/>
        </w:rPr>
        <w:t xml:space="preserve"> </w:t>
      </w:r>
    </w:p>
    <w:p w14:paraId="2B39523E" w14:textId="404AC7EC" w:rsidR="00002552" w:rsidRPr="002267EE" w:rsidRDefault="00F31D07" w:rsidP="00002552">
      <w:pPr>
        <w:rPr>
          <w:rFonts w:asciiTheme="majorHAnsi" w:hAnsiTheme="majorHAnsi"/>
        </w:rPr>
      </w:pPr>
      <w:r w:rsidRPr="002267EE">
        <w:rPr>
          <w:rFonts w:asciiTheme="majorHAnsi" w:hAnsiTheme="majorHAnsi"/>
        </w:rPr>
        <w:t xml:space="preserve">Ponadto, uczestnicy badania zwrócili uwagę na </w:t>
      </w:r>
      <w:r w:rsidR="00FB65F3" w:rsidRPr="002267EE">
        <w:rPr>
          <w:rFonts w:asciiTheme="majorHAnsi" w:hAnsiTheme="majorHAnsi"/>
        </w:rPr>
        <w:t>założenia strategii,</w:t>
      </w:r>
      <w:r w:rsidRPr="002267EE">
        <w:rPr>
          <w:rFonts w:asciiTheme="majorHAnsi" w:hAnsiTheme="majorHAnsi"/>
        </w:rPr>
        <w:t xml:space="preserve"> które uwzględniały,</w:t>
      </w:r>
      <w:r w:rsidR="00FB65F3" w:rsidRPr="002267EE">
        <w:rPr>
          <w:rFonts w:asciiTheme="majorHAnsi" w:hAnsiTheme="majorHAnsi"/>
        </w:rPr>
        <w:t xml:space="preserve"> że miasto nie będzie się wyludniało a nastąpi wzrost liczby mieszkańców. </w:t>
      </w:r>
      <w:r w:rsidRPr="002267EE">
        <w:rPr>
          <w:rFonts w:asciiTheme="majorHAnsi" w:hAnsiTheme="majorHAnsi"/>
        </w:rPr>
        <w:t>Na</w:t>
      </w:r>
      <w:r w:rsidR="00FB65F3" w:rsidRPr="002267EE">
        <w:rPr>
          <w:rFonts w:asciiTheme="majorHAnsi" w:hAnsiTheme="majorHAnsi"/>
        </w:rPr>
        <w:t xml:space="preserve"> dzień dzisiejszy wiemy, że jednak ten przyrost demograficzny jest mniejszy, społeczeństwo starzeje się i </w:t>
      </w:r>
      <w:r w:rsidRPr="002267EE">
        <w:rPr>
          <w:rFonts w:asciiTheme="majorHAnsi" w:hAnsiTheme="majorHAnsi"/>
        </w:rPr>
        <w:t xml:space="preserve">w związku z tym - </w:t>
      </w:r>
      <w:r w:rsidR="00FB65F3" w:rsidRPr="002267EE">
        <w:rPr>
          <w:rFonts w:asciiTheme="majorHAnsi" w:hAnsiTheme="majorHAnsi"/>
        </w:rPr>
        <w:t xml:space="preserve"> w tym kierunku być </w:t>
      </w:r>
      <w:r w:rsidRPr="002267EE">
        <w:rPr>
          <w:rFonts w:asciiTheme="majorHAnsi" w:hAnsiTheme="majorHAnsi"/>
        </w:rPr>
        <w:t>zaktualizowana</w:t>
      </w:r>
      <w:r w:rsidR="00FB65F3" w:rsidRPr="002267EE">
        <w:rPr>
          <w:rFonts w:asciiTheme="majorHAnsi" w:hAnsiTheme="majorHAnsi"/>
        </w:rPr>
        <w:t xml:space="preserve"> </w:t>
      </w:r>
      <w:r w:rsidRPr="002267EE">
        <w:rPr>
          <w:rFonts w:asciiTheme="majorHAnsi" w:hAnsiTheme="majorHAnsi"/>
        </w:rPr>
        <w:t>diagnoza,</w:t>
      </w:r>
      <w:r w:rsidR="00FB65F3" w:rsidRPr="002267EE">
        <w:rPr>
          <w:rFonts w:asciiTheme="majorHAnsi" w:hAnsiTheme="majorHAnsi"/>
        </w:rPr>
        <w:t xml:space="preserve"> przy założeniach, napły</w:t>
      </w:r>
      <w:r w:rsidRPr="002267EE">
        <w:rPr>
          <w:rFonts w:asciiTheme="majorHAnsi" w:hAnsiTheme="majorHAnsi"/>
        </w:rPr>
        <w:t>wu</w:t>
      </w:r>
      <w:r w:rsidR="00FB65F3" w:rsidRPr="002267EE">
        <w:rPr>
          <w:rFonts w:asciiTheme="majorHAnsi" w:hAnsiTheme="majorHAnsi"/>
        </w:rPr>
        <w:t xml:space="preserve"> do </w:t>
      </w:r>
      <w:r w:rsidRPr="002267EE">
        <w:rPr>
          <w:rFonts w:asciiTheme="majorHAnsi" w:hAnsiTheme="majorHAnsi"/>
        </w:rPr>
        <w:t>Olsztyna mieszkańców innych gmin i</w:t>
      </w:r>
      <w:r w:rsidR="00FB65F3" w:rsidRPr="002267EE">
        <w:rPr>
          <w:rFonts w:asciiTheme="majorHAnsi" w:hAnsiTheme="majorHAnsi"/>
        </w:rPr>
        <w:t xml:space="preserve"> powiatów</w:t>
      </w:r>
      <w:r w:rsidR="00114AD5" w:rsidRPr="002267EE">
        <w:rPr>
          <w:rFonts w:asciiTheme="majorHAnsi" w:hAnsiTheme="majorHAnsi"/>
        </w:rPr>
        <w:t>.</w:t>
      </w:r>
      <w:r w:rsidR="00FB65F3" w:rsidRPr="002267EE">
        <w:rPr>
          <w:rFonts w:asciiTheme="majorHAnsi" w:hAnsiTheme="majorHAnsi"/>
        </w:rPr>
        <w:t xml:space="preserve"> </w:t>
      </w:r>
      <w:r w:rsidR="00002552" w:rsidRPr="002267EE">
        <w:rPr>
          <w:rFonts w:asciiTheme="majorHAnsi" w:hAnsiTheme="majorHAnsi"/>
        </w:rPr>
        <w:t xml:space="preserve"> W diagnozie powinny zostać uwzględnione kwestie dotyczące większej liczby</w:t>
      </w:r>
      <w:r w:rsidR="00FB65F3" w:rsidRPr="002267EE">
        <w:rPr>
          <w:rFonts w:asciiTheme="majorHAnsi" w:hAnsiTheme="majorHAnsi"/>
        </w:rPr>
        <w:t xml:space="preserve"> seniorów na terenie Olsztyna i kierunki działań </w:t>
      </w:r>
      <w:r w:rsidR="00002552" w:rsidRPr="002267EE">
        <w:rPr>
          <w:rFonts w:asciiTheme="majorHAnsi" w:hAnsiTheme="majorHAnsi"/>
        </w:rPr>
        <w:t xml:space="preserve">związanych z usługami i produktami </w:t>
      </w:r>
      <w:r w:rsidR="00114AD5" w:rsidRPr="002267EE">
        <w:rPr>
          <w:rFonts w:asciiTheme="majorHAnsi" w:hAnsiTheme="majorHAnsi"/>
        </w:rPr>
        <w:t>dedykowanymi tej grupie mieszkańców</w:t>
      </w:r>
      <w:r w:rsidR="00FB65F3" w:rsidRPr="002267EE">
        <w:rPr>
          <w:rFonts w:asciiTheme="majorHAnsi" w:hAnsiTheme="majorHAnsi"/>
        </w:rPr>
        <w:t xml:space="preserve">. </w:t>
      </w:r>
      <w:r w:rsidR="00002552" w:rsidRPr="002267EE">
        <w:rPr>
          <w:rFonts w:asciiTheme="majorHAnsi" w:hAnsiTheme="majorHAnsi"/>
        </w:rPr>
        <w:t>S</w:t>
      </w:r>
      <w:r w:rsidR="00FB65F3" w:rsidRPr="002267EE">
        <w:rPr>
          <w:rFonts w:asciiTheme="majorHAnsi" w:hAnsiTheme="majorHAnsi"/>
        </w:rPr>
        <w:t xml:space="preserve">tarzejące się społeczeństwo </w:t>
      </w:r>
      <w:r w:rsidR="00002552" w:rsidRPr="002267EE">
        <w:rPr>
          <w:rFonts w:asciiTheme="majorHAnsi" w:hAnsiTheme="majorHAnsi"/>
        </w:rPr>
        <w:t>warunkuje uwzględnianie</w:t>
      </w:r>
      <w:r w:rsidR="00FB65F3" w:rsidRPr="002267EE">
        <w:rPr>
          <w:rFonts w:asciiTheme="majorHAnsi" w:hAnsiTheme="majorHAnsi"/>
        </w:rPr>
        <w:t xml:space="preserve"> wsparcia seniorów, czy rozwoju instytucjonal</w:t>
      </w:r>
      <w:r w:rsidR="00002552" w:rsidRPr="002267EE">
        <w:rPr>
          <w:rFonts w:asciiTheme="majorHAnsi" w:hAnsiTheme="majorHAnsi"/>
        </w:rPr>
        <w:t>nych form opieki nad osobami zależnymi.  Dodatkowo konieczne będzie uwzględnienie zarówno</w:t>
      </w:r>
      <w:r w:rsidR="00FB65F3" w:rsidRPr="002267EE">
        <w:rPr>
          <w:rFonts w:asciiTheme="majorHAnsi" w:hAnsiTheme="majorHAnsi"/>
        </w:rPr>
        <w:t xml:space="preserve"> w strategii,</w:t>
      </w:r>
      <w:r w:rsidR="00002552" w:rsidRPr="002267EE">
        <w:rPr>
          <w:rFonts w:asciiTheme="majorHAnsi" w:hAnsiTheme="majorHAnsi"/>
        </w:rPr>
        <w:t xml:space="preserve"> jak również w diagnozie</w:t>
      </w:r>
      <w:r w:rsidR="00FB65F3" w:rsidRPr="002267EE">
        <w:rPr>
          <w:rFonts w:asciiTheme="majorHAnsi" w:hAnsiTheme="majorHAnsi"/>
        </w:rPr>
        <w:t xml:space="preserve"> </w:t>
      </w:r>
      <w:r w:rsidR="00002552" w:rsidRPr="002267EE">
        <w:rPr>
          <w:rFonts w:asciiTheme="majorHAnsi" w:hAnsiTheme="majorHAnsi"/>
        </w:rPr>
        <w:t>zaktualizowanej prognozy</w:t>
      </w:r>
      <w:r w:rsidR="00FB65F3" w:rsidRPr="002267EE">
        <w:rPr>
          <w:rFonts w:asciiTheme="majorHAnsi" w:hAnsiTheme="majorHAnsi"/>
        </w:rPr>
        <w:t xml:space="preserve"> </w:t>
      </w:r>
      <w:r w:rsidR="00002552" w:rsidRPr="002267EE">
        <w:rPr>
          <w:rFonts w:asciiTheme="majorHAnsi" w:hAnsiTheme="majorHAnsi"/>
        </w:rPr>
        <w:t>finansowej</w:t>
      </w:r>
      <w:r w:rsidR="00FB65F3" w:rsidRPr="002267EE">
        <w:rPr>
          <w:rFonts w:asciiTheme="majorHAnsi" w:hAnsiTheme="majorHAnsi"/>
        </w:rPr>
        <w:t xml:space="preserve"> </w:t>
      </w:r>
      <w:r w:rsidR="00002552" w:rsidRPr="002267EE">
        <w:rPr>
          <w:rFonts w:asciiTheme="majorHAnsi" w:hAnsiTheme="majorHAnsi"/>
        </w:rPr>
        <w:t xml:space="preserve">na </w:t>
      </w:r>
      <w:r w:rsidR="00FB65F3" w:rsidRPr="002267EE">
        <w:rPr>
          <w:rFonts w:asciiTheme="majorHAnsi" w:hAnsiTheme="majorHAnsi"/>
        </w:rPr>
        <w:t xml:space="preserve">nowe programowanie </w:t>
      </w:r>
      <w:r w:rsidR="00002552" w:rsidRPr="002267EE">
        <w:rPr>
          <w:rFonts w:asciiTheme="majorHAnsi" w:hAnsiTheme="majorHAnsi"/>
        </w:rPr>
        <w:t>unijne</w:t>
      </w:r>
      <w:r w:rsidR="00002552" w:rsidRPr="002267EE">
        <w:rPr>
          <w:rStyle w:val="Odwoanieprzypisudolnego"/>
          <w:rFonts w:asciiTheme="majorHAnsi" w:hAnsiTheme="majorHAnsi"/>
        </w:rPr>
        <w:footnoteReference w:id="81"/>
      </w:r>
      <w:r w:rsidR="00FB65F3" w:rsidRPr="002267EE">
        <w:rPr>
          <w:rFonts w:asciiTheme="majorHAnsi" w:hAnsiTheme="majorHAnsi"/>
        </w:rPr>
        <w:t xml:space="preserve">. </w:t>
      </w:r>
    </w:p>
    <w:p w14:paraId="5114CDB1" w14:textId="77777777" w:rsidR="001D1C1D" w:rsidRPr="002267EE" w:rsidRDefault="001D1C1D" w:rsidP="00002552">
      <w:pPr>
        <w:pStyle w:val="Nagwek3"/>
        <w:rPr>
          <w:rFonts w:asciiTheme="majorHAnsi" w:hAnsiTheme="majorHAnsi"/>
        </w:rPr>
      </w:pPr>
      <w:bookmarkStart w:id="67" w:name="_Toc57777476"/>
      <w:r w:rsidRPr="002267EE">
        <w:rPr>
          <w:rFonts w:asciiTheme="majorHAnsi" w:hAnsiTheme="majorHAnsi"/>
        </w:rPr>
        <w:t>Czy została uwzględniona aktualna specyfika miasta? Jeżeli nie to co należy uwzględnić?</w:t>
      </w:r>
      <w:bookmarkEnd w:id="67"/>
    </w:p>
    <w:p w14:paraId="2623EFD8" w14:textId="4CCD7B27" w:rsidR="00F55B3B" w:rsidRPr="002267EE" w:rsidRDefault="00F55B3B" w:rsidP="00F55B3B">
      <w:pPr>
        <w:pStyle w:val="Legenda"/>
        <w:rPr>
          <w:rFonts w:asciiTheme="majorHAnsi" w:hAnsiTheme="majorHAnsi"/>
        </w:rPr>
      </w:pPr>
      <w:bookmarkStart w:id="68" w:name="_Toc58616984"/>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27</w:t>
      </w:r>
      <w:r w:rsidR="00E87A37" w:rsidRPr="002267EE">
        <w:rPr>
          <w:rFonts w:asciiTheme="majorHAnsi" w:hAnsiTheme="majorHAnsi"/>
          <w:noProof/>
        </w:rPr>
        <w:fldChar w:fldCharType="end"/>
      </w:r>
      <w:r w:rsidRPr="002267EE">
        <w:rPr>
          <w:rFonts w:asciiTheme="majorHAnsi" w:hAnsiTheme="majorHAnsi"/>
        </w:rPr>
        <w:t xml:space="preserve"> Ocena aktualności diagnozy strategicznej – specyfika miasta</w:t>
      </w:r>
      <w:bookmarkEnd w:id="68"/>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4142"/>
      </w:tblGrid>
      <w:tr w:rsidR="008F50ED" w:rsidRPr="002267EE" w14:paraId="1ED4F9F9" w14:textId="77777777" w:rsidTr="00BD3B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0" w:type="dxa"/>
          </w:tcPr>
          <w:p w14:paraId="4BB50490"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t>Zapisy w Diagnozie</w:t>
            </w:r>
          </w:p>
        </w:tc>
        <w:tc>
          <w:tcPr>
            <w:tcW w:w="2000" w:type="dxa"/>
          </w:tcPr>
          <w:p w14:paraId="7A7CF302" w14:textId="77777777" w:rsidR="008F50ED" w:rsidRPr="002267EE" w:rsidRDefault="008F50ED" w:rsidP="00D6579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Ocena aktualności</w:t>
            </w:r>
          </w:p>
        </w:tc>
        <w:tc>
          <w:tcPr>
            <w:tcW w:w="4142" w:type="dxa"/>
          </w:tcPr>
          <w:p w14:paraId="268386BE" w14:textId="77777777" w:rsidR="008F50ED" w:rsidRPr="002267EE" w:rsidRDefault="008F50ED" w:rsidP="00D6579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p>
        </w:tc>
      </w:tr>
      <w:tr w:rsidR="008F50ED" w:rsidRPr="002267EE" w14:paraId="5FE8680C" w14:textId="77777777" w:rsidTr="00F55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6B867BDA"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t>Rola miasta w kraju i regionie</w:t>
            </w:r>
          </w:p>
        </w:tc>
        <w:tc>
          <w:tcPr>
            <w:tcW w:w="2000" w:type="dxa"/>
            <w:tcBorders>
              <w:top w:val="none" w:sz="0" w:space="0" w:color="auto"/>
              <w:bottom w:val="none" w:sz="0" w:space="0" w:color="auto"/>
            </w:tcBorders>
            <w:shd w:val="clear" w:color="auto" w:fill="00B050"/>
          </w:tcPr>
          <w:p w14:paraId="214A5574" w14:textId="77777777" w:rsidR="008F50ED" w:rsidRPr="002267EE" w:rsidRDefault="0051527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Borders>
              <w:top w:val="none" w:sz="0" w:space="0" w:color="auto"/>
              <w:bottom w:val="none" w:sz="0" w:space="0" w:color="auto"/>
              <w:right w:val="none" w:sz="0" w:space="0" w:color="auto"/>
            </w:tcBorders>
          </w:tcPr>
          <w:p w14:paraId="3BBD1556" w14:textId="77777777" w:rsidR="008F50ED" w:rsidRPr="002267EE" w:rsidRDefault="00515278"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Olsztyn w dalszym ciągu zalicza się do „ośrodków  wojewódzkich  pełniących  oprócz  funkcji  regionalnych  szereg  funkcji  o  znaczeniu krajowym”</w:t>
            </w:r>
            <w:r w:rsidRPr="002267EE">
              <w:rPr>
                <w:rStyle w:val="Odwoanieprzypisudolnego"/>
                <w:rFonts w:asciiTheme="majorHAnsi" w:hAnsiTheme="majorHAnsi"/>
                <w:sz w:val="20"/>
              </w:rPr>
              <w:footnoteReference w:id="82"/>
            </w:r>
            <w:r w:rsidRPr="002267EE">
              <w:rPr>
                <w:rFonts w:asciiTheme="majorHAnsi" w:hAnsiTheme="majorHAnsi"/>
                <w:sz w:val="20"/>
              </w:rPr>
              <w:t xml:space="preserve"> zgodnie z zapisami Koncepcji Przestrzennego Zagospodarowania Kraju 2030.</w:t>
            </w:r>
          </w:p>
        </w:tc>
      </w:tr>
      <w:tr w:rsidR="008F50ED" w:rsidRPr="002267EE" w14:paraId="219934AA" w14:textId="77777777" w:rsidTr="00F55B3B">
        <w:tc>
          <w:tcPr>
            <w:cnfStyle w:val="001000000000" w:firstRow="0" w:lastRow="0" w:firstColumn="1" w:lastColumn="0" w:oddVBand="0" w:evenVBand="0" w:oddHBand="0" w:evenHBand="0" w:firstRowFirstColumn="0" w:firstRowLastColumn="0" w:lastRowFirstColumn="0" w:lastRowLastColumn="0"/>
            <w:tcW w:w="3070" w:type="dxa"/>
          </w:tcPr>
          <w:p w14:paraId="71EC6C19"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t>Środowisko</w:t>
            </w:r>
          </w:p>
        </w:tc>
        <w:tc>
          <w:tcPr>
            <w:tcW w:w="2000" w:type="dxa"/>
            <w:shd w:val="clear" w:color="auto" w:fill="00B050"/>
          </w:tcPr>
          <w:p w14:paraId="15FBEFD3" w14:textId="77777777" w:rsidR="008F50ED" w:rsidRPr="002267EE" w:rsidRDefault="005D05F1"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aktualny</w:t>
            </w:r>
          </w:p>
        </w:tc>
        <w:tc>
          <w:tcPr>
            <w:tcW w:w="4142" w:type="dxa"/>
          </w:tcPr>
          <w:p w14:paraId="5462A27D" w14:textId="77777777" w:rsidR="008F50ED" w:rsidRDefault="00515278" w:rsidP="00F55B3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kontekście atrakcyjności przyrodniczej Olsztyna</w:t>
            </w:r>
            <w:r w:rsidR="00F55B3B" w:rsidRPr="002267EE">
              <w:rPr>
                <w:rFonts w:asciiTheme="majorHAnsi" w:hAnsiTheme="majorHAnsi"/>
                <w:sz w:val="20"/>
              </w:rPr>
              <w:t>, uwarunkowanej zarówno położeniem na terenie Warmii i Mazur, jak i samych walorów przyrodniczych miasta nie zidentyfikowano zmian na niekorzyść Olsztyna</w:t>
            </w:r>
            <w:r w:rsidR="00F55B3B" w:rsidRPr="002267EE">
              <w:rPr>
                <w:rStyle w:val="Odwoanieprzypisudolnego"/>
                <w:rFonts w:asciiTheme="majorHAnsi" w:hAnsiTheme="majorHAnsi"/>
                <w:sz w:val="20"/>
              </w:rPr>
              <w:footnoteReference w:id="83"/>
            </w:r>
            <w:r w:rsidR="00F55B3B" w:rsidRPr="002267EE">
              <w:rPr>
                <w:rFonts w:asciiTheme="majorHAnsi" w:hAnsiTheme="majorHAnsi"/>
                <w:sz w:val="20"/>
              </w:rPr>
              <w:t>.</w:t>
            </w:r>
          </w:p>
          <w:p w14:paraId="7D2C2520" w14:textId="77777777" w:rsidR="00D53F5B" w:rsidRPr="002267EE" w:rsidRDefault="00D53F5B" w:rsidP="00F55B3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8F50ED" w:rsidRPr="002267EE" w14:paraId="4E853109" w14:textId="77777777" w:rsidTr="00F55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0D8610F0"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t>Infrastruktura techniczna i społeczna</w:t>
            </w:r>
          </w:p>
        </w:tc>
        <w:tc>
          <w:tcPr>
            <w:tcW w:w="2000" w:type="dxa"/>
            <w:tcBorders>
              <w:top w:val="none" w:sz="0" w:space="0" w:color="auto"/>
              <w:bottom w:val="none" w:sz="0" w:space="0" w:color="auto"/>
            </w:tcBorders>
            <w:shd w:val="clear" w:color="auto" w:fill="FF0000"/>
          </w:tcPr>
          <w:p w14:paraId="6B447CFC" w14:textId="77777777" w:rsidR="008F50ED" w:rsidRPr="002267EE" w:rsidRDefault="005D05F1"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Borders>
              <w:top w:val="none" w:sz="0" w:space="0" w:color="auto"/>
              <w:bottom w:val="none" w:sz="0" w:space="0" w:color="auto"/>
              <w:right w:val="none" w:sz="0" w:space="0" w:color="auto"/>
            </w:tcBorders>
          </w:tcPr>
          <w:p w14:paraId="3D7BB96C" w14:textId="722A82AC" w:rsidR="008F50ED" w:rsidRPr="002267EE" w:rsidRDefault="00F55B3B" w:rsidP="004041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Wszystkie analizowane w diagnozie aspekty związane z infrastrukturą techniczną i społeczną uległ</w:t>
            </w:r>
            <w:r w:rsidR="00404116">
              <w:rPr>
                <w:rFonts w:asciiTheme="majorHAnsi" w:hAnsiTheme="majorHAnsi"/>
                <w:sz w:val="20"/>
              </w:rPr>
              <w:t>y</w:t>
            </w:r>
            <w:r w:rsidRPr="002267EE">
              <w:rPr>
                <w:rFonts w:asciiTheme="majorHAnsi" w:hAnsiTheme="majorHAnsi"/>
                <w:sz w:val="20"/>
              </w:rPr>
              <w:t xml:space="preserve"> poprawie od 2013 r</w:t>
            </w:r>
            <w:r w:rsidRPr="002267EE">
              <w:rPr>
                <w:rStyle w:val="Odwoanieprzypisudolnego"/>
                <w:rFonts w:asciiTheme="majorHAnsi" w:hAnsiTheme="majorHAnsi"/>
                <w:sz w:val="20"/>
              </w:rPr>
              <w:footnoteReference w:id="84"/>
            </w:r>
            <w:r w:rsidRPr="002267EE">
              <w:rPr>
                <w:rFonts w:asciiTheme="majorHAnsi" w:hAnsiTheme="majorHAnsi"/>
                <w:sz w:val="20"/>
              </w:rPr>
              <w:t>.</w:t>
            </w:r>
          </w:p>
        </w:tc>
      </w:tr>
      <w:tr w:rsidR="008F50ED" w:rsidRPr="002267EE" w14:paraId="69A33F01" w14:textId="77777777" w:rsidTr="00F55B3B">
        <w:tc>
          <w:tcPr>
            <w:cnfStyle w:val="001000000000" w:firstRow="0" w:lastRow="0" w:firstColumn="1" w:lastColumn="0" w:oddVBand="0" w:evenVBand="0" w:oddHBand="0" w:evenHBand="0" w:firstRowFirstColumn="0" w:firstRowLastColumn="0" w:lastRowFirstColumn="0" w:lastRowLastColumn="0"/>
            <w:tcW w:w="3070" w:type="dxa"/>
          </w:tcPr>
          <w:p w14:paraId="66B70713"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t>Pozyskiwanie  środków UE</w:t>
            </w:r>
          </w:p>
        </w:tc>
        <w:tc>
          <w:tcPr>
            <w:tcW w:w="2000" w:type="dxa"/>
            <w:shd w:val="clear" w:color="auto" w:fill="FF0000"/>
          </w:tcPr>
          <w:p w14:paraId="169757D2" w14:textId="77777777" w:rsidR="008F50ED" w:rsidRPr="002267EE" w:rsidRDefault="005D05F1"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nieaktualny</w:t>
            </w:r>
          </w:p>
        </w:tc>
        <w:tc>
          <w:tcPr>
            <w:tcW w:w="4142" w:type="dxa"/>
          </w:tcPr>
          <w:p w14:paraId="6700795D" w14:textId="63405BC7" w:rsidR="00D53F5B" w:rsidRDefault="00F55B3B"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związku z nową perspektywą finansową 2020+ zmianie ulegną możliwości pozyskiwania środków unijnych.</w:t>
            </w:r>
          </w:p>
          <w:p w14:paraId="4710C6B1" w14:textId="77777777" w:rsidR="008269F1" w:rsidRPr="002267EE" w:rsidRDefault="008269F1"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8F50ED" w:rsidRPr="002267EE" w14:paraId="0EADA58E" w14:textId="77777777" w:rsidTr="0022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14:paraId="36B4E6E0" w14:textId="77777777" w:rsidR="008F50ED" w:rsidRPr="002267EE" w:rsidRDefault="008F50ED" w:rsidP="00D6579A">
            <w:pPr>
              <w:spacing w:after="0" w:line="240" w:lineRule="auto"/>
              <w:rPr>
                <w:rFonts w:asciiTheme="majorHAnsi" w:hAnsiTheme="majorHAnsi"/>
                <w:sz w:val="20"/>
              </w:rPr>
            </w:pPr>
            <w:r w:rsidRPr="002267EE">
              <w:rPr>
                <w:rFonts w:asciiTheme="majorHAnsi" w:hAnsiTheme="majorHAnsi"/>
                <w:sz w:val="20"/>
              </w:rPr>
              <w:lastRenderedPageBreak/>
              <w:t>Wiarygodność finansowa miasta</w:t>
            </w:r>
          </w:p>
        </w:tc>
        <w:tc>
          <w:tcPr>
            <w:tcW w:w="2000" w:type="dxa"/>
            <w:tcBorders>
              <w:top w:val="none" w:sz="0" w:space="0" w:color="auto"/>
              <w:bottom w:val="none" w:sz="0" w:space="0" w:color="auto"/>
            </w:tcBorders>
            <w:shd w:val="clear" w:color="auto" w:fill="00B050"/>
          </w:tcPr>
          <w:p w14:paraId="5509ED39" w14:textId="370DC313" w:rsidR="008F50ED" w:rsidRPr="002267EE" w:rsidRDefault="00697E86"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Zapis akt</w:t>
            </w:r>
            <w:r w:rsidR="00DF716D">
              <w:rPr>
                <w:rFonts w:asciiTheme="majorHAnsi" w:hAnsiTheme="majorHAnsi"/>
                <w:b/>
                <w:sz w:val="20"/>
              </w:rPr>
              <w:t>u</w:t>
            </w:r>
            <w:r w:rsidRPr="002267EE">
              <w:rPr>
                <w:rFonts w:asciiTheme="majorHAnsi" w:hAnsiTheme="majorHAnsi"/>
                <w:b/>
                <w:sz w:val="20"/>
              </w:rPr>
              <w:t>alny</w:t>
            </w:r>
          </w:p>
        </w:tc>
        <w:tc>
          <w:tcPr>
            <w:tcW w:w="4142" w:type="dxa"/>
            <w:tcBorders>
              <w:top w:val="none" w:sz="0" w:space="0" w:color="auto"/>
              <w:bottom w:val="none" w:sz="0" w:space="0" w:color="auto"/>
              <w:right w:val="none" w:sz="0" w:space="0" w:color="auto"/>
            </w:tcBorders>
          </w:tcPr>
          <w:p w14:paraId="78DE9957" w14:textId="4897057C" w:rsidR="008F50ED" w:rsidRPr="002267EE" w:rsidRDefault="00697E86" w:rsidP="00F55B3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 latach 2019 – 2020 Olsztyn uzyskał ratingi na poziomie BBB ze stabilną perspektywą długoterminową.</w:t>
            </w:r>
          </w:p>
        </w:tc>
      </w:tr>
    </w:tbl>
    <w:p w14:paraId="36B4F14F" w14:textId="77777777" w:rsidR="00F55B3B" w:rsidRPr="002267EE" w:rsidRDefault="00F55B3B" w:rsidP="00F55B3B">
      <w:pPr>
        <w:pStyle w:val="rdo"/>
        <w:rPr>
          <w:rFonts w:asciiTheme="majorHAnsi" w:hAnsiTheme="majorHAnsi"/>
        </w:rPr>
      </w:pPr>
      <w:r w:rsidRPr="002267EE">
        <w:rPr>
          <w:rFonts w:asciiTheme="majorHAnsi" w:hAnsiTheme="majorHAnsi"/>
        </w:rPr>
        <w:t>Źródło: opracowanie własne.</w:t>
      </w:r>
    </w:p>
    <w:p w14:paraId="569A2A6E" w14:textId="589374BD" w:rsidR="008F50ED" w:rsidRPr="002267EE" w:rsidRDefault="00002552" w:rsidP="009658EE">
      <w:pPr>
        <w:rPr>
          <w:rFonts w:asciiTheme="majorHAnsi" w:hAnsiTheme="majorHAnsi"/>
        </w:rPr>
      </w:pPr>
      <w:r w:rsidRPr="002267EE">
        <w:rPr>
          <w:rFonts w:asciiTheme="majorHAnsi" w:hAnsiTheme="majorHAnsi"/>
        </w:rPr>
        <w:t>Analogicznie do sytuacji społeczno-gospodarczej</w:t>
      </w:r>
      <w:r w:rsidR="00970552" w:rsidRPr="002267EE">
        <w:rPr>
          <w:rFonts w:asciiTheme="majorHAnsi" w:hAnsiTheme="majorHAnsi"/>
        </w:rPr>
        <w:t xml:space="preserve"> </w:t>
      </w:r>
      <w:r w:rsidR="00F55B3B" w:rsidRPr="002267EE">
        <w:rPr>
          <w:rFonts w:asciiTheme="majorHAnsi" w:hAnsiTheme="majorHAnsi"/>
        </w:rPr>
        <w:t xml:space="preserve">- w związku z wykorzystaniem do diagnozy, w znaczącej większości, danych statystycznych pozyskanych z Banku Danych Lokalnych GUS, zapisy dokumentu są już nieaktualne. </w:t>
      </w:r>
    </w:p>
    <w:p w14:paraId="735AA9C8" w14:textId="6F0D7EFB" w:rsidR="008424F5" w:rsidRPr="002267EE" w:rsidRDefault="00002552" w:rsidP="00A91C3A">
      <w:pPr>
        <w:rPr>
          <w:rFonts w:asciiTheme="majorHAnsi" w:hAnsiTheme="majorHAnsi"/>
        </w:rPr>
      </w:pPr>
      <w:r w:rsidRPr="002267EE">
        <w:rPr>
          <w:rFonts w:asciiTheme="majorHAnsi" w:hAnsiTheme="majorHAnsi"/>
        </w:rPr>
        <w:t xml:space="preserve">Zdaniem uczestników wywiadów pogłębionych, w zakresie specyfiki miasta, </w:t>
      </w:r>
      <w:r w:rsidR="008424F5" w:rsidRPr="002267EE">
        <w:rPr>
          <w:rFonts w:asciiTheme="majorHAnsi" w:hAnsiTheme="majorHAnsi"/>
        </w:rPr>
        <w:t>trzeba mocniej postawić na innow</w:t>
      </w:r>
      <w:r w:rsidRPr="002267EE">
        <w:rPr>
          <w:rFonts w:asciiTheme="majorHAnsi" w:hAnsiTheme="majorHAnsi"/>
        </w:rPr>
        <w:t>acje, w tym innowacje społeczne.</w:t>
      </w:r>
      <w:r w:rsidR="008424F5" w:rsidRPr="002267EE">
        <w:rPr>
          <w:rFonts w:asciiTheme="majorHAnsi" w:hAnsiTheme="majorHAnsi"/>
        </w:rPr>
        <w:t xml:space="preserve"> </w:t>
      </w:r>
      <w:r w:rsidRPr="002267EE">
        <w:rPr>
          <w:rFonts w:asciiTheme="majorHAnsi" w:hAnsiTheme="majorHAnsi"/>
        </w:rPr>
        <w:t xml:space="preserve">W zakresie zmian </w:t>
      </w:r>
      <w:r w:rsidR="008424F5" w:rsidRPr="002267EE">
        <w:rPr>
          <w:rFonts w:asciiTheme="majorHAnsi" w:hAnsiTheme="majorHAnsi"/>
          <w:szCs w:val="24"/>
        </w:rPr>
        <w:t xml:space="preserve">zmiany </w:t>
      </w:r>
      <w:r w:rsidR="00114AD5" w:rsidRPr="002267EE">
        <w:rPr>
          <w:rFonts w:asciiTheme="majorHAnsi" w:hAnsiTheme="majorHAnsi"/>
          <w:szCs w:val="24"/>
        </w:rPr>
        <w:br/>
      </w:r>
      <w:r w:rsidR="008424F5" w:rsidRPr="002267EE">
        <w:rPr>
          <w:rFonts w:asciiTheme="majorHAnsi" w:hAnsiTheme="majorHAnsi"/>
          <w:szCs w:val="24"/>
        </w:rPr>
        <w:t xml:space="preserve">w </w:t>
      </w:r>
      <w:r w:rsidRPr="002267EE">
        <w:rPr>
          <w:rFonts w:asciiTheme="majorHAnsi" w:hAnsiTheme="majorHAnsi"/>
          <w:szCs w:val="24"/>
        </w:rPr>
        <w:t xml:space="preserve">diagnozie zaproponowano </w:t>
      </w:r>
      <w:r w:rsidR="008424F5" w:rsidRPr="002267EE">
        <w:rPr>
          <w:rFonts w:asciiTheme="majorHAnsi" w:hAnsiTheme="majorHAnsi"/>
          <w:szCs w:val="24"/>
        </w:rPr>
        <w:t xml:space="preserve">proces deinstytucjonalizacji, </w:t>
      </w:r>
      <w:r w:rsidRPr="002267EE">
        <w:rPr>
          <w:rFonts w:asciiTheme="majorHAnsi" w:hAnsiTheme="majorHAnsi"/>
          <w:szCs w:val="24"/>
        </w:rPr>
        <w:t>uwzględniając organizacje</w:t>
      </w:r>
      <w:r w:rsidR="008424F5" w:rsidRPr="002267EE">
        <w:rPr>
          <w:rFonts w:asciiTheme="majorHAnsi" w:hAnsiTheme="majorHAnsi"/>
          <w:szCs w:val="24"/>
        </w:rPr>
        <w:t xml:space="preserve"> pozarządowe, </w:t>
      </w:r>
      <w:r w:rsidRPr="002267EE">
        <w:rPr>
          <w:rFonts w:asciiTheme="majorHAnsi" w:hAnsiTheme="majorHAnsi"/>
          <w:szCs w:val="24"/>
        </w:rPr>
        <w:t>które umożliwią świadczenie</w:t>
      </w:r>
      <w:r w:rsidR="008424F5" w:rsidRPr="002267EE">
        <w:rPr>
          <w:rFonts w:asciiTheme="majorHAnsi" w:hAnsiTheme="majorHAnsi"/>
          <w:szCs w:val="24"/>
        </w:rPr>
        <w:t xml:space="preserve"> usług w jak największej ilości nie </w:t>
      </w:r>
      <w:r w:rsidR="00114AD5" w:rsidRPr="002267EE">
        <w:rPr>
          <w:rFonts w:asciiTheme="majorHAnsi" w:hAnsiTheme="majorHAnsi"/>
          <w:szCs w:val="24"/>
        </w:rPr>
        <w:br/>
      </w:r>
      <w:r w:rsidR="008424F5" w:rsidRPr="002267EE">
        <w:rPr>
          <w:rFonts w:asciiTheme="majorHAnsi" w:hAnsiTheme="majorHAnsi"/>
          <w:szCs w:val="24"/>
        </w:rPr>
        <w:t xml:space="preserve">w </w:t>
      </w:r>
      <w:r w:rsidR="00A91C3A" w:rsidRPr="002267EE">
        <w:rPr>
          <w:rFonts w:asciiTheme="majorHAnsi" w:hAnsiTheme="majorHAnsi"/>
          <w:szCs w:val="24"/>
        </w:rPr>
        <w:t>instytucjach, ale w środowisku</w:t>
      </w:r>
      <w:r w:rsidR="00A91C3A" w:rsidRPr="002267EE">
        <w:rPr>
          <w:rStyle w:val="Odwoanieprzypisudolnego"/>
          <w:rFonts w:asciiTheme="majorHAnsi" w:hAnsiTheme="majorHAnsi"/>
          <w:szCs w:val="24"/>
        </w:rPr>
        <w:footnoteReference w:id="85"/>
      </w:r>
      <w:r w:rsidR="00A91C3A" w:rsidRPr="002267EE">
        <w:rPr>
          <w:rFonts w:asciiTheme="majorHAnsi" w:hAnsiTheme="majorHAnsi"/>
          <w:szCs w:val="24"/>
        </w:rPr>
        <w:t>.</w:t>
      </w:r>
    </w:p>
    <w:p w14:paraId="2F124B16" w14:textId="77777777" w:rsidR="001D1C1D" w:rsidRPr="002267EE" w:rsidRDefault="001D1C1D" w:rsidP="00BE4E6D">
      <w:pPr>
        <w:pStyle w:val="Nagwek3"/>
        <w:rPr>
          <w:rFonts w:asciiTheme="majorHAnsi" w:hAnsiTheme="majorHAnsi"/>
        </w:rPr>
      </w:pPr>
      <w:bookmarkStart w:id="69" w:name="_Toc57777477"/>
      <w:r w:rsidRPr="002267EE">
        <w:rPr>
          <w:rFonts w:asciiTheme="majorHAnsi" w:hAnsiTheme="majorHAnsi"/>
        </w:rPr>
        <w:t>Czy zmiany jakie nastąpiły w sytuacji społeczno-gospodarczej wynikają z realizacji Strategii? Jeżeli tak, proszę podać zarówno pozytywne, jak i negatywne przykłady?</w:t>
      </w:r>
      <w:bookmarkEnd w:id="69"/>
    </w:p>
    <w:p w14:paraId="5DDE2EB6" w14:textId="26018B51" w:rsidR="00B86AB0" w:rsidRPr="002267EE" w:rsidRDefault="00A91C3A" w:rsidP="00A91C3A">
      <w:pPr>
        <w:rPr>
          <w:rFonts w:asciiTheme="majorHAnsi" w:hAnsiTheme="majorHAnsi"/>
        </w:rPr>
      </w:pPr>
      <w:r w:rsidRPr="002267EE">
        <w:rPr>
          <w:rFonts w:asciiTheme="majorHAnsi" w:hAnsiTheme="majorHAnsi"/>
        </w:rPr>
        <w:t>Zdaniem uczestników wywiadów pogłębionych</w:t>
      </w:r>
      <w:r w:rsidR="00B86AB0" w:rsidRPr="002267EE">
        <w:rPr>
          <w:rFonts w:asciiTheme="majorHAnsi" w:hAnsiTheme="majorHAnsi"/>
        </w:rPr>
        <w:t xml:space="preserve"> -</w:t>
      </w:r>
      <w:r w:rsidRPr="002267EE">
        <w:rPr>
          <w:rFonts w:asciiTheme="majorHAnsi" w:hAnsiTheme="majorHAnsi"/>
        </w:rPr>
        <w:t xml:space="preserve"> </w:t>
      </w:r>
      <w:r w:rsidR="00B86AB0" w:rsidRPr="002267EE">
        <w:rPr>
          <w:rFonts w:asciiTheme="majorHAnsi" w:hAnsiTheme="majorHAnsi"/>
        </w:rPr>
        <w:t>zn</w:t>
      </w:r>
      <w:r w:rsidR="008269F1" w:rsidRPr="002267EE">
        <w:rPr>
          <w:rFonts w:asciiTheme="majorHAnsi" w:hAnsiTheme="majorHAnsi"/>
        </w:rPr>
        <w:t>aczna część zmian pozytywnych w</w:t>
      </w:r>
      <w:r w:rsidR="008269F1">
        <w:rPr>
          <w:rFonts w:asciiTheme="majorHAnsi" w:hAnsiTheme="majorHAnsi"/>
        </w:rPr>
        <w:t> </w:t>
      </w:r>
      <w:r w:rsidR="00B86AB0" w:rsidRPr="002267EE">
        <w:rPr>
          <w:rFonts w:asciiTheme="majorHAnsi" w:hAnsiTheme="majorHAnsi"/>
        </w:rPr>
        <w:t xml:space="preserve">sytuacji społeczno-gospodarczej miasta, które zostały zidentyfikowane na terenie Olsztyna od 2013 r. stanowią odzwierciedlenie działań zaplanowanych w </w:t>
      </w:r>
      <w:r w:rsidR="00B86AB0" w:rsidRPr="002267EE">
        <w:rPr>
          <w:rFonts w:asciiTheme="majorHAnsi" w:hAnsiTheme="majorHAnsi"/>
          <w:i/>
        </w:rPr>
        <w:t>Strategii Rozwoju Miasta – Olsztyn 2020</w:t>
      </w:r>
      <w:r w:rsidR="00B86AB0" w:rsidRPr="002267EE">
        <w:rPr>
          <w:rFonts w:asciiTheme="majorHAnsi" w:hAnsiTheme="majorHAnsi"/>
        </w:rPr>
        <w:t>. Wśród przykładów wskazanych przez respondentów</w:t>
      </w:r>
      <w:r w:rsidRPr="002267EE">
        <w:rPr>
          <w:rFonts w:asciiTheme="majorHAnsi" w:hAnsiTheme="majorHAnsi"/>
        </w:rPr>
        <w:t xml:space="preserve">, które stanowią wynik realizacji </w:t>
      </w:r>
      <w:r w:rsidRPr="002267EE">
        <w:rPr>
          <w:rFonts w:asciiTheme="majorHAnsi" w:hAnsiTheme="majorHAnsi"/>
          <w:i/>
        </w:rPr>
        <w:t xml:space="preserve">Strategii </w:t>
      </w:r>
      <w:r w:rsidR="00114AD5"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zaliczyć </w:t>
      </w:r>
      <w:r w:rsidR="00D53927" w:rsidRPr="002267EE">
        <w:rPr>
          <w:rFonts w:asciiTheme="majorHAnsi" w:hAnsiTheme="majorHAnsi"/>
        </w:rPr>
        <w:t xml:space="preserve">można </w:t>
      </w:r>
      <w:r w:rsidRPr="002267EE">
        <w:rPr>
          <w:rFonts w:asciiTheme="majorHAnsi" w:hAnsiTheme="majorHAnsi"/>
        </w:rPr>
        <w:t>pojawienie</w:t>
      </w:r>
      <w:r w:rsidR="008424F5" w:rsidRPr="002267EE">
        <w:rPr>
          <w:rFonts w:asciiTheme="majorHAnsi" w:hAnsiTheme="majorHAnsi"/>
        </w:rPr>
        <w:t xml:space="preserve"> się wybitnych firm, które </w:t>
      </w:r>
      <w:r w:rsidRPr="002267EE">
        <w:rPr>
          <w:rFonts w:asciiTheme="majorHAnsi" w:hAnsiTheme="majorHAnsi"/>
        </w:rPr>
        <w:t>stosują  proces wdrażania i innowacji</w:t>
      </w:r>
      <w:r w:rsidR="00B86AB0" w:rsidRPr="002267EE">
        <w:rPr>
          <w:rFonts w:asciiTheme="majorHAnsi" w:hAnsiTheme="majorHAnsi"/>
        </w:rPr>
        <w:t xml:space="preserve">. Ponadto badani zwrócili uwagę na poprawę infrastruktury drogowej, komunikacyjnej wewnątrz miasta, wyjście z ofertą kulturalną na kraj, zagospodarowanie terenów cennych przyrodniczo - warunki naturalne Olsztyna. </w:t>
      </w:r>
      <w:r w:rsidR="00E23D73" w:rsidRPr="002267EE">
        <w:rPr>
          <w:rFonts w:asciiTheme="majorHAnsi" w:hAnsiTheme="majorHAnsi"/>
        </w:rPr>
        <w:t>Respondenci po</w:t>
      </w:r>
      <w:r w:rsidR="00DF716D">
        <w:rPr>
          <w:rFonts w:asciiTheme="majorHAnsi" w:hAnsiTheme="majorHAnsi"/>
        </w:rPr>
        <w:t>d</w:t>
      </w:r>
      <w:r w:rsidR="00E23D73" w:rsidRPr="002267EE">
        <w:rPr>
          <w:rFonts w:asciiTheme="majorHAnsi" w:hAnsiTheme="majorHAnsi"/>
        </w:rPr>
        <w:t xml:space="preserve">kreślali również </w:t>
      </w:r>
      <w:r w:rsidR="00B86AB0" w:rsidRPr="002267EE">
        <w:rPr>
          <w:rFonts w:asciiTheme="majorHAnsi" w:hAnsiTheme="majorHAnsi"/>
        </w:rPr>
        <w:t xml:space="preserve">poprawę </w:t>
      </w:r>
      <w:r w:rsidR="00E23D73" w:rsidRPr="002267EE">
        <w:rPr>
          <w:rFonts w:asciiTheme="majorHAnsi" w:hAnsiTheme="majorHAnsi"/>
        </w:rPr>
        <w:t>jakości</w:t>
      </w:r>
      <w:r w:rsidR="00B86AB0" w:rsidRPr="002267EE">
        <w:rPr>
          <w:rFonts w:asciiTheme="majorHAnsi" w:hAnsiTheme="majorHAnsi"/>
        </w:rPr>
        <w:t xml:space="preserve"> życia mieszkańców </w:t>
      </w:r>
      <w:r w:rsidR="00E23D73" w:rsidRPr="002267EE">
        <w:rPr>
          <w:rFonts w:asciiTheme="majorHAnsi" w:hAnsiTheme="majorHAnsi"/>
        </w:rPr>
        <w:t xml:space="preserve">(np. dzięki inwestycjom: </w:t>
      </w:r>
      <w:r w:rsidR="00DF716D">
        <w:rPr>
          <w:rFonts w:asciiTheme="majorHAnsi" w:hAnsiTheme="majorHAnsi"/>
        </w:rPr>
        <w:t>A</w:t>
      </w:r>
      <w:r w:rsidR="00E23D73" w:rsidRPr="002267EE">
        <w:rPr>
          <w:rFonts w:asciiTheme="majorHAnsi" w:hAnsiTheme="majorHAnsi"/>
        </w:rPr>
        <w:t xml:space="preserve">quasfera, basen olimpijski, </w:t>
      </w:r>
      <w:r w:rsidR="00B86AB0" w:rsidRPr="002267EE">
        <w:rPr>
          <w:rFonts w:asciiTheme="majorHAnsi" w:hAnsiTheme="majorHAnsi"/>
        </w:rPr>
        <w:t>park miejski</w:t>
      </w:r>
      <w:r w:rsidR="00E23D73" w:rsidRPr="002267EE">
        <w:rPr>
          <w:rFonts w:asciiTheme="majorHAnsi" w:hAnsiTheme="majorHAnsi"/>
        </w:rPr>
        <w:t>)</w:t>
      </w:r>
      <w:r w:rsidRPr="002267EE">
        <w:rPr>
          <w:rStyle w:val="Odwoanieprzypisudolnego"/>
          <w:rFonts w:asciiTheme="majorHAnsi" w:hAnsiTheme="majorHAnsi"/>
        </w:rPr>
        <w:footnoteReference w:id="86"/>
      </w:r>
      <w:r w:rsidRPr="002267EE">
        <w:rPr>
          <w:rFonts w:asciiTheme="majorHAnsi" w:hAnsiTheme="majorHAnsi"/>
        </w:rPr>
        <w:t>.</w:t>
      </w:r>
      <w:r w:rsidR="00B86AB0" w:rsidRPr="002267EE">
        <w:rPr>
          <w:rFonts w:asciiTheme="majorHAnsi" w:hAnsiTheme="majorHAnsi"/>
        </w:rPr>
        <w:t xml:space="preserve"> Żaden z uczestników wywiadów pogłębionych nie wskazał negatywnych zmian w sytuacji społeczno-gospodarczej miasta, które stanowiłyby wynik realizacji Strategii. </w:t>
      </w:r>
    </w:p>
    <w:p w14:paraId="3ECBAD81" w14:textId="110A235B" w:rsidR="001D1C1D" w:rsidRPr="002267EE" w:rsidRDefault="008269F1" w:rsidP="00BE4E6D">
      <w:pPr>
        <w:pStyle w:val="Nagwek2"/>
        <w:rPr>
          <w:rFonts w:asciiTheme="majorHAnsi" w:hAnsiTheme="majorHAnsi"/>
        </w:rPr>
      </w:pPr>
      <w:bookmarkStart w:id="70" w:name="_Toc57777478"/>
      <w:r>
        <w:rPr>
          <w:rFonts w:asciiTheme="majorHAnsi" w:hAnsiTheme="majorHAnsi"/>
        </w:rPr>
        <w:br w:type="column"/>
      </w:r>
      <w:r w:rsidR="001D1C1D" w:rsidRPr="002267EE">
        <w:rPr>
          <w:rFonts w:asciiTheme="majorHAnsi" w:hAnsiTheme="majorHAnsi"/>
        </w:rPr>
        <w:lastRenderedPageBreak/>
        <w:t>Czy monitorowanie i wdraża</w:t>
      </w:r>
      <w:r w:rsidR="00F83536" w:rsidRPr="002267EE">
        <w:rPr>
          <w:rFonts w:asciiTheme="majorHAnsi" w:hAnsiTheme="majorHAnsi"/>
        </w:rPr>
        <w:t>nie Strategii było prawidłowe i </w:t>
      </w:r>
      <w:r w:rsidR="001D1C1D" w:rsidRPr="002267EE">
        <w:rPr>
          <w:rFonts w:asciiTheme="majorHAnsi" w:hAnsiTheme="majorHAnsi"/>
        </w:rPr>
        <w:t>kompletne?</w:t>
      </w:r>
      <w:bookmarkEnd w:id="70"/>
    </w:p>
    <w:p w14:paraId="26CBF951" w14:textId="77777777" w:rsidR="009658EE" w:rsidRPr="002267EE" w:rsidRDefault="001D1C1D" w:rsidP="0022692E">
      <w:pPr>
        <w:pStyle w:val="Nagwek3"/>
        <w:rPr>
          <w:rFonts w:asciiTheme="majorHAnsi" w:hAnsiTheme="majorHAnsi"/>
        </w:rPr>
      </w:pPr>
      <w:r w:rsidRPr="002267EE">
        <w:rPr>
          <w:rFonts w:asciiTheme="majorHAnsi" w:hAnsiTheme="majorHAnsi"/>
        </w:rPr>
        <w:t xml:space="preserve"> </w:t>
      </w:r>
      <w:bookmarkStart w:id="71" w:name="_Toc57777479"/>
      <w:r w:rsidRPr="002267EE">
        <w:rPr>
          <w:rFonts w:asciiTheme="majorHAnsi" w:hAnsiTheme="majorHAnsi"/>
        </w:rPr>
        <w:t>Czy Strategia jest systematycznie monitorowana? Jeżeli tak, to czy wystąpiły trudności i jakie?</w:t>
      </w:r>
      <w:bookmarkEnd w:id="71"/>
    </w:p>
    <w:p w14:paraId="7A286EE4" w14:textId="439C3AAA" w:rsidR="00D60D73" w:rsidRPr="002267EE" w:rsidRDefault="0022692E" w:rsidP="009658EE">
      <w:pPr>
        <w:rPr>
          <w:rFonts w:asciiTheme="majorHAnsi" w:hAnsiTheme="majorHAnsi"/>
        </w:rPr>
      </w:pPr>
      <w:r w:rsidRPr="002267EE">
        <w:rPr>
          <w:rFonts w:asciiTheme="majorHAnsi" w:hAnsiTheme="majorHAnsi"/>
        </w:rPr>
        <w:t>Zgodnie z założeniami: „Realizacja Strategii wymaga stałego jej monitorowania”</w:t>
      </w:r>
      <w:r w:rsidRPr="002267EE">
        <w:rPr>
          <w:rStyle w:val="Odwoanieprzypisudolnego"/>
          <w:rFonts w:asciiTheme="majorHAnsi" w:hAnsiTheme="majorHAnsi"/>
        </w:rPr>
        <w:footnoteReference w:id="87"/>
      </w:r>
      <w:r w:rsidRPr="002267EE">
        <w:rPr>
          <w:rFonts w:asciiTheme="majorHAnsi" w:hAnsiTheme="majorHAnsi"/>
        </w:rPr>
        <w:t>. Monitoring Strategii zakłada konkretny tok prac nad raportami z realizacji Strategii rozwoju Olsztyna, który zakłada m</w:t>
      </w:r>
      <w:r w:rsidR="00CD1452" w:rsidRPr="002267EE">
        <w:rPr>
          <w:rFonts w:asciiTheme="majorHAnsi" w:hAnsiTheme="majorHAnsi"/>
        </w:rPr>
        <w:t>.</w:t>
      </w:r>
      <w:r w:rsidRPr="002267EE">
        <w:rPr>
          <w:rFonts w:asciiTheme="majorHAnsi" w:hAnsiTheme="majorHAnsi"/>
        </w:rPr>
        <w:t>in.: „przygotowanie zestawień dotyczących podejmowanych w mieście inicjatywach związanych z realizacją Strategii, zaró</w:t>
      </w:r>
      <w:r w:rsidR="00A91C3A" w:rsidRPr="002267EE">
        <w:rPr>
          <w:rFonts w:asciiTheme="majorHAnsi" w:hAnsiTheme="majorHAnsi"/>
        </w:rPr>
        <w:t>wno w</w:t>
      </w:r>
      <w:r w:rsidR="008269F1">
        <w:rPr>
          <w:rFonts w:asciiTheme="majorHAnsi" w:hAnsiTheme="majorHAnsi"/>
        </w:rPr>
        <w:t> </w:t>
      </w:r>
      <w:r w:rsidR="00A91C3A" w:rsidRPr="002267EE">
        <w:rPr>
          <w:rFonts w:asciiTheme="majorHAnsi" w:hAnsiTheme="majorHAnsi"/>
        </w:rPr>
        <w:t>ramach Urzędu Miasta i je</w:t>
      </w:r>
      <w:r w:rsidRPr="002267EE">
        <w:rPr>
          <w:rFonts w:asciiTheme="majorHAnsi" w:hAnsiTheme="majorHAnsi"/>
        </w:rPr>
        <w:t>go jednostek organizacyjnych, jak i instytucji, z którymi Urząd Miasta współpracował w ramach realizacji Strategii”</w:t>
      </w:r>
      <w:r w:rsidRPr="002267EE">
        <w:rPr>
          <w:rStyle w:val="Odwoanieprzypisudolnego"/>
          <w:rFonts w:asciiTheme="majorHAnsi" w:hAnsiTheme="majorHAnsi"/>
        </w:rPr>
        <w:footnoteReference w:id="88"/>
      </w:r>
      <w:r w:rsidR="00A91C3A" w:rsidRPr="002267EE">
        <w:rPr>
          <w:rFonts w:asciiTheme="majorHAnsi" w:hAnsiTheme="majorHAnsi"/>
        </w:rPr>
        <w:t>.</w:t>
      </w:r>
    </w:p>
    <w:p w14:paraId="7C331231" w14:textId="1867C30E" w:rsidR="00F83536" w:rsidRPr="002267EE" w:rsidRDefault="00F83536" w:rsidP="009658EE">
      <w:pPr>
        <w:rPr>
          <w:rFonts w:asciiTheme="majorHAnsi" w:hAnsiTheme="majorHAnsi"/>
        </w:rPr>
      </w:pPr>
      <w:r w:rsidRPr="002267EE">
        <w:rPr>
          <w:rFonts w:asciiTheme="majorHAnsi" w:hAnsiTheme="majorHAnsi"/>
        </w:rPr>
        <w:t xml:space="preserve">Zdaniem uczestników wywiadów pogłębionych monitoring ma dowieść, że należy zmienić cele szczątkowe, kierunki interwencji dojścia do jakiś celów obranych w Strategii, </w:t>
      </w:r>
      <w:r w:rsidR="00437086" w:rsidRPr="002267EE">
        <w:rPr>
          <w:rFonts w:asciiTheme="majorHAnsi" w:hAnsiTheme="majorHAnsi"/>
        </w:rPr>
        <w:t>jednakże zdaniem badanych</w:t>
      </w:r>
      <w:r w:rsidRPr="002267EE">
        <w:rPr>
          <w:rFonts w:asciiTheme="majorHAnsi" w:hAnsiTheme="majorHAnsi"/>
        </w:rPr>
        <w:t xml:space="preserve"> cele są zbyt szerokie i brakuje profilowania miasta</w:t>
      </w:r>
      <w:r w:rsidR="00437086" w:rsidRPr="002267EE">
        <w:rPr>
          <w:rFonts w:asciiTheme="majorHAnsi" w:hAnsiTheme="majorHAnsi"/>
        </w:rPr>
        <w:t>. W związku z czym</w:t>
      </w:r>
      <w:r w:rsidRPr="002267EE">
        <w:rPr>
          <w:rFonts w:asciiTheme="majorHAnsi" w:hAnsiTheme="majorHAnsi"/>
        </w:rPr>
        <w:t xml:space="preserve"> </w:t>
      </w:r>
      <w:r w:rsidR="00437086" w:rsidRPr="002267EE">
        <w:rPr>
          <w:rFonts w:asciiTheme="majorHAnsi" w:hAnsiTheme="majorHAnsi"/>
        </w:rPr>
        <w:t xml:space="preserve">niemożliwa jest realizacja </w:t>
      </w:r>
      <w:r w:rsidRPr="002267EE">
        <w:rPr>
          <w:rFonts w:asciiTheme="majorHAnsi" w:hAnsiTheme="majorHAnsi"/>
        </w:rPr>
        <w:t>analiz</w:t>
      </w:r>
      <w:r w:rsidR="00437086" w:rsidRPr="002267EE">
        <w:rPr>
          <w:rFonts w:asciiTheme="majorHAnsi" w:hAnsiTheme="majorHAnsi"/>
        </w:rPr>
        <w:t>y</w:t>
      </w:r>
      <w:r w:rsidRPr="002267EE">
        <w:rPr>
          <w:rFonts w:asciiTheme="majorHAnsi" w:hAnsiTheme="majorHAnsi"/>
        </w:rPr>
        <w:t xml:space="preserve"> dokonanych działań, </w:t>
      </w:r>
      <w:r w:rsidR="00437086" w:rsidRPr="002267EE">
        <w:rPr>
          <w:rFonts w:asciiTheme="majorHAnsi" w:hAnsiTheme="majorHAnsi"/>
        </w:rPr>
        <w:t>bez</w:t>
      </w:r>
      <w:r w:rsidRPr="002267EE">
        <w:rPr>
          <w:rFonts w:asciiTheme="majorHAnsi" w:hAnsiTheme="majorHAnsi"/>
        </w:rPr>
        <w:t xml:space="preserve"> określ</w:t>
      </w:r>
      <w:r w:rsidR="00437086" w:rsidRPr="002267EE">
        <w:rPr>
          <w:rFonts w:asciiTheme="majorHAnsi" w:hAnsiTheme="majorHAnsi"/>
        </w:rPr>
        <w:t>enia</w:t>
      </w:r>
      <w:r w:rsidRPr="002267EE">
        <w:rPr>
          <w:rFonts w:asciiTheme="majorHAnsi" w:hAnsiTheme="majorHAnsi"/>
        </w:rPr>
        <w:t xml:space="preserve"> profil</w:t>
      </w:r>
      <w:r w:rsidR="00437086" w:rsidRPr="002267EE">
        <w:rPr>
          <w:rFonts w:asciiTheme="majorHAnsi" w:hAnsiTheme="majorHAnsi"/>
        </w:rPr>
        <w:t>u</w:t>
      </w:r>
      <w:r w:rsidRPr="002267EE">
        <w:rPr>
          <w:rFonts w:asciiTheme="majorHAnsi" w:hAnsiTheme="majorHAnsi"/>
        </w:rPr>
        <w:t xml:space="preserve"> miasta</w:t>
      </w:r>
      <w:r w:rsidRPr="002267EE">
        <w:rPr>
          <w:rStyle w:val="Odwoanieprzypisudolnego"/>
          <w:rFonts w:asciiTheme="majorHAnsi" w:hAnsiTheme="majorHAnsi"/>
        </w:rPr>
        <w:footnoteReference w:id="89"/>
      </w:r>
      <w:r w:rsidRPr="002267EE">
        <w:rPr>
          <w:rFonts w:asciiTheme="majorHAnsi" w:hAnsiTheme="majorHAnsi"/>
        </w:rPr>
        <w:t>.</w:t>
      </w:r>
    </w:p>
    <w:p w14:paraId="4E4DDB42" w14:textId="244A6CFB" w:rsidR="00A91C3A" w:rsidRPr="002267EE" w:rsidRDefault="00A91C3A" w:rsidP="009658EE">
      <w:pPr>
        <w:rPr>
          <w:rFonts w:asciiTheme="majorHAnsi" w:hAnsiTheme="majorHAnsi"/>
        </w:rPr>
      </w:pPr>
      <w:r w:rsidRPr="002267EE">
        <w:rPr>
          <w:rFonts w:asciiTheme="majorHAnsi" w:hAnsiTheme="majorHAnsi"/>
        </w:rPr>
        <w:t xml:space="preserve">Żaden z uczestników wywiadów pogłębionych nie wskazał trudności związanych z systematycznym monitorowaniem Strategii. Jednakże w tym kontekście należy zwrócić uwagę na opóźnienia udostępniania danych statystycznych przez GUS, który dane za </w:t>
      </w:r>
      <w:r w:rsidR="00A14839">
        <w:rPr>
          <w:rFonts w:asciiTheme="majorHAnsi" w:hAnsiTheme="majorHAnsi"/>
        </w:rPr>
        <w:t xml:space="preserve">badany </w:t>
      </w:r>
      <w:r w:rsidRPr="002267EE">
        <w:rPr>
          <w:rFonts w:asciiTheme="majorHAnsi" w:hAnsiTheme="majorHAnsi"/>
        </w:rPr>
        <w:t xml:space="preserve">rok publikuje często nawet z rocznym opóźnieniem. W związku z tym niemożliwa jest </w:t>
      </w:r>
      <w:r w:rsidR="00CD1452" w:rsidRPr="002267EE">
        <w:rPr>
          <w:rFonts w:asciiTheme="majorHAnsi" w:hAnsiTheme="majorHAnsi"/>
        </w:rPr>
        <w:t xml:space="preserve">bieżąca </w:t>
      </w:r>
      <w:r w:rsidRPr="002267EE">
        <w:rPr>
          <w:rFonts w:asciiTheme="majorHAnsi" w:hAnsiTheme="majorHAnsi"/>
        </w:rPr>
        <w:t>efektywna ocena wartości wskaźnikowych w corocznych raportach monitoringowych.</w:t>
      </w:r>
    </w:p>
    <w:p w14:paraId="1BE15DC0" w14:textId="77777777" w:rsidR="001D1C1D" w:rsidRPr="002267EE" w:rsidRDefault="001D1C1D" w:rsidP="00BE4E6D">
      <w:pPr>
        <w:pStyle w:val="Nagwek3"/>
        <w:rPr>
          <w:rFonts w:asciiTheme="majorHAnsi" w:hAnsiTheme="majorHAnsi"/>
        </w:rPr>
      </w:pPr>
      <w:bookmarkStart w:id="72" w:name="_Toc57777480"/>
      <w:r w:rsidRPr="002267EE">
        <w:rPr>
          <w:rFonts w:asciiTheme="majorHAnsi" w:hAnsiTheme="majorHAnsi"/>
        </w:rPr>
        <w:t>Czy sposób  wdrażania Strategii był skuteczny? Jeśli nie, to jakie czynniki na to wpłynęły i dlaczego oraz proszę podać rozwiązania umożliwiające jego poprawę.</w:t>
      </w:r>
      <w:bookmarkEnd w:id="72"/>
    </w:p>
    <w:p w14:paraId="2FD6625F" w14:textId="77777777" w:rsidR="00A91C3A" w:rsidRPr="002267EE" w:rsidRDefault="00225A2C" w:rsidP="00A91C3A">
      <w:pPr>
        <w:rPr>
          <w:rFonts w:asciiTheme="majorHAnsi" w:hAnsiTheme="majorHAnsi"/>
        </w:rPr>
      </w:pPr>
      <w:r w:rsidRPr="002267EE">
        <w:rPr>
          <w:rFonts w:asciiTheme="majorHAnsi" w:hAnsiTheme="majorHAnsi"/>
        </w:rPr>
        <w:t xml:space="preserve">Zdaniem zdecydowanej większości badanych sposób wdrażania Strategii był skuteczny. </w:t>
      </w:r>
      <w:r w:rsidR="00A91C3A" w:rsidRPr="002267EE">
        <w:rPr>
          <w:rFonts w:asciiTheme="majorHAnsi" w:hAnsiTheme="majorHAnsi"/>
        </w:rPr>
        <w:t xml:space="preserve">Czynniki, które wpłynęły na skuteczność, wdrażania Strategii, to zdaniem badanych,  środki finansowe oraz możliwości pozyskania środków zewnętrznych, spoza budżetu </w:t>
      </w:r>
      <w:r w:rsidR="00A91C3A" w:rsidRPr="002267EE">
        <w:rPr>
          <w:rFonts w:asciiTheme="majorHAnsi" w:hAnsiTheme="majorHAnsi"/>
        </w:rPr>
        <w:lastRenderedPageBreak/>
        <w:t xml:space="preserve">miasta, na realizację niektórych celów. Ponadto respondenci podkreślali zaangażowanie Urzędu, jednostek miejskich oraz mieszkańców w realizację niektórych celów. </w:t>
      </w:r>
    </w:p>
    <w:p w14:paraId="4E88A543" w14:textId="4C61A6D9" w:rsidR="001F26EB" w:rsidRPr="002267EE" w:rsidRDefault="00225A2C" w:rsidP="00225A2C">
      <w:pPr>
        <w:rPr>
          <w:rFonts w:asciiTheme="majorHAnsi" w:hAnsiTheme="majorHAnsi"/>
        </w:rPr>
      </w:pPr>
      <w:r w:rsidRPr="002267EE">
        <w:rPr>
          <w:rFonts w:asciiTheme="majorHAnsi" w:hAnsiTheme="majorHAnsi"/>
        </w:rPr>
        <w:t xml:space="preserve">Z kolei wśród opinii odnoszących się negatywnie do sposobu wdrażania dokumentu, wyszczególnić należy kwestie przejrzystości i czytelności Strategii. Zdaniem respondentów </w:t>
      </w:r>
      <w:r w:rsidR="00437086" w:rsidRPr="002267EE">
        <w:rPr>
          <w:rFonts w:asciiTheme="majorHAnsi" w:hAnsiTheme="majorHAnsi"/>
        </w:rPr>
        <w:t>„</w:t>
      </w:r>
      <w:r w:rsidR="001F26EB" w:rsidRPr="002267EE">
        <w:rPr>
          <w:rFonts w:asciiTheme="majorHAnsi" w:hAnsiTheme="majorHAnsi"/>
        </w:rPr>
        <w:t>autor całkowicie zapomniał o czytelności dokumentu tworząc go momentami w sposób pompatyczn</w:t>
      </w:r>
      <w:r w:rsidRPr="002267EE">
        <w:rPr>
          <w:rFonts w:asciiTheme="majorHAnsi" w:hAnsiTheme="majorHAnsi"/>
        </w:rPr>
        <w:t>y na wzór „Nowe szaty cesarza”</w:t>
      </w:r>
      <w:r w:rsidR="00437086" w:rsidRPr="002267EE">
        <w:rPr>
          <w:rFonts w:asciiTheme="majorHAnsi" w:hAnsiTheme="majorHAnsi"/>
        </w:rPr>
        <w:t>”</w:t>
      </w:r>
      <w:r w:rsidR="00437086" w:rsidRPr="002267EE">
        <w:rPr>
          <w:rStyle w:val="Odwoanieprzypisudolnego"/>
          <w:rFonts w:asciiTheme="majorHAnsi" w:hAnsiTheme="majorHAnsi"/>
        </w:rPr>
        <w:footnoteReference w:id="90"/>
      </w:r>
      <w:r w:rsidRPr="002267EE">
        <w:rPr>
          <w:rFonts w:asciiTheme="majorHAnsi" w:hAnsiTheme="majorHAnsi"/>
        </w:rPr>
        <w:t>. Uczestnicy TDI zwrócili jeszcze uwagę na niewystarczający pozio</w:t>
      </w:r>
      <w:r w:rsidR="00F83536" w:rsidRPr="002267EE">
        <w:rPr>
          <w:rFonts w:asciiTheme="majorHAnsi" w:hAnsiTheme="majorHAnsi"/>
        </w:rPr>
        <w:t>m komunikacji i zakorzenienia w </w:t>
      </w:r>
      <w:r w:rsidRPr="002267EE">
        <w:rPr>
          <w:rFonts w:asciiTheme="majorHAnsi" w:hAnsiTheme="majorHAnsi"/>
        </w:rPr>
        <w:t>świadomości społecznej Strategii Rozwoju Olsztyna.</w:t>
      </w:r>
      <w:r w:rsidR="00B86AB0" w:rsidRPr="002267EE">
        <w:rPr>
          <w:rFonts w:asciiTheme="majorHAnsi" w:hAnsiTheme="majorHAnsi"/>
        </w:rPr>
        <w:t xml:space="preserve"> </w:t>
      </w:r>
    </w:p>
    <w:p w14:paraId="209E5003" w14:textId="2A0E5920" w:rsidR="00437086" w:rsidRPr="002267EE" w:rsidRDefault="00437086" w:rsidP="00225A2C">
      <w:pPr>
        <w:rPr>
          <w:rFonts w:asciiTheme="majorHAnsi" w:hAnsiTheme="majorHAnsi"/>
        </w:rPr>
      </w:pPr>
      <w:r w:rsidRPr="002267EE">
        <w:rPr>
          <w:rFonts w:asciiTheme="majorHAnsi" w:hAnsiTheme="majorHAnsi"/>
        </w:rPr>
        <w:t>Żaden z uczestników wywiadów pogłębionych nie wskazał przykładów możliwych rozwiązań poprawiających sposób wdrażania Strategii. Ponadto analiza realizacji celów wykazała bardzo wysoki poziom efektywności wdrażania Strategii, co stanowi odzwierciedlenie opinii respondentów uczestniczących w TDI.</w:t>
      </w:r>
    </w:p>
    <w:p w14:paraId="6B38D181" w14:textId="77777777" w:rsidR="001D1C1D" w:rsidRPr="002267EE" w:rsidRDefault="001D1C1D" w:rsidP="00BE4E6D">
      <w:pPr>
        <w:pStyle w:val="Nagwek3"/>
        <w:rPr>
          <w:rFonts w:asciiTheme="majorHAnsi" w:hAnsiTheme="majorHAnsi"/>
        </w:rPr>
      </w:pPr>
      <w:bookmarkStart w:id="73" w:name="_Toc57777481"/>
      <w:r w:rsidRPr="002267EE">
        <w:rPr>
          <w:rFonts w:asciiTheme="majorHAnsi" w:hAnsiTheme="majorHAnsi"/>
        </w:rPr>
        <w:t>W jakim stopniu sposób wdrażania warunkował realizację celów Strategii? Jakie czynniki instytucjonalne miały wpływ na osiąganie celów?</w:t>
      </w:r>
      <w:bookmarkEnd w:id="73"/>
    </w:p>
    <w:p w14:paraId="7DCA3DB7" w14:textId="2BD2ECEF" w:rsidR="001F26EB" w:rsidRPr="002267EE" w:rsidRDefault="00437086" w:rsidP="00481CBD">
      <w:pPr>
        <w:rPr>
          <w:rFonts w:asciiTheme="majorHAnsi" w:hAnsiTheme="majorHAnsi"/>
        </w:rPr>
      </w:pPr>
      <w:r w:rsidRPr="002267EE">
        <w:rPr>
          <w:rFonts w:asciiTheme="majorHAnsi" w:hAnsiTheme="majorHAnsi"/>
        </w:rPr>
        <w:t>Sposób wdrażania Strategii stanowił skuteczną „instrukcję” warunkującą możliwość osiągnięcia realizację celów Strategii ze względu na uwzględnienie aspektu finansowego, sposobu partycypacji społecznej, współpracy z organizacjami pozarządowymi, budowania partnerstwa z organizacjami, z różnymi, różnego rodzaju środowiskami, (na przykład seniorskimi, środowiskiem młodzieżowym). W związku z powyższym można stwierdzić, że sposób wdrażania Strategii całkowicie warunkował realizację celów ujętych w analizowanym dokumencie.</w:t>
      </w:r>
      <w:r w:rsidR="00481CBD" w:rsidRPr="002267EE">
        <w:rPr>
          <w:rStyle w:val="Odwoanieprzypisudolnego"/>
          <w:rFonts w:asciiTheme="majorHAnsi" w:hAnsiTheme="majorHAnsi"/>
        </w:rPr>
        <w:footnoteReference w:id="91"/>
      </w:r>
      <w:r w:rsidR="00481CBD" w:rsidRPr="002267EE">
        <w:rPr>
          <w:rFonts w:asciiTheme="majorHAnsi" w:hAnsiTheme="majorHAnsi"/>
        </w:rPr>
        <w:t>.</w:t>
      </w:r>
    </w:p>
    <w:p w14:paraId="52AE9F6C" w14:textId="55D85C79" w:rsidR="00FB65F3" w:rsidRPr="002267EE" w:rsidRDefault="00481CBD" w:rsidP="00481CBD">
      <w:pPr>
        <w:rPr>
          <w:rFonts w:asciiTheme="majorHAnsi" w:hAnsiTheme="majorHAnsi"/>
        </w:rPr>
      </w:pPr>
      <w:r w:rsidRPr="002267EE">
        <w:rPr>
          <w:rFonts w:asciiTheme="majorHAnsi" w:hAnsiTheme="majorHAnsi"/>
        </w:rPr>
        <w:t>Zdaniem uczestników badania czynniki instytucjonalne, które miały wpływ na osiąganie celów Strategii związane są przede wszystkim ze zmienną polityką realizowaną</w:t>
      </w:r>
      <w:r w:rsidR="00FB65F3" w:rsidRPr="002267EE">
        <w:rPr>
          <w:rFonts w:asciiTheme="majorHAnsi" w:hAnsiTheme="majorHAnsi"/>
        </w:rPr>
        <w:t xml:space="preserve"> przez rząd.</w:t>
      </w:r>
      <w:r w:rsidRPr="002267EE">
        <w:rPr>
          <w:rFonts w:asciiTheme="majorHAnsi" w:hAnsiTheme="majorHAnsi"/>
        </w:rPr>
        <w:t xml:space="preserve"> W związku z tym, że w czasie wdrażania Strategii z</w:t>
      </w:r>
      <w:r w:rsidR="00FB65F3" w:rsidRPr="002267EE">
        <w:rPr>
          <w:rFonts w:asciiTheme="majorHAnsi" w:hAnsiTheme="majorHAnsi"/>
        </w:rPr>
        <w:t>mienił się rząd,</w:t>
      </w:r>
      <w:r w:rsidRPr="002267EE">
        <w:rPr>
          <w:rFonts w:asciiTheme="majorHAnsi" w:hAnsiTheme="majorHAnsi"/>
        </w:rPr>
        <w:t xml:space="preserve"> zmianie uległy również</w:t>
      </w:r>
      <w:r w:rsidR="00FB65F3" w:rsidRPr="002267EE">
        <w:rPr>
          <w:rFonts w:asciiTheme="majorHAnsi" w:hAnsiTheme="majorHAnsi"/>
        </w:rPr>
        <w:t xml:space="preserve"> priorytety </w:t>
      </w:r>
      <w:r w:rsidRPr="002267EE">
        <w:rPr>
          <w:rFonts w:asciiTheme="majorHAnsi" w:hAnsiTheme="majorHAnsi"/>
        </w:rPr>
        <w:t>s</w:t>
      </w:r>
      <w:r w:rsidR="00FB65F3" w:rsidRPr="002267EE">
        <w:rPr>
          <w:rFonts w:asciiTheme="majorHAnsi" w:hAnsiTheme="majorHAnsi"/>
        </w:rPr>
        <w:t>amorząd</w:t>
      </w:r>
      <w:r w:rsidRPr="002267EE">
        <w:rPr>
          <w:rFonts w:asciiTheme="majorHAnsi" w:hAnsiTheme="majorHAnsi"/>
        </w:rPr>
        <w:t>ów. Ponadto badani zwrócili uwagę na współpracę</w:t>
      </w:r>
      <w:r w:rsidR="00FB65F3" w:rsidRPr="002267EE">
        <w:rPr>
          <w:rFonts w:asciiTheme="majorHAnsi" w:hAnsiTheme="majorHAnsi"/>
        </w:rPr>
        <w:t xml:space="preserve"> między instytucjami, dobry przepływ informacji, wspólne analizowanie celów, współpraca wielu podmiotów do tego, by te założone cele w większości zrealizować</w:t>
      </w:r>
      <w:r w:rsidRPr="002267EE">
        <w:rPr>
          <w:rFonts w:asciiTheme="majorHAnsi" w:hAnsiTheme="majorHAnsi"/>
        </w:rPr>
        <w:t>.</w:t>
      </w:r>
      <w:r w:rsidR="00FB65F3" w:rsidRPr="002267EE">
        <w:rPr>
          <w:rFonts w:asciiTheme="majorHAnsi" w:hAnsiTheme="majorHAnsi"/>
        </w:rPr>
        <w:t xml:space="preserve"> Zarówno na poziomie miejskim, czyli </w:t>
      </w:r>
      <w:r w:rsidR="00CD1452" w:rsidRPr="002267EE">
        <w:rPr>
          <w:rFonts w:asciiTheme="majorHAnsi" w:hAnsiTheme="majorHAnsi"/>
        </w:rPr>
        <w:t>komórek organizacyjnych Ur</w:t>
      </w:r>
      <w:r w:rsidR="005017A3" w:rsidRPr="002267EE">
        <w:rPr>
          <w:rFonts w:asciiTheme="majorHAnsi" w:hAnsiTheme="majorHAnsi"/>
        </w:rPr>
        <w:t xml:space="preserve">zędu Miasta Olsztyna, jednostek </w:t>
      </w:r>
      <w:r w:rsidR="005017A3" w:rsidRPr="002267EE">
        <w:rPr>
          <w:rFonts w:asciiTheme="majorHAnsi" w:hAnsiTheme="majorHAnsi"/>
        </w:rPr>
        <w:lastRenderedPageBreak/>
        <w:t xml:space="preserve">organizacyjnych Miasta i spółek </w:t>
      </w:r>
      <w:r w:rsidR="00FB65F3" w:rsidRPr="002267EE">
        <w:rPr>
          <w:rFonts w:asciiTheme="majorHAnsi" w:hAnsiTheme="majorHAnsi"/>
        </w:rPr>
        <w:t xml:space="preserve"> miejskich, organizacji pozarządowych, uniwersytetów, przedsiębiorców, ale również urzędu marszałkowskiego i innych instytucji, które bezpośrednio bądź pośrednio są zaangażowane w realizację naszej strategii</w:t>
      </w:r>
      <w:r w:rsidRPr="002267EE">
        <w:rPr>
          <w:rStyle w:val="Odwoanieprzypisudolnego"/>
          <w:rFonts w:asciiTheme="majorHAnsi" w:hAnsiTheme="majorHAnsi"/>
        </w:rPr>
        <w:footnoteReference w:id="92"/>
      </w:r>
      <w:r w:rsidR="00FB65F3" w:rsidRPr="002267EE">
        <w:rPr>
          <w:rFonts w:asciiTheme="majorHAnsi" w:hAnsiTheme="majorHAnsi"/>
        </w:rPr>
        <w:t>.</w:t>
      </w:r>
    </w:p>
    <w:p w14:paraId="1026DB83" w14:textId="5643A8C2" w:rsidR="007F7E89" w:rsidRPr="002267EE" w:rsidRDefault="007F7E89" w:rsidP="007F7E89">
      <w:pPr>
        <w:rPr>
          <w:rFonts w:asciiTheme="majorHAnsi" w:hAnsiTheme="majorHAnsi"/>
        </w:rPr>
      </w:pPr>
      <w:r w:rsidRPr="002267EE">
        <w:rPr>
          <w:rFonts w:asciiTheme="majorHAnsi" w:hAnsiTheme="majorHAnsi"/>
        </w:rPr>
        <w:t xml:space="preserve">Zdaniem badanych wiele inicjatyw na terenie Olsztyna zadziało się dzięki temu, że Strategia była wdrażana, jednakże w ich opinii - wiele tych przedsięwzięć i tak zostałoby zrealizowanych, ponieważ </w:t>
      </w:r>
      <w:r w:rsidR="005017A3" w:rsidRPr="002267EE">
        <w:rPr>
          <w:rFonts w:asciiTheme="majorHAnsi" w:hAnsiTheme="majorHAnsi"/>
        </w:rPr>
        <w:t>S</w:t>
      </w:r>
      <w:r w:rsidRPr="002267EE">
        <w:rPr>
          <w:rFonts w:asciiTheme="majorHAnsi" w:hAnsiTheme="majorHAnsi"/>
        </w:rPr>
        <w:t>trategia porządkowała pewne rzeczy, pokazała pewne kierunki, ale te</w:t>
      </w:r>
      <w:r w:rsidR="00A14839">
        <w:rPr>
          <w:rFonts w:asciiTheme="majorHAnsi" w:hAnsiTheme="majorHAnsi"/>
        </w:rPr>
        <w:t>ż</w:t>
      </w:r>
      <w:r w:rsidRPr="002267EE">
        <w:rPr>
          <w:rFonts w:asciiTheme="majorHAnsi" w:hAnsiTheme="majorHAnsi"/>
        </w:rPr>
        <w:t xml:space="preserve"> była w swoich założeniach dość ogólna i nie wskazywała wyraźnych działań operacjonalizujących jej założenia</w:t>
      </w:r>
      <w:r w:rsidRPr="002267EE">
        <w:rPr>
          <w:rStyle w:val="Odwoanieprzypisudolnego"/>
          <w:rFonts w:asciiTheme="majorHAnsi" w:hAnsiTheme="majorHAnsi"/>
        </w:rPr>
        <w:footnoteReference w:id="93"/>
      </w:r>
      <w:r w:rsidRPr="002267EE">
        <w:rPr>
          <w:rFonts w:asciiTheme="majorHAnsi" w:hAnsiTheme="majorHAnsi"/>
        </w:rPr>
        <w:t xml:space="preserve">. </w:t>
      </w:r>
    </w:p>
    <w:p w14:paraId="3DBFEBEF" w14:textId="77777777" w:rsidR="007F7E89" w:rsidRPr="002267EE" w:rsidRDefault="007F7E89" w:rsidP="00481CBD">
      <w:pPr>
        <w:rPr>
          <w:rFonts w:asciiTheme="majorHAnsi" w:hAnsiTheme="majorHAnsi"/>
        </w:rPr>
      </w:pPr>
    </w:p>
    <w:p w14:paraId="06CB0446" w14:textId="77777777" w:rsidR="001D1C1D" w:rsidRPr="002267EE" w:rsidRDefault="001D1C1D" w:rsidP="00BE4E6D">
      <w:pPr>
        <w:pStyle w:val="Nagwek3"/>
        <w:rPr>
          <w:rFonts w:asciiTheme="majorHAnsi" w:hAnsiTheme="majorHAnsi"/>
        </w:rPr>
      </w:pPr>
      <w:bookmarkStart w:id="74" w:name="_Toc57777482"/>
      <w:r w:rsidRPr="002267EE">
        <w:rPr>
          <w:rFonts w:asciiTheme="majorHAnsi" w:hAnsiTheme="majorHAnsi"/>
        </w:rPr>
        <w:t>Czy sposób wdrażania umożliwiał udział interesariuszy w realizacji celów Strategii?  Jeśli nie, to dlaczego i co należy poprawić?</w:t>
      </w:r>
      <w:bookmarkEnd w:id="74"/>
    </w:p>
    <w:p w14:paraId="356F99BE" w14:textId="5C1C1B4D" w:rsidR="009853FE" w:rsidRPr="002267EE" w:rsidRDefault="009853FE" w:rsidP="009853FE">
      <w:pPr>
        <w:rPr>
          <w:rFonts w:asciiTheme="majorHAnsi" w:hAnsiTheme="majorHAnsi"/>
        </w:rPr>
      </w:pPr>
      <w:r w:rsidRPr="002267EE">
        <w:rPr>
          <w:rFonts w:asciiTheme="majorHAnsi" w:hAnsiTheme="majorHAnsi"/>
        </w:rPr>
        <w:t xml:space="preserve">Sposób wdrażania, zdaniem uczestników TDI, umożliwiał udział interesariuszy w realizacji celów strategii. W opinii uczestników badania Strategia przekłada się na plan działania poszczególnych instytucji w mieście, w tym interesariuszy.  Odbywały się konsultacje społeczne, w wielu obszarach i w wielu zakresach. Przy okazji inwestycji takich chociażby jak budowa linii tramwajowych, były prowadzone różnego rodzaju konsultacje, spotkania. Miasto wydaje również w formie elektronicznej newsletter  dla wszystkich osób zainteresowanych. Miasto przyjmując </w:t>
      </w:r>
      <w:r w:rsidR="005017A3" w:rsidRPr="002267EE">
        <w:rPr>
          <w:rFonts w:asciiTheme="majorHAnsi" w:hAnsiTheme="majorHAnsi"/>
        </w:rPr>
        <w:t>S</w:t>
      </w:r>
      <w:r w:rsidRPr="002267EE">
        <w:rPr>
          <w:rFonts w:asciiTheme="majorHAnsi" w:hAnsiTheme="majorHAnsi"/>
        </w:rPr>
        <w:t>trategię zakłada, że to będzie miasto dla ludzi i ku temu mają służyć cele i działania podejmowane w Strategii</w:t>
      </w:r>
      <w:r w:rsidRPr="002267EE">
        <w:rPr>
          <w:rStyle w:val="Odwoanieprzypisudolnego"/>
          <w:rFonts w:asciiTheme="majorHAnsi" w:hAnsiTheme="majorHAnsi"/>
        </w:rPr>
        <w:footnoteReference w:id="94"/>
      </w:r>
      <w:r w:rsidRPr="002267EE">
        <w:rPr>
          <w:rFonts w:asciiTheme="majorHAnsi" w:hAnsiTheme="majorHAnsi"/>
        </w:rPr>
        <w:t xml:space="preserve">. </w:t>
      </w:r>
    </w:p>
    <w:p w14:paraId="1569DD3A" w14:textId="4CAB19D7" w:rsidR="001F26EB" w:rsidRPr="002267EE" w:rsidRDefault="009853FE" w:rsidP="009853FE">
      <w:pPr>
        <w:rPr>
          <w:rFonts w:asciiTheme="majorHAnsi" w:hAnsiTheme="majorHAnsi"/>
        </w:rPr>
      </w:pPr>
      <w:r w:rsidRPr="002267EE">
        <w:rPr>
          <w:rFonts w:asciiTheme="majorHAnsi" w:hAnsiTheme="majorHAnsi"/>
        </w:rPr>
        <w:t xml:space="preserve">Jednakże, zdaniem badanych, </w:t>
      </w:r>
      <w:r w:rsidR="001F26EB" w:rsidRPr="002267EE">
        <w:rPr>
          <w:rFonts w:asciiTheme="majorHAnsi" w:hAnsiTheme="majorHAnsi"/>
        </w:rPr>
        <w:t xml:space="preserve">wiele decyzji zapada w </w:t>
      </w:r>
      <w:r w:rsidRPr="002267EE">
        <w:rPr>
          <w:rFonts w:asciiTheme="majorHAnsi" w:hAnsiTheme="majorHAnsi"/>
        </w:rPr>
        <w:t xml:space="preserve">tzw. </w:t>
      </w:r>
      <w:r w:rsidR="001F26EB" w:rsidRPr="002267EE">
        <w:rPr>
          <w:rFonts w:asciiTheme="majorHAnsi" w:hAnsiTheme="majorHAnsi"/>
        </w:rPr>
        <w:t>czterech ś</w:t>
      </w:r>
      <w:r w:rsidRPr="002267EE">
        <w:rPr>
          <w:rFonts w:asciiTheme="majorHAnsi" w:hAnsiTheme="majorHAnsi"/>
        </w:rPr>
        <w:t>cianach Urzędu</w:t>
      </w:r>
      <w:r w:rsidR="001F26EB" w:rsidRPr="002267EE">
        <w:rPr>
          <w:rFonts w:asciiTheme="majorHAnsi" w:hAnsiTheme="majorHAnsi"/>
        </w:rPr>
        <w:t xml:space="preserve"> i</w:t>
      </w:r>
      <w:r w:rsidR="008269F1">
        <w:rPr>
          <w:rFonts w:asciiTheme="majorHAnsi" w:hAnsiTheme="majorHAnsi"/>
        </w:rPr>
        <w:t> </w:t>
      </w:r>
      <w:r w:rsidR="001F26EB" w:rsidRPr="002267EE">
        <w:rPr>
          <w:rFonts w:asciiTheme="majorHAnsi" w:hAnsiTheme="majorHAnsi"/>
        </w:rPr>
        <w:t>mieszkańcy nie są o tym informowani</w:t>
      </w:r>
      <w:r w:rsidRPr="002267EE">
        <w:rPr>
          <w:rFonts w:asciiTheme="majorHAnsi" w:hAnsiTheme="majorHAnsi"/>
        </w:rPr>
        <w:t xml:space="preserve"> w sposób odpowiedni</w:t>
      </w:r>
      <w:r w:rsidR="001F26EB" w:rsidRPr="002267EE">
        <w:rPr>
          <w:rFonts w:asciiTheme="majorHAnsi" w:hAnsiTheme="majorHAnsi"/>
        </w:rPr>
        <w:t>, a tym bardziej nie są pytani</w:t>
      </w:r>
      <w:r w:rsidRPr="002267EE">
        <w:rPr>
          <w:rFonts w:asciiTheme="majorHAnsi" w:hAnsiTheme="majorHAnsi"/>
        </w:rPr>
        <w:t xml:space="preserve"> o zdanie.</w:t>
      </w:r>
      <w:r w:rsidR="001F26EB" w:rsidRPr="002267EE">
        <w:rPr>
          <w:rFonts w:asciiTheme="majorHAnsi" w:hAnsiTheme="majorHAnsi"/>
        </w:rPr>
        <w:t xml:space="preserve"> </w:t>
      </w:r>
      <w:r w:rsidRPr="002267EE">
        <w:rPr>
          <w:rFonts w:asciiTheme="majorHAnsi" w:hAnsiTheme="majorHAnsi"/>
        </w:rPr>
        <w:t>Urząd powinien być</w:t>
      </w:r>
      <w:r w:rsidR="001F26EB" w:rsidRPr="002267EE">
        <w:rPr>
          <w:rFonts w:asciiTheme="majorHAnsi" w:hAnsiTheme="majorHAnsi"/>
        </w:rPr>
        <w:t xml:space="preserve"> w większym stopniu </w:t>
      </w:r>
      <w:r w:rsidRPr="002267EE">
        <w:rPr>
          <w:rFonts w:asciiTheme="majorHAnsi" w:hAnsiTheme="majorHAnsi"/>
        </w:rPr>
        <w:t>otwarty</w:t>
      </w:r>
      <w:r w:rsidR="001F26EB" w:rsidRPr="002267EE">
        <w:rPr>
          <w:rFonts w:asciiTheme="majorHAnsi" w:hAnsiTheme="majorHAnsi"/>
        </w:rPr>
        <w:t xml:space="preserve"> na dialog</w:t>
      </w:r>
      <w:r w:rsidRPr="002267EE">
        <w:rPr>
          <w:rFonts w:asciiTheme="majorHAnsi" w:hAnsiTheme="majorHAnsi"/>
        </w:rPr>
        <w:t xml:space="preserve"> z </w:t>
      </w:r>
      <w:r w:rsidR="001F26EB" w:rsidRPr="002267EE">
        <w:rPr>
          <w:rFonts w:asciiTheme="majorHAnsi" w:hAnsiTheme="majorHAnsi"/>
        </w:rPr>
        <w:t>mieszkańcami</w:t>
      </w:r>
      <w:r w:rsidRPr="002267EE">
        <w:rPr>
          <w:rFonts w:asciiTheme="majorHAnsi" w:hAnsiTheme="majorHAnsi"/>
        </w:rPr>
        <w:t>, organizacjami pozarządowymi i różnymi środowiskami</w:t>
      </w:r>
      <w:r w:rsidRPr="002267EE">
        <w:rPr>
          <w:rStyle w:val="Odwoanieprzypisudolnego"/>
          <w:rFonts w:asciiTheme="majorHAnsi" w:hAnsiTheme="majorHAnsi"/>
        </w:rPr>
        <w:footnoteReference w:id="95"/>
      </w:r>
      <w:r w:rsidRPr="002267EE">
        <w:rPr>
          <w:rFonts w:asciiTheme="majorHAnsi" w:hAnsiTheme="majorHAnsi"/>
        </w:rPr>
        <w:t>.</w:t>
      </w:r>
    </w:p>
    <w:p w14:paraId="1958AD53" w14:textId="77777777" w:rsidR="00FB65F3" w:rsidRPr="002267EE" w:rsidRDefault="00FB65F3" w:rsidP="00FB65F3">
      <w:pPr>
        <w:pBdr>
          <w:top w:val="nil"/>
          <w:left w:val="nil"/>
          <w:bottom w:val="nil"/>
          <w:right w:val="nil"/>
          <w:between w:val="nil"/>
        </w:pBdr>
        <w:spacing w:after="0" w:line="276" w:lineRule="auto"/>
        <w:ind w:left="1080"/>
        <w:jc w:val="left"/>
        <w:rPr>
          <w:rFonts w:asciiTheme="majorHAnsi" w:eastAsia="Arial" w:hAnsiTheme="majorHAnsi" w:cs="Arial"/>
          <w:b/>
          <w:color w:val="000000"/>
        </w:rPr>
      </w:pPr>
    </w:p>
    <w:p w14:paraId="79FE05EA" w14:textId="5B0B31CF" w:rsidR="009658EE" w:rsidRPr="002267EE" w:rsidRDefault="008269F1" w:rsidP="0022692E">
      <w:pPr>
        <w:pStyle w:val="Nagwek3"/>
        <w:rPr>
          <w:rFonts w:asciiTheme="majorHAnsi" w:hAnsiTheme="majorHAnsi"/>
        </w:rPr>
      </w:pPr>
      <w:bookmarkStart w:id="75" w:name="_Toc57777483"/>
      <w:r>
        <w:rPr>
          <w:rFonts w:asciiTheme="majorHAnsi" w:hAnsiTheme="majorHAnsi"/>
        </w:rPr>
        <w:br w:type="column"/>
      </w:r>
      <w:r w:rsidR="001D1C1D" w:rsidRPr="002267EE">
        <w:rPr>
          <w:rFonts w:asciiTheme="majorHAnsi" w:hAnsiTheme="majorHAnsi"/>
        </w:rPr>
        <w:lastRenderedPageBreak/>
        <w:t>Czy dobór wskaźników, w tym wskaźniki kontekstowe trafnie obrazują zmiany zachodzące w ramach poszczególnych celów strategicznych i operacyjnych w sposób adekwatny i wyczerpujący a</w:t>
      </w:r>
      <w:r>
        <w:rPr>
          <w:rFonts w:asciiTheme="majorHAnsi" w:hAnsiTheme="majorHAnsi"/>
        </w:rPr>
        <w:t> </w:t>
      </w:r>
      <w:r w:rsidR="001D1C1D" w:rsidRPr="002267EE">
        <w:rPr>
          <w:rFonts w:asciiTheme="majorHAnsi" w:hAnsiTheme="majorHAnsi"/>
        </w:rPr>
        <w:t>tym samym przedstawiają obraz stanu wdrażania Strategii? Jeśli tak, to w jakim zakresie? Jeśli nie, to w jakim zakresie i dlaczego oraz proszę podać propozycję oraz uzasadnienie zmian?</w:t>
      </w:r>
      <w:bookmarkEnd w:id="75"/>
      <w:r w:rsidR="001D1C1D" w:rsidRPr="002267EE">
        <w:rPr>
          <w:rFonts w:asciiTheme="majorHAnsi" w:hAnsiTheme="majorHAnsi"/>
        </w:rPr>
        <w:t xml:space="preserve"> </w:t>
      </w:r>
    </w:p>
    <w:p w14:paraId="2135EE20" w14:textId="77777777" w:rsidR="0022692E" w:rsidRPr="002267EE" w:rsidRDefault="0022692E" w:rsidP="0022692E">
      <w:pPr>
        <w:rPr>
          <w:rFonts w:asciiTheme="majorHAnsi" w:hAnsiTheme="majorHAnsi"/>
        </w:rPr>
      </w:pPr>
      <w:r w:rsidRPr="002267EE">
        <w:rPr>
          <w:rFonts w:asciiTheme="majorHAnsi" w:hAnsiTheme="majorHAnsi"/>
        </w:rPr>
        <w:t>Jak wynika z zapisów Strategii: „Monitoring Strategii będzie oparty o sprawozdania poszczególnych jednostek Urzędu Miasta  oraz analizę, ocenę i wnioski na temat wartości wskaźników kontekstowych. Są to wskaźniki określone na poziomie celów operacyjnych. Wskaźniki te bazują głównie na statystyce publicznej i obrazują ogólną sytuację w Mieście, zależną w pewnym stopniu od realizacji Strategii, jednak nie tylko. Wskaźniki kontekstowe umożliwiają porównywanie z innymi jednostkami”</w:t>
      </w:r>
      <w:r w:rsidRPr="002267EE">
        <w:rPr>
          <w:rStyle w:val="Odwoanieprzypisudolnego"/>
          <w:rFonts w:asciiTheme="majorHAnsi" w:hAnsiTheme="majorHAnsi"/>
        </w:rPr>
        <w:footnoteReference w:id="96"/>
      </w:r>
      <w:r w:rsidRPr="002267EE">
        <w:rPr>
          <w:rFonts w:asciiTheme="majorHAnsi" w:hAnsiTheme="majorHAnsi"/>
        </w:rPr>
        <w:t>.</w:t>
      </w:r>
    </w:p>
    <w:p w14:paraId="2CFD0EE1" w14:textId="7CEEDD82" w:rsidR="0022692E" w:rsidRPr="002267EE" w:rsidRDefault="0022692E" w:rsidP="0022692E">
      <w:pPr>
        <w:pStyle w:val="Legenda"/>
        <w:rPr>
          <w:rFonts w:asciiTheme="majorHAnsi" w:hAnsiTheme="majorHAnsi"/>
        </w:rPr>
      </w:pPr>
      <w:bookmarkStart w:id="76" w:name="_Toc58616985"/>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28</w:t>
      </w:r>
      <w:r w:rsidR="00E87A37" w:rsidRPr="002267EE">
        <w:rPr>
          <w:rFonts w:asciiTheme="majorHAnsi" w:hAnsiTheme="majorHAnsi"/>
          <w:noProof/>
        </w:rPr>
        <w:fldChar w:fldCharType="end"/>
      </w:r>
      <w:r w:rsidRPr="002267EE">
        <w:rPr>
          <w:rFonts w:asciiTheme="majorHAnsi" w:hAnsiTheme="majorHAnsi"/>
        </w:rPr>
        <w:t xml:space="preserve"> Ocena trafności wskaźników.</w:t>
      </w:r>
      <w:bookmarkEnd w:id="76"/>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314"/>
        <w:gridCol w:w="4927"/>
      </w:tblGrid>
      <w:tr w:rsidR="00DE79FD" w:rsidRPr="002267EE" w14:paraId="29D75CF0" w14:textId="77777777" w:rsidTr="002269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03308BA2" w14:textId="77777777" w:rsidR="00DE79FD" w:rsidRPr="002267EE" w:rsidRDefault="00DE79FD" w:rsidP="0022692E">
            <w:pPr>
              <w:spacing w:after="0" w:line="240" w:lineRule="auto"/>
              <w:jc w:val="center"/>
              <w:rPr>
                <w:rFonts w:asciiTheme="majorHAnsi" w:hAnsiTheme="majorHAnsi"/>
                <w:sz w:val="20"/>
              </w:rPr>
            </w:pPr>
            <w:r w:rsidRPr="002267EE">
              <w:rPr>
                <w:rFonts w:asciiTheme="majorHAnsi" w:hAnsiTheme="majorHAnsi"/>
                <w:sz w:val="20"/>
              </w:rPr>
              <w:t>Wskaźniki</w:t>
            </w:r>
            <w:r w:rsidR="0022692E" w:rsidRPr="002267EE">
              <w:rPr>
                <w:rStyle w:val="Odwoanieprzypisudolnego"/>
                <w:rFonts w:asciiTheme="majorHAnsi" w:hAnsiTheme="majorHAnsi"/>
                <w:sz w:val="20"/>
              </w:rPr>
              <w:footnoteReference w:id="97"/>
            </w:r>
          </w:p>
        </w:tc>
        <w:tc>
          <w:tcPr>
            <w:tcW w:w="2314" w:type="dxa"/>
            <w:vAlign w:val="center"/>
          </w:tcPr>
          <w:p w14:paraId="78697AAC" w14:textId="77777777" w:rsidR="00DE79FD" w:rsidRPr="002267EE" w:rsidRDefault="00DE79FD" w:rsidP="00226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Ocena trafności wskaźnika</w:t>
            </w:r>
          </w:p>
        </w:tc>
        <w:tc>
          <w:tcPr>
            <w:tcW w:w="4927" w:type="dxa"/>
            <w:vAlign w:val="center"/>
          </w:tcPr>
          <w:p w14:paraId="01941ADE" w14:textId="77777777" w:rsidR="00DE79FD" w:rsidRPr="002267EE" w:rsidRDefault="00DE79FD" w:rsidP="00226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Uzasadnienie</w:t>
            </w:r>
            <w:r w:rsidR="0022692E" w:rsidRPr="002267EE">
              <w:rPr>
                <w:rStyle w:val="Odwoanieprzypisudolnego"/>
                <w:rFonts w:asciiTheme="majorHAnsi" w:hAnsiTheme="majorHAnsi"/>
                <w:sz w:val="20"/>
              </w:rPr>
              <w:footnoteReference w:id="98"/>
            </w:r>
          </w:p>
        </w:tc>
      </w:tr>
      <w:tr w:rsidR="00DE79FD" w:rsidRPr="002267EE" w14:paraId="598AB008"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4615360F" w14:textId="77777777" w:rsidR="00DE79FD" w:rsidRPr="002267EE" w:rsidRDefault="00DE79FD" w:rsidP="002267EE">
            <w:pPr>
              <w:spacing w:after="0" w:line="240" w:lineRule="auto"/>
              <w:jc w:val="left"/>
              <w:rPr>
                <w:rFonts w:asciiTheme="majorHAnsi" w:hAnsiTheme="majorHAnsi"/>
                <w:sz w:val="20"/>
              </w:rPr>
            </w:pPr>
            <w:r w:rsidRPr="002267EE">
              <w:rPr>
                <w:rFonts w:asciiTheme="majorHAnsi" w:hAnsiTheme="majorHAnsi"/>
                <w:sz w:val="20"/>
              </w:rPr>
              <w:t xml:space="preserve">A1. Liczba turystów korzystających </w:t>
            </w:r>
            <w:r w:rsidR="00225A2C" w:rsidRPr="002267EE">
              <w:rPr>
                <w:rFonts w:asciiTheme="majorHAnsi" w:hAnsiTheme="majorHAnsi"/>
                <w:sz w:val="20"/>
              </w:rPr>
              <w:t>z noclegów na 1 miejsce noclego</w:t>
            </w:r>
            <w:r w:rsidRPr="002267EE">
              <w:rPr>
                <w:rFonts w:asciiTheme="majorHAnsi" w:hAnsiTheme="majorHAnsi"/>
                <w:sz w:val="20"/>
              </w:rPr>
              <w:t>we</w:t>
            </w:r>
          </w:p>
        </w:tc>
        <w:tc>
          <w:tcPr>
            <w:tcW w:w="2314" w:type="dxa"/>
            <w:tcBorders>
              <w:top w:val="none" w:sz="0" w:space="0" w:color="auto"/>
              <w:bottom w:val="none" w:sz="0" w:space="0" w:color="auto"/>
            </w:tcBorders>
            <w:shd w:val="clear" w:color="auto" w:fill="00B050"/>
          </w:tcPr>
          <w:p w14:paraId="36C7BEBF" w14:textId="77777777" w:rsidR="00DE79FD" w:rsidRPr="002267EE" w:rsidRDefault="005D05F1" w:rsidP="002267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27ED66BA" w14:textId="63E3FB71" w:rsidR="00DE79FD" w:rsidRPr="002267EE" w:rsidRDefault="0022692E" w:rsidP="0040411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Wskaźnik od</w:t>
            </w:r>
            <w:r w:rsidR="00DE79FD" w:rsidRPr="002267EE">
              <w:rPr>
                <w:rFonts w:asciiTheme="majorHAnsi" w:hAnsiTheme="majorHAnsi"/>
                <w:sz w:val="20"/>
              </w:rPr>
              <w:t>nosi się co celu operacyjnego A1. Wzrost znaczeni</w:t>
            </w:r>
            <w:r w:rsidR="0005578E" w:rsidRPr="002267EE">
              <w:rPr>
                <w:rFonts w:asciiTheme="majorHAnsi" w:hAnsiTheme="majorHAnsi"/>
                <w:sz w:val="20"/>
              </w:rPr>
              <w:t>a Olsztyna na arenie międzynaro</w:t>
            </w:r>
            <w:r w:rsidR="00DE79FD" w:rsidRPr="002267EE">
              <w:rPr>
                <w:rFonts w:asciiTheme="majorHAnsi" w:hAnsiTheme="majorHAnsi"/>
                <w:sz w:val="20"/>
              </w:rPr>
              <w:t xml:space="preserve">dowej powinien przełożyć się na wzrost aktywności </w:t>
            </w:r>
            <w:r w:rsidR="00404116">
              <w:rPr>
                <w:rFonts w:asciiTheme="majorHAnsi" w:hAnsiTheme="majorHAnsi"/>
                <w:sz w:val="20"/>
              </w:rPr>
              <w:t>turystów</w:t>
            </w:r>
            <w:r w:rsidR="00404116" w:rsidRPr="002267EE">
              <w:rPr>
                <w:rFonts w:asciiTheme="majorHAnsi" w:hAnsiTheme="majorHAnsi"/>
                <w:sz w:val="20"/>
              </w:rPr>
              <w:t xml:space="preserve"> </w:t>
            </w:r>
            <w:r w:rsidR="00DE79FD" w:rsidRPr="002267EE">
              <w:rPr>
                <w:rFonts w:asciiTheme="majorHAnsi" w:hAnsiTheme="majorHAnsi"/>
                <w:sz w:val="20"/>
              </w:rPr>
              <w:t>w mieście, w tym korzystających z noclegów;</w:t>
            </w:r>
          </w:p>
        </w:tc>
      </w:tr>
      <w:tr w:rsidR="005D05F1" w:rsidRPr="002267EE" w14:paraId="7675DF4A"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3890012B"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A2. Liczba osób korzystających z imprez na 1000 mieszkańców</w:t>
            </w:r>
          </w:p>
        </w:tc>
        <w:tc>
          <w:tcPr>
            <w:tcW w:w="2314" w:type="dxa"/>
            <w:shd w:val="clear" w:color="auto" w:fill="00B050"/>
          </w:tcPr>
          <w:p w14:paraId="0789956F"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44366963" w14:textId="77777777" w:rsidR="005D05F1" w:rsidRPr="002267EE" w:rsidRDefault="00225A2C" w:rsidP="0022692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 celu A2 istotnym z</w:t>
            </w:r>
            <w:r w:rsidR="005D05F1" w:rsidRPr="002267EE">
              <w:rPr>
                <w:rFonts w:asciiTheme="majorHAnsi" w:hAnsiTheme="majorHAnsi"/>
                <w:sz w:val="20"/>
              </w:rPr>
              <w:t>ad</w:t>
            </w:r>
            <w:r w:rsidRPr="002267EE">
              <w:rPr>
                <w:rFonts w:asciiTheme="majorHAnsi" w:hAnsiTheme="majorHAnsi"/>
                <w:sz w:val="20"/>
              </w:rPr>
              <w:t>an</w:t>
            </w:r>
            <w:r w:rsidR="005D05F1" w:rsidRPr="002267EE">
              <w:rPr>
                <w:rFonts w:asciiTheme="majorHAnsi" w:hAnsiTheme="majorHAnsi"/>
                <w:sz w:val="20"/>
              </w:rPr>
              <w:t>iem jest partycypacja społeczna. W szerokim kontekście można ją również mierzyć aktywnością mieszkańców w imprezach organizowanych w Olsztynie;</w:t>
            </w:r>
          </w:p>
        </w:tc>
      </w:tr>
      <w:tr w:rsidR="005D05F1" w:rsidRPr="002267EE" w14:paraId="0C688879"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23042267"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A3. Liczba organizacji pozarządowych</w:t>
            </w:r>
            <w:r w:rsidR="00225A2C" w:rsidRPr="002267EE">
              <w:rPr>
                <w:rFonts w:asciiTheme="majorHAnsi" w:hAnsiTheme="majorHAnsi"/>
                <w:sz w:val="20"/>
              </w:rPr>
              <w:t xml:space="preserve"> </w:t>
            </w:r>
            <w:r w:rsidRPr="002267EE">
              <w:rPr>
                <w:rFonts w:asciiTheme="majorHAnsi" w:hAnsiTheme="majorHAnsi"/>
                <w:sz w:val="20"/>
              </w:rPr>
              <w:t>na 1000 mieszkańców</w:t>
            </w:r>
          </w:p>
        </w:tc>
        <w:tc>
          <w:tcPr>
            <w:tcW w:w="2314" w:type="dxa"/>
            <w:tcBorders>
              <w:top w:val="none" w:sz="0" w:space="0" w:color="auto"/>
              <w:bottom w:val="none" w:sz="0" w:space="0" w:color="auto"/>
            </w:tcBorders>
            <w:shd w:val="clear" w:color="auto" w:fill="00B050"/>
          </w:tcPr>
          <w:p w14:paraId="70A8A175"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1046EFC1" w14:textId="7D70A11B" w:rsidR="005D05F1" w:rsidRPr="002267EE" w:rsidRDefault="0022692E" w:rsidP="00DE79F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cel A3</w:t>
            </w:r>
            <w:r w:rsidR="005017A3" w:rsidRPr="002267EE">
              <w:rPr>
                <w:rFonts w:asciiTheme="majorHAnsi" w:hAnsiTheme="majorHAnsi"/>
                <w:sz w:val="20"/>
              </w:rPr>
              <w:t xml:space="preserve"> </w:t>
            </w:r>
            <w:r w:rsidRPr="002267EE">
              <w:rPr>
                <w:rFonts w:asciiTheme="majorHAnsi" w:hAnsiTheme="majorHAnsi"/>
                <w:sz w:val="20"/>
              </w:rPr>
              <w:t>odnosi się general</w:t>
            </w:r>
            <w:r w:rsidR="005D05F1" w:rsidRPr="002267EE">
              <w:rPr>
                <w:rFonts w:asciiTheme="majorHAnsi" w:hAnsiTheme="majorHAnsi"/>
                <w:sz w:val="20"/>
              </w:rPr>
              <w:t>nie do współpracy, ale wszystkie doświadczenia pokazują, że większa liczba różnych instytucji właśnie tej współpracy służy;</w:t>
            </w:r>
          </w:p>
        </w:tc>
      </w:tr>
      <w:tr w:rsidR="005D05F1" w:rsidRPr="002267EE" w14:paraId="1D8A44B9"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214836C4"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B1. Liczba pracujących na 1000 mieszkańców</w:t>
            </w:r>
          </w:p>
        </w:tc>
        <w:tc>
          <w:tcPr>
            <w:tcW w:w="2314" w:type="dxa"/>
            <w:shd w:val="clear" w:color="auto" w:fill="00B050"/>
          </w:tcPr>
          <w:p w14:paraId="6A69C881"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773DEBC1" w14:textId="6A094C46" w:rsidR="005D05F1" w:rsidRPr="002267EE" w:rsidRDefault="005017A3" w:rsidP="005017A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w</w:t>
            </w:r>
            <w:r w:rsidR="005D05F1" w:rsidRPr="002267EE">
              <w:rPr>
                <w:rFonts w:asciiTheme="majorHAnsi" w:hAnsiTheme="majorHAnsi"/>
                <w:sz w:val="20"/>
              </w:rPr>
              <w:t>skaźnik obrazujący końcowe efekty, jakich można spodziewać się po realizacji celu B1</w:t>
            </w:r>
            <w:r w:rsidRPr="002267EE">
              <w:rPr>
                <w:rFonts w:asciiTheme="majorHAnsi" w:hAnsiTheme="majorHAnsi"/>
                <w:sz w:val="20"/>
              </w:rPr>
              <w:t>.</w:t>
            </w:r>
            <w:r w:rsidR="005D05F1" w:rsidRPr="002267EE">
              <w:rPr>
                <w:rFonts w:asciiTheme="majorHAnsi" w:hAnsiTheme="majorHAnsi"/>
                <w:sz w:val="20"/>
              </w:rPr>
              <w:t xml:space="preserve"> </w:t>
            </w:r>
            <w:r w:rsidRPr="002267EE">
              <w:rPr>
                <w:rFonts w:asciiTheme="majorHAnsi" w:hAnsiTheme="majorHAnsi"/>
                <w:sz w:val="20"/>
              </w:rPr>
              <w:t>W</w:t>
            </w:r>
            <w:r w:rsidR="005D05F1" w:rsidRPr="002267EE">
              <w:rPr>
                <w:rFonts w:asciiTheme="majorHAnsi" w:hAnsiTheme="majorHAnsi"/>
                <w:sz w:val="20"/>
              </w:rPr>
              <w:t>ys</w:t>
            </w:r>
            <w:r w:rsidR="0022692E" w:rsidRPr="002267EE">
              <w:rPr>
                <w:rFonts w:asciiTheme="majorHAnsi" w:hAnsiTheme="majorHAnsi"/>
                <w:sz w:val="20"/>
              </w:rPr>
              <w:t>okiej jakości edukacja przedsię</w:t>
            </w:r>
            <w:r w:rsidR="005D05F1" w:rsidRPr="002267EE">
              <w:rPr>
                <w:rFonts w:asciiTheme="majorHAnsi" w:hAnsiTheme="majorHAnsi"/>
                <w:sz w:val="20"/>
              </w:rPr>
              <w:t>biorczości;</w:t>
            </w:r>
          </w:p>
        </w:tc>
      </w:tr>
      <w:tr w:rsidR="005D05F1" w:rsidRPr="002267EE" w14:paraId="492BAAA2"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5C7B3F8D"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B2. Liczba podmiotów gospodarczych na 1000 mieszkańców</w:t>
            </w:r>
          </w:p>
        </w:tc>
        <w:tc>
          <w:tcPr>
            <w:tcW w:w="2314" w:type="dxa"/>
            <w:tcBorders>
              <w:top w:val="none" w:sz="0" w:space="0" w:color="auto"/>
              <w:bottom w:val="none" w:sz="0" w:space="0" w:color="auto"/>
            </w:tcBorders>
            <w:shd w:val="clear" w:color="auto" w:fill="00B050"/>
          </w:tcPr>
          <w:p w14:paraId="7F41F5F6"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2085D43B" w14:textId="77777777" w:rsidR="005D05F1" w:rsidRPr="002267EE" w:rsidRDefault="005D05F1" w:rsidP="00DE79F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wskaźnik odnoszący się do celu B2, którego istotą jest wspierane rozwoju przedsiębiorczości;</w:t>
            </w:r>
          </w:p>
        </w:tc>
      </w:tr>
      <w:tr w:rsidR="005D05F1" w:rsidRPr="002267EE" w14:paraId="217B0074"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2B3DE278"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B3. Liczba inwestorów zagranicznych na 1000 mieszkańców</w:t>
            </w:r>
          </w:p>
        </w:tc>
        <w:tc>
          <w:tcPr>
            <w:tcW w:w="2314" w:type="dxa"/>
            <w:shd w:val="clear" w:color="auto" w:fill="00B050"/>
          </w:tcPr>
          <w:p w14:paraId="0025D25D"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4603F92D" w14:textId="77777777" w:rsidR="005D05F1" w:rsidRPr="002267EE" w:rsidRDefault="005D05F1" w:rsidP="00DE79F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cel  B3 dotyczy  promocji gospodarczej, dlatego należy oczekiwać, że działan</w:t>
            </w:r>
            <w:r w:rsidR="0022692E" w:rsidRPr="002267EE">
              <w:rPr>
                <w:rFonts w:asciiTheme="majorHAnsi" w:hAnsiTheme="majorHAnsi"/>
                <w:sz w:val="20"/>
              </w:rPr>
              <w:t>ia w nim przewidziane wpłyną po</w:t>
            </w:r>
            <w:r w:rsidRPr="002267EE">
              <w:rPr>
                <w:rFonts w:asciiTheme="majorHAnsi" w:hAnsiTheme="majorHAnsi"/>
                <w:sz w:val="20"/>
              </w:rPr>
              <w:t>zytywnie na aktywność inwestorów zagranicznych w mieście;</w:t>
            </w:r>
          </w:p>
        </w:tc>
      </w:tr>
      <w:tr w:rsidR="005D05F1" w:rsidRPr="002267EE" w14:paraId="48858516"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06CD207C" w14:textId="77777777" w:rsidR="005D05F1" w:rsidRPr="002267EE" w:rsidRDefault="005D05F1" w:rsidP="002267EE">
            <w:pPr>
              <w:spacing w:after="0" w:line="240" w:lineRule="auto"/>
              <w:jc w:val="left"/>
              <w:rPr>
                <w:rFonts w:asciiTheme="majorHAnsi" w:hAnsiTheme="majorHAnsi"/>
                <w:sz w:val="20"/>
              </w:rPr>
            </w:pPr>
            <w:r w:rsidRPr="002267EE">
              <w:rPr>
                <w:rFonts w:asciiTheme="majorHAnsi" w:hAnsiTheme="majorHAnsi"/>
                <w:sz w:val="20"/>
              </w:rPr>
              <w:t xml:space="preserve">C1. Liczba firm zaliczanych do sektora wysokich i średniowysokich technologii na 1000 </w:t>
            </w:r>
            <w:r w:rsidRPr="002267EE">
              <w:rPr>
                <w:rFonts w:asciiTheme="majorHAnsi" w:hAnsiTheme="majorHAnsi"/>
                <w:sz w:val="20"/>
              </w:rPr>
              <w:lastRenderedPageBreak/>
              <w:t>mieszkańców</w:t>
            </w:r>
          </w:p>
        </w:tc>
        <w:tc>
          <w:tcPr>
            <w:tcW w:w="2314" w:type="dxa"/>
            <w:tcBorders>
              <w:top w:val="none" w:sz="0" w:space="0" w:color="auto"/>
              <w:bottom w:val="none" w:sz="0" w:space="0" w:color="auto"/>
            </w:tcBorders>
            <w:shd w:val="clear" w:color="auto" w:fill="00B050"/>
          </w:tcPr>
          <w:p w14:paraId="0663ED52"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lastRenderedPageBreak/>
              <w:t>Wysoki poziom trafności wskaźnika</w:t>
            </w:r>
          </w:p>
        </w:tc>
        <w:tc>
          <w:tcPr>
            <w:tcW w:w="4927" w:type="dxa"/>
            <w:tcBorders>
              <w:top w:val="none" w:sz="0" w:space="0" w:color="auto"/>
              <w:bottom w:val="none" w:sz="0" w:space="0" w:color="auto"/>
              <w:right w:val="none" w:sz="0" w:space="0" w:color="auto"/>
            </w:tcBorders>
          </w:tcPr>
          <w:p w14:paraId="42942613" w14:textId="77777777" w:rsidR="005D05F1" w:rsidRPr="002267EE" w:rsidRDefault="005D05F1" w:rsidP="00DE79F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wskaźnik szeroko obrazujący efekty działań w celu C1;</w:t>
            </w:r>
          </w:p>
        </w:tc>
      </w:tr>
      <w:tr w:rsidR="005D05F1" w:rsidRPr="002267EE" w14:paraId="534FA737"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454F8332"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C2. Liczba pracujących w sektorze u</w:t>
            </w:r>
            <w:r w:rsidR="0022692E" w:rsidRPr="002267EE">
              <w:rPr>
                <w:rFonts w:asciiTheme="majorHAnsi" w:hAnsiTheme="majorHAnsi"/>
                <w:sz w:val="20"/>
              </w:rPr>
              <w:t>sług zewnętrznych na 1000 pracu</w:t>
            </w:r>
            <w:r w:rsidRPr="002267EE">
              <w:rPr>
                <w:rFonts w:asciiTheme="majorHAnsi" w:hAnsiTheme="majorHAnsi"/>
                <w:sz w:val="20"/>
              </w:rPr>
              <w:t>jących</w:t>
            </w:r>
          </w:p>
        </w:tc>
        <w:tc>
          <w:tcPr>
            <w:tcW w:w="2314" w:type="dxa"/>
            <w:shd w:val="clear" w:color="auto" w:fill="00B050"/>
          </w:tcPr>
          <w:p w14:paraId="1668E5B7"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51415B12" w14:textId="01BFFF1D" w:rsidR="005D05F1" w:rsidRPr="002267EE" w:rsidRDefault="005017A3" w:rsidP="005017A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c</w:t>
            </w:r>
            <w:r w:rsidR="005D05F1" w:rsidRPr="002267EE">
              <w:rPr>
                <w:rFonts w:asciiTheme="majorHAnsi" w:hAnsiTheme="majorHAnsi"/>
                <w:sz w:val="20"/>
              </w:rPr>
              <w:t>el C2 dotyczy generalnie usług zewnętrznych. Efektem rozwoju tej działalności powinien być wzrost liczby pracujących w tym sektorze. Wskaźnik będzie obliczany we współpracy z Urzędem Statystycznym</w:t>
            </w:r>
            <w:r w:rsidR="0022692E" w:rsidRPr="002267EE">
              <w:rPr>
                <w:rFonts w:asciiTheme="majorHAnsi" w:hAnsiTheme="majorHAnsi"/>
                <w:sz w:val="20"/>
              </w:rPr>
              <w:t xml:space="preserve"> </w:t>
            </w:r>
            <w:r w:rsidR="005D05F1" w:rsidRPr="002267EE">
              <w:rPr>
                <w:rFonts w:asciiTheme="majorHAnsi" w:hAnsiTheme="majorHAnsi"/>
                <w:sz w:val="20"/>
              </w:rPr>
              <w:t>w Olsztynie;</w:t>
            </w:r>
          </w:p>
        </w:tc>
      </w:tr>
      <w:tr w:rsidR="005D05F1" w:rsidRPr="002267EE" w14:paraId="77BB1C30"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31CED57A"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C3. Liczba podmiotów zaliczanych do inteligentnych specjalizacji na 1000 mieszkańców</w:t>
            </w:r>
          </w:p>
        </w:tc>
        <w:tc>
          <w:tcPr>
            <w:tcW w:w="2314" w:type="dxa"/>
            <w:tcBorders>
              <w:top w:val="none" w:sz="0" w:space="0" w:color="auto"/>
              <w:bottom w:val="none" w:sz="0" w:space="0" w:color="auto"/>
            </w:tcBorders>
            <w:shd w:val="clear" w:color="auto" w:fill="00B050"/>
          </w:tcPr>
          <w:p w14:paraId="66E083C2"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4E2B8C88" w14:textId="77777777" w:rsidR="005D05F1" w:rsidRPr="002267EE" w:rsidRDefault="005D05F1" w:rsidP="00DE79F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wskaźnik obrazujący w dużej mierze efekty realiza</w:t>
            </w:r>
            <w:r w:rsidR="0022692E" w:rsidRPr="002267EE">
              <w:rPr>
                <w:rFonts w:asciiTheme="majorHAnsi" w:hAnsiTheme="majorHAnsi"/>
                <w:sz w:val="20"/>
              </w:rPr>
              <w:t>cji działań w celu C3. Jego kon</w:t>
            </w:r>
            <w:r w:rsidRPr="002267EE">
              <w:rPr>
                <w:rFonts w:asciiTheme="majorHAnsi" w:hAnsiTheme="majorHAnsi"/>
                <w:sz w:val="20"/>
              </w:rPr>
              <w:t>strukcja będzie opracowana po przyjęciu przez U</w:t>
            </w:r>
            <w:r w:rsidR="0022692E" w:rsidRPr="002267EE">
              <w:rPr>
                <w:rFonts w:asciiTheme="majorHAnsi" w:hAnsiTheme="majorHAnsi"/>
                <w:sz w:val="20"/>
              </w:rPr>
              <w:t>rząd Marszałkowski zasad monito</w:t>
            </w:r>
            <w:r w:rsidRPr="002267EE">
              <w:rPr>
                <w:rFonts w:asciiTheme="majorHAnsi" w:hAnsiTheme="majorHAnsi"/>
                <w:sz w:val="20"/>
              </w:rPr>
              <w:t>rowania inteligentnych specjalizacji w województwie warmińsko-mazurskim  (w  celu jednolitej metodyki badania);</w:t>
            </w:r>
          </w:p>
        </w:tc>
      </w:tr>
      <w:tr w:rsidR="005D05F1" w:rsidRPr="002267EE" w14:paraId="4B4428A2"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60355505"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D1. Dostępność drogowa Olsztyna do Warszawy, Elbląga i Ełku</w:t>
            </w:r>
          </w:p>
        </w:tc>
        <w:tc>
          <w:tcPr>
            <w:tcW w:w="2314" w:type="dxa"/>
            <w:shd w:val="clear" w:color="auto" w:fill="00B050"/>
          </w:tcPr>
          <w:p w14:paraId="790B9D1F"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4D979536" w14:textId="52B1D01A" w:rsidR="005D05F1" w:rsidRPr="002267EE" w:rsidRDefault="005017A3" w:rsidP="00DE79F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 xml:space="preserve">w </w:t>
            </w:r>
            <w:r w:rsidR="005D05F1" w:rsidRPr="002267EE">
              <w:rPr>
                <w:rFonts w:asciiTheme="majorHAnsi" w:hAnsiTheme="majorHAnsi"/>
                <w:sz w:val="20"/>
              </w:rPr>
              <w:t>celu D1 poruszone są zagadnienia różnych dostępności,  jednak  w  latach  2014-2020 najważniejsza będzie poprawa w zakresie dostępności drogowej;</w:t>
            </w:r>
          </w:p>
        </w:tc>
      </w:tr>
      <w:tr w:rsidR="005D05F1" w:rsidRPr="002267EE" w14:paraId="216D7871"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10D7BDE6"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D2. Liczba turystów zagranicznych korzystających z noclegów na 1000 mieszkańców</w:t>
            </w:r>
          </w:p>
        </w:tc>
        <w:tc>
          <w:tcPr>
            <w:tcW w:w="2314" w:type="dxa"/>
            <w:tcBorders>
              <w:top w:val="none" w:sz="0" w:space="0" w:color="auto"/>
              <w:bottom w:val="none" w:sz="0" w:space="0" w:color="auto"/>
            </w:tcBorders>
            <w:shd w:val="clear" w:color="auto" w:fill="00B050"/>
          </w:tcPr>
          <w:p w14:paraId="3F9CDB60"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7F98BBE7" w14:textId="77777777" w:rsidR="005D05F1" w:rsidRPr="002267EE" w:rsidRDefault="005D05F1" w:rsidP="00D6579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cel D2 dotyczy rozwoju usług publicznych o znacz</w:t>
            </w:r>
            <w:r w:rsidR="0022692E" w:rsidRPr="002267EE">
              <w:rPr>
                <w:rFonts w:asciiTheme="majorHAnsi" w:hAnsiTheme="majorHAnsi"/>
                <w:sz w:val="20"/>
              </w:rPr>
              <w:t>eniu regionalnym i międzynarodo</w:t>
            </w:r>
            <w:r w:rsidRPr="002267EE">
              <w:rPr>
                <w:rFonts w:asciiTheme="majorHAnsi" w:hAnsiTheme="majorHAnsi"/>
                <w:sz w:val="20"/>
              </w:rPr>
              <w:t>wym, dlatego można oczekiwać, że efekty działań w tym celu przełożą się również na aktywność obcokrajowców w Mieście;</w:t>
            </w:r>
          </w:p>
        </w:tc>
      </w:tr>
      <w:tr w:rsidR="005D05F1" w:rsidRPr="002267EE" w14:paraId="77D5DC2E" w14:textId="77777777" w:rsidTr="0022692E">
        <w:tc>
          <w:tcPr>
            <w:cnfStyle w:val="001000000000" w:firstRow="0" w:lastRow="0" w:firstColumn="1" w:lastColumn="0" w:oddVBand="0" w:evenVBand="0" w:oddHBand="0" w:evenHBand="0" w:firstRowFirstColumn="0" w:firstRowLastColumn="0" w:lastRowFirstColumn="0" w:lastRowLastColumn="0"/>
            <w:tcW w:w="2047" w:type="dxa"/>
          </w:tcPr>
          <w:p w14:paraId="7FB253B3"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D3. Środki z UE pozyskane na współpracę i kontakty międzynarodowe na 1 mieszkańca</w:t>
            </w:r>
          </w:p>
        </w:tc>
        <w:tc>
          <w:tcPr>
            <w:tcW w:w="2314" w:type="dxa"/>
            <w:shd w:val="clear" w:color="auto" w:fill="00B050"/>
          </w:tcPr>
          <w:p w14:paraId="7741F342" w14:textId="77777777" w:rsidR="005D05F1" w:rsidRPr="002267EE" w:rsidRDefault="005D05F1" w:rsidP="00226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Pr>
          <w:p w14:paraId="381E2749" w14:textId="77777777" w:rsidR="005D05F1" w:rsidRPr="002267EE" w:rsidRDefault="005D05F1" w:rsidP="00D6579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267EE">
              <w:rPr>
                <w:rFonts w:asciiTheme="majorHAnsi" w:hAnsiTheme="majorHAnsi"/>
                <w:sz w:val="20"/>
              </w:rPr>
              <w:t>zgodnie z celem D3 Olsztyn będzie budował silniej</w:t>
            </w:r>
            <w:r w:rsidR="0022692E" w:rsidRPr="002267EE">
              <w:rPr>
                <w:rFonts w:asciiTheme="majorHAnsi" w:hAnsiTheme="majorHAnsi"/>
                <w:sz w:val="20"/>
              </w:rPr>
              <w:t>szą pozycję w sieciach współpra</w:t>
            </w:r>
            <w:r w:rsidRPr="002267EE">
              <w:rPr>
                <w:rFonts w:asciiTheme="majorHAnsi" w:hAnsiTheme="majorHAnsi"/>
                <w:sz w:val="20"/>
              </w:rPr>
              <w:t>cy, dlatego w szerszym kontekście należy spodziewać się większego wykorzystywania środków m.in. z UE przeznaczonych na współpracę;</w:t>
            </w:r>
          </w:p>
        </w:tc>
      </w:tr>
      <w:tr w:rsidR="005D05F1" w:rsidRPr="002267EE" w14:paraId="2EABCA9C" w14:textId="77777777" w:rsidTr="00226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Borders>
              <w:top w:val="none" w:sz="0" w:space="0" w:color="auto"/>
              <w:left w:val="none" w:sz="0" w:space="0" w:color="auto"/>
              <w:bottom w:val="none" w:sz="0" w:space="0" w:color="auto"/>
            </w:tcBorders>
          </w:tcPr>
          <w:p w14:paraId="626CC78C" w14:textId="77777777" w:rsidR="005D05F1" w:rsidRPr="002267EE" w:rsidRDefault="005D05F1" w:rsidP="00DE79FD">
            <w:pPr>
              <w:spacing w:after="0" w:line="240" w:lineRule="auto"/>
              <w:rPr>
                <w:rFonts w:asciiTheme="majorHAnsi" w:hAnsiTheme="majorHAnsi"/>
                <w:sz w:val="20"/>
              </w:rPr>
            </w:pPr>
            <w:r w:rsidRPr="002267EE">
              <w:rPr>
                <w:rFonts w:asciiTheme="majorHAnsi" w:hAnsiTheme="majorHAnsi"/>
                <w:sz w:val="20"/>
              </w:rPr>
              <w:t>D4.Wydatki majątkowe ogółem na gospodarkę komunalną i ochronę</w:t>
            </w:r>
            <w:r w:rsidR="009853FE" w:rsidRPr="002267EE">
              <w:rPr>
                <w:rFonts w:asciiTheme="majorHAnsi" w:hAnsiTheme="majorHAnsi"/>
                <w:sz w:val="20"/>
              </w:rPr>
              <w:t xml:space="preserve"> </w:t>
            </w:r>
            <w:r w:rsidRPr="002267EE">
              <w:rPr>
                <w:rFonts w:asciiTheme="majorHAnsi" w:hAnsiTheme="majorHAnsi"/>
                <w:sz w:val="20"/>
              </w:rPr>
              <w:t>środowiska na 1 mieszkańca(z budżetu Miasta)</w:t>
            </w:r>
          </w:p>
        </w:tc>
        <w:tc>
          <w:tcPr>
            <w:tcW w:w="2314" w:type="dxa"/>
            <w:tcBorders>
              <w:top w:val="none" w:sz="0" w:space="0" w:color="auto"/>
              <w:bottom w:val="none" w:sz="0" w:space="0" w:color="auto"/>
            </w:tcBorders>
            <w:shd w:val="clear" w:color="auto" w:fill="00B050"/>
          </w:tcPr>
          <w:p w14:paraId="02302300" w14:textId="77777777" w:rsidR="005D05F1" w:rsidRPr="002267EE" w:rsidRDefault="005D05F1" w:rsidP="002267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2267EE">
              <w:rPr>
                <w:rFonts w:asciiTheme="majorHAnsi" w:hAnsiTheme="majorHAnsi"/>
                <w:b/>
                <w:sz w:val="20"/>
              </w:rPr>
              <w:t>Wysoki poziom trafności wskaźnika</w:t>
            </w:r>
          </w:p>
        </w:tc>
        <w:tc>
          <w:tcPr>
            <w:tcW w:w="4927" w:type="dxa"/>
            <w:tcBorders>
              <w:top w:val="none" w:sz="0" w:space="0" w:color="auto"/>
              <w:bottom w:val="none" w:sz="0" w:space="0" w:color="auto"/>
              <w:right w:val="none" w:sz="0" w:space="0" w:color="auto"/>
            </w:tcBorders>
          </w:tcPr>
          <w:p w14:paraId="0BBB6203" w14:textId="77777777" w:rsidR="005D05F1" w:rsidRPr="002267EE" w:rsidRDefault="005D05F1" w:rsidP="00DE79F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67EE">
              <w:rPr>
                <w:rFonts w:asciiTheme="majorHAnsi" w:hAnsiTheme="majorHAnsi"/>
                <w:sz w:val="20"/>
              </w:rPr>
              <w:t>cel D4 dotyczy ochrony środowiska</w:t>
            </w:r>
            <w:r w:rsidR="0022692E" w:rsidRPr="002267EE">
              <w:rPr>
                <w:rFonts w:asciiTheme="majorHAnsi" w:hAnsiTheme="majorHAnsi"/>
                <w:sz w:val="20"/>
              </w:rPr>
              <w:t xml:space="preserve"> i w tym przypadku istotne będą </w:t>
            </w:r>
            <w:r w:rsidRPr="002267EE">
              <w:rPr>
                <w:rFonts w:asciiTheme="majorHAnsi" w:hAnsiTheme="majorHAnsi"/>
                <w:sz w:val="20"/>
              </w:rPr>
              <w:t xml:space="preserve">nakłady majątkowe pochodzące </w:t>
            </w:r>
            <w:r w:rsidR="0022692E" w:rsidRPr="002267EE">
              <w:rPr>
                <w:rFonts w:asciiTheme="majorHAnsi" w:hAnsiTheme="majorHAnsi"/>
                <w:sz w:val="20"/>
              </w:rPr>
              <w:t>z budżetu Olsztyna na cele zwią</w:t>
            </w:r>
            <w:r w:rsidRPr="002267EE">
              <w:rPr>
                <w:rFonts w:asciiTheme="majorHAnsi" w:hAnsiTheme="majorHAnsi"/>
                <w:sz w:val="20"/>
              </w:rPr>
              <w:t>zane z tym zagadnieniem.</w:t>
            </w:r>
          </w:p>
        </w:tc>
      </w:tr>
    </w:tbl>
    <w:p w14:paraId="0F889204" w14:textId="77777777" w:rsidR="00DE79FD" w:rsidRPr="002267EE" w:rsidRDefault="0022692E" w:rsidP="0022692E">
      <w:pPr>
        <w:pStyle w:val="rdo"/>
        <w:rPr>
          <w:rFonts w:asciiTheme="majorHAnsi" w:hAnsiTheme="majorHAnsi"/>
        </w:rPr>
      </w:pPr>
      <w:r w:rsidRPr="002267EE">
        <w:rPr>
          <w:rFonts w:asciiTheme="majorHAnsi" w:hAnsiTheme="majorHAnsi"/>
        </w:rPr>
        <w:t xml:space="preserve">Źródło: opracowanie własne na podstawie </w:t>
      </w:r>
      <w:r w:rsidRPr="002267EE">
        <w:rPr>
          <w:rFonts w:asciiTheme="majorHAnsi" w:hAnsiTheme="majorHAnsi"/>
          <w:i/>
        </w:rPr>
        <w:t>Strategii Rozwoju Miasta – Olsztyn 2020</w:t>
      </w:r>
      <w:r w:rsidRPr="002267EE">
        <w:rPr>
          <w:rFonts w:asciiTheme="majorHAnsi" w:hAnsiTheme="majorHAnsi"/>
        </w:rPr>
        <w:t>.</w:t>
      </w:r>
    </w:p>
    <w:p w14:paraId="05565566" w14:textId="77777777" w:rsidR="009853FE" w:rsidRPr="002267EE" w:rsidRDefault="009853FE" w:rsidP="009853FE">
      <w:pPr>
        <w:rPr>
          <w:rFonts w:asciiTheme="majorHAnsi" w:hAnsiTheme="majorHAnsi"/>
        </w:rPr>
      </w:pPr>
      <w:r w:rsidRPr="002267EE">
        <w:rPr>
          <w:rFonts w:asciiTheme="majorHAnsi" w:hAnsiTheme="majorHAnsi"/>
        </w:rPr>
        <w:t>Podsumowując – wszystkie wskaźniki charakteryzują się wysokim poziomem trafności.</w:t>
      </w:r>
    </w:p>
    <w:p w14:paraId="5C16CCC8" w14:textId="5A4B1DC3" w:rsidR="00BA22B8" w:rsidRPr="002267EE" w:rsidRDefault="009853FE" w:rsidP="00BA22B8">
      <w:pPr>
        <w:rPr>
          <w:rFonts w:asciiTheme="majorHAnsi" w:hAnsiTheme="majorHAnsi"/>
        </w:rPr>
      </w:pPr>
      <w:r w:rsidRPr="002267EE">
        <w:rPr>
          <w:rFonts w:asciiTheme="majorHAnsi" w:hAnsiTheme="majorHAnsi"/>
        </w:rPr>
        <w:t xml:space="preserve">Z kolei zdaniem uczestników wywiadów pogłębionych </w:t>
      </w:r>
      <w:r w:rsidR="00FB65F3" w:rsidRPr="002267EE">
        <w:rPr>
          <w:rFonts w:asciiTheme="majorHAnsi" w:hAnsiTheme="majorHAnsi"/>
        </w:rPr>
        <w:t xml:space="preserve">w pewnych wskaźnikach </w:t>
      </w:r>
      <w:r w:rsidRPr="002267EE">
        <w:rPr>
          <w:rFonts w:asciiTheme="majorHAnsi" w:hAnsiTheme="majorHAnsi"/>
        </w:rPr>
        <w:t>należy wprowadzić</w:t>
      </w:r>
      <w:r w:rsidR="00FB65F3" w:rsidRPr="002267EE">
        <w:rPr>
          <w:rFonts w:asciiTheme="majorHAnsi" w:hAnsiTheme="majorHAnsi"/>
        </w:rPr>
        <w:t xml:space="preserve"> </w:t>
      </w:r>
      <w:r w:rsidRPr="002267EE">
        <w:rPr>
          <w:rFonts w:asciiTheme="majorHAnsi" w:hAnsiTheme="majorHAnsi"/>
        </w:rPr>
        <w:t>zmiany</w:t>
      </w:r>
      <w:r w:rsidR="00FB65F3" w:rsidRPr="002267EE">
        <w:rPr>
          <w:rFonts w:asciiTheme="majorHAnsi" w:hAnsiTheme="majorHAnsi"/>
        </w:rPr>
        <w:t xml:space="preserve"> </w:t>
      </w:r>
      <w:r w:rsidRPr="002267EE">
        <w:rPr>
          <w:rFonts w:asciiTheme="majorHAnsi" w:hAnsiTheme="majorHAnsi"/>
        </w:rPr>
        <w:t>lub je przeredagować</w:t>
      </w:r>
      <w:r w:rsidR="00FB65F3" w:rsidRPr="002267EE">
        <w:rPr>
          <w:rFonts w:asciiTheme="majorHAnsi" w:hAnsiTheme="majorHAnsi"/>
        </w:rPr>
        <w:t>.</w:t>
      </w:r>
      <w:r w:rsidR="00FB65F3" w:rsidRPr="002267EE">
        <w:rPr>
          <w:rFonts w:asciiTheme="majorHAnsi" w:hAnsiTheme="majorHAnsi"/>
          <w:b/>
        </w:rPr>
        <w:t xml:space="preserve"> </w:t>
      </w:r>
      <w:r w:rsidR="00BA22B8" w:rsidRPr="002267EE">
        <w:rPr>
          <w:rFonts w:asciiTheme="majorHAnsi" w:hAnsiTheme="majorHAnsi"/>
        </w:rPr>
        <w:t xml:space="preserve">Badani wskazywali </w:t>
      </w:r>
      <w:r w:rsidR="00437086" w:rsidRPr="002267EE">
        <w:rPr>
          <w:rFonts w:asciiTheme="majorHAnsi" w:hAnsiTheme="majorHAnsi"/>
        </w:rPr>
        <w:t xml:space="preserve">również na możliwość uwzględnienia w Strategii 2020+ wskaźników wskazujących </w:t>
      </w:r>
      <w:r w:rsidR="00BA22B8" w:rsidRPr="002267EE">
        <w:rPr>
          <w:rFonts w:asciiTheme="majorHAnsi" w:hAnsiTheme="majorHAnsi"/>
        </w:rPr>
        <w:t>na zakres wsparcia organizacji pozarządowych, tj. wskaźnik odnoszący się do</w:t>
      </w:r>
      <w:r w:rsidR="00FB65F3" w:rsidRPr="002267EE">
        <w:rPr>
          <w:rFonts w:asciiTheme="majorHAnsi" w:hAnsiTheme="majorHAnsi"/>
        </w:rPr>
        <w:t xml:space="preserve"> </w:t>
      </w:r>
      <w:r w:rsidR="00BA22B8" w:rsidRPr="002267EE">
        <w:rPr>
          <w:rFonts w:asciiTheme="majorHAnsi" w:hAnsiTheme="majorHAnsi"/>
        </w:rPr>
        <w:t xml:space="preserve">kwoty wsparcia organizacji pozarządowych, </w:t>
      </w:r>
      <w:r w:rsidR="00437086" w:rsidRPr="002267EE">
        <w:rPr>
          <w:rFonts w:asciiTheme="majorHAnsi" w:hAnsiTheme="majorHAnsi"/>
        </w:rPr>
        <w:t xml:space="preserve">czy </w:t>
      </w:r>
      <w:r w:rsidR="00BA22B8" w:rsidRPr="002267EE">
        <w:rPr>
          <w:rFonts w:asciiTheme="majorHAnsi" w:hAnsiTheme="majorHAnsi"/>
        </w:rPr>
        <w:t>liczbę organizacji pozarządowych otrzymujących wsparcie</w:t>
      </w:r>
      <w:r w:rsidR="00BA22B8" w:rsidRPr="002267EE">
        <w:rPr>
          <w:rStyle w:val="Odwoanieprzypisudolnego"/>
          <w:rFonts w:asciiTheme="majorHAnsi" w:hAnsiTheme="majorHAnsi"/>
        </w:rPr>
        <w:footnoteReference w:id="99"/>
      </w:r>
      <w:r w:rsidR="00BA22B8" w:rsidRPr="002267EE">
        <w:rPr>
          <w:rFonts w:asciiTheme="majorHAnsi" w:hAnsiTheme="majorHAnsi"/>
        </w:rPr>
        <w:t>.</w:t>
      </w:r>
    </w:p>
    <w:p w14:paraId="71BB08FB" w14:textId="3B86ADC9" w:rsidR="001D1C1D" w:rsidRPr="002267EE" w:rsidRDefault="00CD4180" w:rsidP="00BE4E6D">
      <w:pPr>
        <w:pStyle w:val="Nagwek3"/>
        <w:rPr>
          <w:rFonts w:asciiTheme="majorHAnsi" w:hAnsiTheme="majorHAnsi"/>
        </w:rPr>
      </w:pPr>
      <w:bookmarkStart w:id="77" w:name="_Toc57777484"/>
      <w:r>
        <w:rPr>
          <w:rFonts w:asciiTheme="majorHAnsi" w:hAnsiTheme="majorHAnsi"/>
        </w:rPr>
        <w:br w:type="column"/>
      </w:r>
      <w:r w:rsidR="001D1C1D" w:rsidRPr="002267EE">
        <w:rPr>
          <w:rFonts w:asciiTheme="majorHAnsi" w:hAnsiTheme="majorHAnsi"/>
        </w:rPr>
        <w:lastRenderedPageBreak/>
        <w:t>Czy sposób organizacji monitoringu umożliwiał rzetelną ocenę stanu realizacji Strategii? Jeśli nie, to jakie czynniki na to wpłynęły i dlaczego oraz proszę podać rozwiązania umożliwiające jego poprawę.</w:t>
      </w:r>
      <w:bookmarkEnd w:id="77"/>
    </w:p>
    <w:p w14:paraId="7CEB4317" w14:textId="42A33ABC" w:rsidR="00E23D73" w:rsidRPr="002267EE" w:rsidRDefault="00E23D73" w:rsidP="00BA22B8">
      <w:pPr>
        <w:rPr>
          <w:rFonts w:asciiTheme="majorHAnsi" w:hAnsiTheme="majorHAnsi"/>
        </w:rPr>
      </w:pPr>
      <w:r w:rsidRPr="002267EE">
        <w:rPr>
          <w:rFonts w:asciiTheme="majorHAnsi" w:hAnsiTheme="majorHAnsi"/>
        </w:rPr>
        <w:t xml:space="preserve">Monitoring strategii jest realizowany cyklicznie od roku 2014 w odstępach rocznych – na podstawie </w:t>
      </w:r>
      <w:r w:rsidR="00404116">
        <w:rPr>
          <w:rFonts w:asciiTheme="majorHAnsi" w:hAnsiTheme="majorHAnsi"/>
        </w:rPr>
        <w:t>Z</w:t>
      </w:r>
      <w:r w:rsidRPr="002267EE">
        <w:rPr>
          <w:rFonts w:asciiTheme="majorHAnsi" w:hAnsiTheme="majorHAnsi"/>
        </w:rPr>
        <w:t xml:space="preserve">arządzenia nr 111 </w:t>
      </w:r>
      <w:r w:rsidR="00404116">
        <w:rPr>
          <w:rFonts w:asciiTheme="majorHAnsi" w:hAnsiTheme="majorHAnsi"/>
        </w:rPr>
        <w:t xml:space="preserve">Prezydenta Olsztyna </w:t>
      </w:r>
      <w:r w:rsidRPr="002267EE">
        <w:rPr>
          <w:rFonts w:asciiTheme="majorHAnsi" w:hAnsiTheme="majorHAnsi"/>
        </w:rPr>
        <w:t>z 17 marca 2014 roku w sprawie monitoringu Strategii Rozwoju Miasta Olsztyna 2020. Zarządzenie to było zmieniane w latach 2016, 2018 oraz 2019. Zmiany wynikały z konieczności dostosowania zadań bądź wskaźników strategii do aktualnej sytuacji miasta. Raporty z monitoringu strategii rozwoju miasta opracowane były na podstawie przyjętych w zarządzeniu wskaźników realizacji i kart realizacji strategii przedkładan</w:t>
      </w:r>
      <w:r w:rsidR="00404116">
        <w:rPr>
          <w:rFonts w:asciiTheme="majorHAnsi" w:hAnsiTheme="majorHAnsi"/>
        </w:rPr>
        <w:t>ych</w:t>
      </w:r>
      <w:r w:rsidRPr="002267EE">
        <w:rPr>
          <w:rFonts w:asciiTheme="majorHAnsi" w:hAnsiTheme="majorHAnsi"/>
        </w:rPr>
        <w:t xml:space="preserve"> przez komórki organizacyjne urzędu miasta, jednostki organizacyjne miasta oraz spółki miejskie. Raporty z monitoringu dostępne są na stronie biuletynu informacji publicznej urzędu miasta i jak wynika z informacji przekazanych przez uczestników TDI, dane źródłowe wpływają w wyznaczonych terminach bez zakłóceń</w:t>
      </w:r>
      <w:r w:rsidRPr="002267EE">
        <w:rPr>
          <w:rStyle w:val="Odwoanieprzypisudolnego"/>
          <w:rFonts w:asciiTheme="majorHAnsi" w:hAnsiTheme="majorHAnsi"/>
        </w:rPr>
        <w:footnoteReference w:id="100"/>
      </w:r>
      <w:r w:rsidRPr="002267EE">
        <w:rPr>
          <w:rFonts w:asciiTheme="majorHAnsi" w:hAnsiTheme="majorHAnsi"/>
        </w:rPr>
        <w:t>.</w:t>
      </w:r>
    </w:p>
    <w:p w14:paraId="3E794B4D" w14:textId="324D9F0C" w:rsidR="00E23D73" w:rsidRPr="002267EE" w:rsidRDefault="00E23D73" w:rsidP="00BA22B8">
      <w:pPr>
        <w:rPr>
          <w:rFonts w:asciiTheme="majorHAnsi" w:hAnsiTheme="majorHAnsi"/>
        </w:rPr>
      </w:pPr>
      <w:r w:rsidRPr="002267EE">
        <w:rPr>
          <w:rFonts w:asciiTheme="majorHAnsi" w:hAnsiTheme="majorHAnsi"/>
        </w:rPr>
        <w:t xml:space="preserve">Zdaniem badanych sposób realizacji monitoringu jest zgodny z zapisami strategii rozwoju miasta oraz treścią zarządzeń w sprawie monitoringu strategii. Analiza raportów miała wpływ na działania podejmowane przez miasto, </w:t>
      </w:r>
      <w:r w:rsidR="00A14839">
        <w:rPr>
          <w:rFonts w:asciiTheme="majorHAnsi" w:hAnsiTheme="majorHAnsi"/>
        </w:rPr>
        <w:t xml:space="preserve">w tym w obszarach </w:t>
      </w:r>
      <w:r w:rsidRPr="002267EE">
        <w:rPr>
          <w:rFonts w:asciiTheme="majorHAnsi" w:hAnsiTheme="majorHAnsi"/>
        </w:rPr>
        <w:t xml:space="preserve"> wymagających interwencji</w:t>
      </w:r>
      <w:r w:rsidRPr="002267EE">
        <w:rPr>
          <w:rStyle w:val="Odwoanieprzypisudolnego"/>
          <w:rFonts w:asciiTheme="majorHAnsi" w:hAnsiTheme="majorHAnsi"/>
        </w:rPr>
        <w:footnoteReference w:id="101"/>
      </w:r>
      <w:r w:rsidRPr="002267EE">
        <w:rPr>
          <w:rFonts w:asciiTheme="majorHAnsi" w:hAnsiTheme="majorHAnsi"/>
        </w:rPr>
        <w:t>.</w:t>
      </w:r>
    </w:p>
    <w:p w14:paraId="2F547221" w14:textId="3DAA9B4E" w:rsidR="00BA22B8" w:rsidRPr="002267EE" w:rsidRDefault="00E23D73" w:rsidP="00BA22B8">
      <w:pPr>
        <w:rPr>
          <w:rFonts w:asciiTheme="majorHAnsi" w:hAnsiTheme="majorHAnsi"/>
        </w:rPr>
      </w:pPr>
      <w:r w:rsidRPr="002267EE">
        <w:rPr>
          <w:rFonts w:asciiTheme="majorHAnsi" w:hAnsiTheme="majorHAnsi"/>
        </w:rPr>
        <w:t>Reasumując, z</w:t>
      </w:r>
      <w:r w:rsidR="00BA22B8" w:rsidRPr="002267EE">
        <w:rPr>
          <w:rFonts w:asciiTheme="majorHAnsi" w:hAnsiTheme="majorHAnsi"/>
        </w:rPr>
        <w:t>daniem uczestników TDI sposób organizacji monitoringu umożliwiał rzetelną ocenę stanu realizacji Strategii. Zdaniem badanych</w:t>
      </w:r>
      <w:r w:rsidR="00FB65F3" w:rsidRPr="002267EE">
        <w:rPr>
          <w:rFonts w:asciiTheme="majorHAnsi" w:hAnsiTheme="majorHAnsi"/>
        </w:rPr>
        <w:t xml:space="preserve"> cele</w:t>
      </w:r>
      <w:r w:rsidR="00BA22B8" w:rsidRPr="002267EE">
        <w:rPr>
          <w:rFonts w:asciiTheme="majorHAnsi" w:hAnsiTheme="majorHAnsi"/>
        </w:rPr>
        <w:t>,</w:t>
      </w:r>
      <w:r w:rsidR="00FB65F3" w:rsidRPr="002267EE">
        <w:rPr>
          <w:rFonts w:asciiTheme="majorHAnsi" w:hAnsiTheme="majorHAnsi"/>
        </w:rPr>
        <w:t xml:space="preserve"> które zostały zawarte </w:t>
      </w:r>
      <w:r w:rsidR="00BA22B8" w:rsidRPr="002267EE">
        <w:rPr>
          <w:rFonts w:asciiTheme="majorHAnsi" w:hAnsiTheme="majorHAnsi"/>
        </w:rPr>
        <w:t>Strategii, zostały wdrożone</w:t>
      </w:r>
      <w:r w:rsidR="00FB65F3" w:rsidRPr="002267EE">
        <w:rPr>
          <w:rFonts w:asciiTheme="majorHAnsi" w:hAnsiTheme="majorHAnsi"/>
        </w:rPr>
        <w:t xml:space="preserve"> skutecznie, </w:t>
      </w:r>
      <w:r w:rsidR="00BA22B8" w:rsidRPr="002267EE">
        <w:rPr>
          <w:rFonts w:asciiTheme="majorHAnsi" w:hAnsiTheme="majorHAnsi"/>
        </w:rPr>
        <w:t>co świadczy pozytywnie również o sposobie organizacji monitoringu</w:t>
      </w:r>
      <w:r w:rsidR="00BA22B8" w:rsidRPr="002267EE">
        <w:rPr>
          <w:rStyle w:val="Odwoanieprzypisudolnego"/>
          <w:rFonts w:asciiTheme="majorHAnsi" w:hAnsiTheme="majorHAnsi"/>
        </w:rPr>
        <w:footnoteReference w:id="102"/>
      </w:r>
      <w:r w:rsidR="00BA22B8" w:rsidRPr="002267EE">
        <w:rPr>
          <w:rFonts w:asciiTheme="majorHAnsi" w:hAnsiTheme="majorHAnsi"/>
        </w:rPr>
        <w:t>.</w:t>
      </w:r>
      <w:r w:rsidRPr="002267EE">
        <w:rPr>
          <w:rFonts w:asciiTheme="majorHAnsi" w:hAnsiTheme="majorHAnsi"/>
        </w:rPr>
        <w:t xml:space="preserve"> </w:t>
      </w:r>
    </w:p>
    <w:p w14:paraId="55AB3A06" w14:textId="77777777" w:rsidR="001D1C1D" w:rsidRPr="002267EE" w:rsidRDefault="001D1C1D" w:rsidP="00BE4E6D">
      <w:pPr>
        <w:pStyle w:val="Nagwek3"/>
        <w:rPr>
          <w:rFonts w:asciiTheme="majorHAnsi" w:hAnsiTheme="majorHAnsi"/>
        </w:rPr>
      </w:pPr>
      <w:bookmarkStart w:id="78" w:name="_Toc57777485"/>
      <w:r w:rsidRPr="002267EE">
        <w:rPr>
          <w:rFonts w:asciiTheme="majorHAnsi" w:hAnsiTheme="majorHAnsi"/>
        </w:rPr>
        <w:t>Czy realizowane przez Miasto działania były optymalne do osiągnięcia założonych w Strategii celów? Jeśli tak, to jakie czynniki na to wpłynęły? Jeśli nie, to jakie czynniki na to wpłynęły?</w:t>
      </w:r>
      <w:bookmarkEnd w:id="78"/>
    </w:p>
    <w:p w14:paraId="1543733E" w14:textId="3B0A70E5" w:rsidR="00D37580" w:rsidRPr="002267EE" w:rsidRDefault="00BA22B8" w:rsidP="00BA22B8">
      <w:pPr>
        <w:rPr>
          <w:rFonts w:asciiTheme="majorHAnsi" w:hAnsiTheme="majorHAnsi"/>
        </w:rPr>
      </w:pPr>
      <w:r w:rsidRPr="002267EE">
        <w:rPr>
          <w:rFonts w:asciiTheme="majorHAnsi" w:hAnsiTheme="majorHAnsi"/>
        </w:rPr>
        <w:t>W opinii uczestników wywiadów pogłębionych realizowane przez Miasto działania były optymalne do osiągnięcia założonych w Strategii celów. Powstały r</w:t>
      </w:r>
      <w:r w:rsidR="00481CBD" w:rsidRPr="002267EE">
        <w:rPr>
          <w:rFonts w:asciiTheme="majorHAnsi" w:hAnsiTheme="majorHAnsi"/>
        </w:rPr>
        <w:t xml:space="preserve">óżnego rodzaju nowe placówki, </w:t>
      </w:r>
      <w:r w:rsidRPr="002267EE">
        <w:rPr>
          <w:rFonts w:asciiTheme="majorHAnsi" w:hAnsiTheme="majorHAnsi"/>
        </w:rPr>
        <w:t>zidentyfikowano działalność</w:t>
      </w:r>
      <w:r w:rsidR="00481CBD" w:rsidRPr="002267EE">
        <w:rPr>
          <w:rFonts w:asciiTheme="majorHAnsi" w:hAnsiTheme="majorHAnsi"/>
        </w:rPr>
        <w:t xml:space="preserve"> organizacji pozarządowych, które te placówki tworzą. </w:t>
      </w:r>
      <w:r w:rsidRPr="002267EE">
        <w:rPr>
          <w:rFonts w:asciiTheme="majorHAnsi" w:hAnsiTheme="majorHAnsi"/>
        </w:rPr>
        <w:t xml:space="preserve"> Zrealizowano działania (środowiskowe domy pomocy, warsztaty terapii </w:t>
      </w:r>
      <w:r w:rsidRPr="002267EE">
        <w:rPr>
          <w:rFonts w:asciiTheme="majorHAnsi" w:hAnsiTheme="majorHAnsi"/>
        </w:rPr>
        <w:lastRenderedPageBreak/>
        <w:t>zajęciowej, placówki wsparcia dziennego), które</w:t>
      </w:r>
      <w:r w:rsidR="00481CBD" w:rsidRPr="002267EE">
        <w:rPr>
          <w:rFonts w:asciiTheme="majorHAnsi" w:hAnsiTheme="majorHAnsi"/>
        </w:rPr>
        <w:t xml:space="preserve"> zapewni</w:t>
      </w:r>
      <w:r w:rsidRPr="002267EE">
        <w:rPr>
          <w:rFonts w:asciiTheme="majorHAnsi" w:hAnsiTheme="majorHAnsi"/>
        </w:rPr>
        <w:t>ły</w:t>
      </w:r>
      <w:r w:rsidR="00481CBD" w:rsidRPr="002267EE">
        <w:rPr>
          <w:rFonts w:asciiTheme="majorHAnsi" w:hAnsiTheme="majorHAnsi"/>
        </w:rPr>
        <w:t xml:space="preserve"> profesjonalną pomoc na przykład osobom niepełnosprawnym, osobom starszym</w:t>
      </w:r>
      <w:r w:rsidR="00C14ECE">
        <w:rPr>
          <w:rFonts w:asciiTheme="majorHAnsi" w:hAnsiTheme="majorHAnsi"/>
        </w:rPr>
        <w:t>.</w:t>
      </w:r>
      <w:r w:rsidR="00481CBD" w:rsidRPr="002267EE">
        <w:rPr>
          <w:rFonts w:asciiTheme="majorHAnsi" w:hAnsiTheme="majorHAnsi"/>
        </w:rPr>
        <w:t xml:space="preserve"> </w:t>
      </w:r>
      <w:r w:rsidRPr="002267EE">
        <w:rPr>
          <w:rFonts w:asciiTheme="majorHAnsi" w:hAnsiTheme="majorHAnsi"/>
        </w:rPr>
        <w:t xml:space="preserve"> Jednakże</w:t>
      </w:r>
      <w:r w:rsidR="00481CBD" w:rsidRPr="002267EE">
        <w:rPr>
          <w:rFonts w:asciiTheme="majorHAnsi" w:hAnsiTheme="majorHAnsi"/>
        </w:rPr>
        <w:t xml:space="preserve"> trudniejsza sytuacja finansowa</w:t>
      </w:r>
      <w:r w:rsidRPr="002267EE">
        <w:rPr>
          <w:rFonts w:asciiTheme="majorHAnsi" w:hAnsiTheme="majorHAnsi"/>
        </w:rPr>
        <w:t xml:space="preserve"> spowodowan</w:t>
      </w:r>
      <w:r w:rsidR="00C14ECE">
        <w:rPr>
          <w:rFonts w:asciiTheme="majorHAnsi" w:hAnsiTheme="majorHAnsi"/>
        </w:rPr>
        <w:t>a</w:t>
      </w:r>
      <w:r w:rsidRPr="002267EE">
        <w:rPr>
          <w:rFonts w:asciiTheme="majorHAnsi" w:hAnsiTheme="majorHAnsi"/>
        </w:rPr>
        <w:t xml:space="preserve"> sytuacją epidemiczną</w:t>
      </w:r>
      <w:r w:rsidR="00481CBD" w:rsidRPr="002267EE">
        <w:rPr>
          <w:rFonts w:asciiTheme="majorHAnsi" w:hAnsiTheme="majorHAnsi"/>
        </w:rPr>
        <w:t xml:space="preserve"> spowoduje zmniejszenie dostępności pewnych usług społecznych, co pewnie </w:t>
      </w:r>
      <w:r w:rsidRPr="002267EE">
        <w:rPr>
          <w:rFonts w:asciiTheme="majorHAnsi" w:hAnsiTheme="majorHAnsi"/>
        </w:rPr>
        <w:t>w dłuższej</w:t>
      </w:r>
      <w:r w:rsidR="00481CBD" w:rsidRPr="002267EE">
        <w:rPr>
          <w:rFonts w:asciiTheme="majorHAnsi" w:hAnsiTheme="majorHAnsi"/>
        </w:rPr>
        <w:t xml:space="preserve"> perspektywie przełoży się być może </w:t>
      </w:r>
      <w:r w:rsidRPr="002267EE">
        <w:rPr>
          <w:rFonts w:asciiTheme="majorHAnsi" w:hAnsiTheme="majorHAnsi"/>
        </w:rPr>
        <w:t xml:space="preserve">na </w:t>
      </w:r>
      <w:r w:rsidR="00481CBD" w:rsidRPr="002267EE">
        <w:rPr>
          <w:rFonts w:asciiTheme="majorHAnsi" w:hAnsiTheme="majorHAnsi"/>
        </w:rPr>
        <w:t>wzrost pewnych problemów społecznych</w:t>
      </w:r>
      <w:r w:rsidR="00D37580" w:rsidRPr="002267EE">
        <w:rPr>
          <w:rFonts w:asciiTheme="majorHAnsi" w:hAnsiTheme="majorHAnsi"/>
        </w:rPr>
        <w:t xml:space="preserve">. </w:t>
      </w:r>
      <w:r w:rsidR="00C14ECE">
        <w:rPr>
          <w:rFonts w:asciiTheme="majorHAnsi" w:hAnsiTheme="majorHAnsi"/>
        </w:rPr>
        <w:t>B</w:t>
      </w:r>
      <w:r w:rsidR="00D37580" w:rsidRPr="002267EE">
        <w:rPr>
          <w:rFonts w:asciiTheme="majorHAnsi" w:hAnsiTheme="majorHAnsi"/>
        </w:rPr>
        <w:t>adani zwrócili uwagę, że „Olsztyn przyspiesza”, co obrazuje ściągnięcie inwestorów,  zatrudni</w:t>
      </w:r>
      <w:r w:rsidR="00C14ECE">
        <w:rPr>
          <w:rFonts w:asciiTheme="majorHAnsi" w:hAnsiTheme="majorHAnsi"/>
        </w:rPr>
        <w:t>a</w:t>
      </w:r>
      <w:r w:rsidR="00D37580" w:rsidRPr="002267EE">
        <w:rPr>
          <w:rFonts w:asciiTheme="majorHAnsi" w:hAnsiTheme="majorHAnsi"/>
        </w:rPr>
        <w:t>ni</w:t>
      </w:r>
      <w:r w:rsidR="00C14ECE">
        <w:rPr>
          <w:rFonts w:asciiTheme="majorHAnsi" w:hAnsiTheme="majorHAnsi"/>
        </w:rPr>
        <w:t>e</w:t>
      </w:r>
      <w:r w:rsidR="00D37580" w:rsidRPr="002267EE">
        <w:rPr>
          <w:rFonts w:asciiTheme="majorHAnsi" w:hAnsiTheme="majorHAnsi"/>
        </w:rPr>
        <w:t xml:space="preserve"> przez nich wykwalifikowanej kadry (żeby specjaliści nie musieli wyjeżdżać), rozwój układu komunikacyjnego</w:t>
      </w:r>
      <w:r w:rsidR="00C14ECE">
        <w:rPr>
          <w:rFonts w:asciiTheme="majorHAnsi" w:hAnsiTheme="majorHAnsi"/>
        </w:rPr>
        <w:t>,</w:t>
      </w:r>
      <w:r w:rsidR="00D37580" w:rsidRPr="002267EE">
        <w:rPr>
          <w:rFonts w:asciiTheme="majorHAnsi" w:hAnsiTheme="majorHAnsi"/>
        </w:rPr>
        <w:t xml:space="preserve"> poprawę infrastruktury w centrum.</w:t>
      </w:r>
      <w:r w:rsidRPr="002267EE">
        <w:rPr>
          <w:rStyle w:val="Odwoanieprzypisudolnego"/>
          <w:rFonts w:asciiTheme="majorHAnsi" w:hAnsiTheme="majorHAnsi"/>
        </w:rPr>
        <w:footnoteReference w:id="103"/>
      </w:r>
      <w:r w:rsidR="00481CBD" w:rsidRPr="002267EE">
        <w:rPr>
          <w:rFonts w:asciiTheme="majorHAnsi" w:hAnsiTheme="majorHAnsi"/>
        </w:rPr>
        <w:t>.</w:t>
      </w:r>
    </w:p>
    <w:p w14:paraId="7FBF4EA4" w14:textId="066AB474" w:rsidR="00E23D73" w:rsidRPr="002267EE" w:rsidRDefault="00D37580" w:rsidP="00BA22B8">
      <w:pPr>
        <w:rPr>
          <w:rFonts w:asciiTheme="majorHAnsi" w:hAnsiTheme="majorHAnsi"/>
        </w:rPr>
      </w:pPr>
      <w:r w:rsidRPr="002267EE">
        <w:rPr>
          <w:rFonts w:asciiTheme="majorHAnsi" w:hAnsiTheme="majorHAnsi"/>
        </w:rPr>
        <w:t xml:space="preserve">Zdaniem respondentów </w:t>
      </w:r>
      <w:r w:rsidR="00E23D73" w:rsidRPr="002267EE">
        <w:rPr>
          <w:rFonts w:asciiTheme="majorHAnsi" w:hAnsiTheme="majorHAnsi"/>
        </w:rPr>
        <w:t>czynniki</w:t>
      </w:r>
      <w:r w:rsidRPr="002267EE">
        <w:rPr>
          <w:rFonts w:asciiTheme="majorHAnsi" w:hAnsiTheme="majorHAnsi"/>
        </w:rPr>
        <w:t>, które wpłynęły na skuteczność</w:t>
      </w:r>
      <w:r w:rsidR="00E23D73" w:rsidRPr="002267EE">
        <w:rPr>
          <w:rFonts w:asciiTheme="majorHAnsi" w:hAnsiTheme="majorHAnsi"/>
        </w:rPr>
        <w:t xml:space="preserve"> </w:t>
      </w:r>
      <w:r w:rsidR="00C14ECE">
        <w:rPr>
          <w:rFonts w:asciiTheme="majorHAnsi" w:hAnsiTheme="majorHAnsi"/>
        </w:rPr>
        <w:t xml:space="preserve">realizacji Strategii i założonych celów </w:t>
      </w:r>
      <w:r w:rsidRPr="002267EE">
        <w:rPr>
          <w:rFonts w:asciiTheme="majorHAnsi" w:hAnsiTheme="majorHAnsi"/>
        </w:rPr>
        <w:t>to</w:t>
      </w:r>
      <w:r w:rsidR="00E23D73" w:rsidRPr="002267EE">
        <w:rPr>
          <w:rFonts w:asciiTheme="majorHAnsi" w:hAnsiTheme="majorHAnsi"/>
        </w:rPr>
        <w:t xml:space="preserve"> </w:t>
      </w:r>
      <w:r w:rsidRPr="002267EE">
        <w:rPr>
          <w:rFonts w:asciiTheme="majorHAnsi" w:hAnsiTheme="majorHAnsi"/>
        </w:rPr>
        <w:t xml:space="preserve">na </w:t>
      </w:r>
      <w:r w:rsidR="00E23D73" w:rsidRPr="002267EE">
        <w:rPr>
          <w:rFonts w:asciiTheme="majorHAnsi" w:hAnsiTheme="majorHAnsi"/>
        </w:rPr>
        <w:t>pewno środki z Unii Europejskiej</w:t>
      </w:r>
      <w:r w:rsidR="00C14ECE">
        <w:rPr>
          <w:rFonts w:asciiTheme="majorHAnsi" w:hAnsiTheme="majorHAnsi"/>
        </w:rPr>
        <w:t>,</w:t>
      </w:r>
      <w:r w:rsidR="00E23D73" w:rsidRPr="002267EE">
        <w:rPr>
          <w:rFonts w:asciiTheme="majorHAnsi" w:hAnsiTheme="majorHAnsi"/>
        </w:rPr>
        <w:t xml:space="preserve"> z których k</w:t>
      </w:r>
      <w:r w:rsidRPr="002267EE">
        <w:rPr>
          <w:rFonts w:asciiTheme="majorHAnsi" w:hAnsiTheme="majorHAnsi"/>
        </w:rPr>
        <w:t>orzystało miasto</w:t>
      </w:r>
      <w:r w:rsidR="00C14ECE">
        <w:rPr>
          <w:rFonts w:asciiTheme="majorHAnsi" w:hAnsiTheme="majorHAnsi"/>
        </w:rPr>
        <w:t xml:space="preserve">. </w:t>
      </w:r>
      <w:r w:rsidRPr="002267EE">
        <w:rPr>
          <w:rFonts w:asciiTheme="majorHAnsi" w:hAnsiTheme="majorHAnsi"/>
        </w:rPr>
        <w:t xml:space="preserve"> </w:t>
      </w:r>
      <w:r w:rsidR="00E23D73" w:rsidRPr="002267EE">
        <w:rPr>
          <w:rFonts w:asciiTheme="majorHAnsi" w:hAnsiTheme="majorHAnsi"/>
        </w:rPr>
        <w:t>Obrana strategi</w:t>
      </w:r>
      <w:r w:rsidRPr="002267EE">
        <w:rPr>
          <w:rFonts w:asciiTheme="majorHAnsi" w:hAnsiTheme="majorHAnsi"/>
        </w:rPr>
        <w:t xml:space="preserve">a i konsekwentne jej wdrażanie </w:t>
      </w:r>
      <w:r w:rsidR="00E23D73" w:rsidRPr="002267EE">
        <w:rPr>
          <w:rFonts w:asciiTheme="majorHAnsi" w:hAnsiTheme="majorHAnsi"/>
        </w:rPr>
        <w:t xml:space="preserve">jest </w:t>
      </w:r>
      <w:r w:rsidRPr="002267EE">
        <w:rPr>
          <w:rFonts w:asciiTheme="majorHAnsi" w:hAnsiTheme="majorHAnsi"/>
        </w:rPr>
        <w:t xml:space="preserve">również </w:t>
      </w:r>
      <w:r w:rsidR="00E23D73" w:rsidRPr="002267EE">
        <w:rPr>
          <w:rFonts w:asciiTheme="majorHAnsi" w:hAnsiTheme="majorHAnsi"/>
        </w:rPr>
        <w:t xml:space="preserve">czynnikiem, który wpłynął na </w:t>
      </w:r>
      <w:r w:rsidRPr="002267EE">
        <w:rPr>
          <w:rFonts w:asciiTheme="majorHAnsi" w:hAnsiTheme="majorHAnsi"/>
        </w:rPr>
        <w:t>jej skuteczność. Kolejnym czynnikiem jest dobra współpraca z Zarządem Województwa oraz</w:t>
      </w:r>
      <w:r w:rsidR="00E23D73" w:rsidRPr="002267EE">
        <w:rPr>
          <w:rFonts w:asciiTheme="majorHAnsi" w:hAnsiTheme="majorHAnsi"/>
        </w:rPr>
        <w:t xml:space="preserve"> z instytucjami przyznającymi środki zewnętrzne. </w:t>
      </w:r>
      <w:r w:rsidRPr="002267EE">
        <w:rPr>
          <w:rFonts w:asciiTheme="majorHAnsi" w:hAnsiTheme="majorHAnsi"/>
        </w:rPr>
        <w:t xml:space="preserve">Ponadto badani zwrócili uwagę na </w:t>
      </w:r>
      <w:r w:rsidR="00E23D73" w:rsidRPr="002267EE">
        <w:rPr>
          <w:rFonts w:asciiTheme="majorHAnsi" w:hAnsiTheme="majorHAnsi"/>
        </w:rPr>
        <w:t xml:space="preserve">budowanie społeczeństwa obywatelskiego, współodpowiedzialnego za miasto, </w:t>
      </w:r>
      <w:r w:rsidRPr="002267EE">
        <w:rPr>
          <w:rFonts w:asciiTheme="majorHAnsi" w:hAnsiTheme="majorHAnsi"/>
        </w:rPr>
        <w:t>które również</w:t>
      </w:r>
      <w:r w:rsidR="00E23D73" w:rsidRPr="002267EE">
        <w:rPr>
          <w:rFonts w:asciiTheme="majorHAnsi" w:hAnsiTheme="majorHAnsi"/>
        </w:rPr>
        <w:t xml:space="preserve"> pozwoliło </w:t>
      </w:r>
      <w:r w:rsidRPr="002267EE">
        <w:rPr>
          <w:rFonts w:asciiTheme="majorHAnsi" w:hAnsiTheme="majorHAnsi"/>
        </w:rPr>
        <w:t>na skuteczne wdrażanie S</w:t>
      </w:r>
      <w:r w:rsidR="00E23D73" w:rsidRPr="002267EE">
        <w:rPr>
          <w:rFonts w:asciiTheme="majorHAnsi" w:hAnsiTheme="majorHAnsi"/>
        </w:rPr>
        <w:t>trategii</w:t>
      </w:r>
      <w:r w:rsidRPr="002267EE">
        <w:rPr>
          <w:rStyle w:val="Odwoanieprzypisudolnego"/>
          <w:rFonts w:asciiTheme="majorHAnsi" w:hAnsiTheme="majorHAnsi"/>
        </w:rPr>
        <w:footnoteReference w:id="104"/>
      </w:r>
      <w:r w:rsidR="00E23D73" w:rsidRPr="002267EE">
        <w:rPr>
          <w:rFonts w:asciiTheme="majorHAnsi" w:hAnsiTheme="majorHAnsi"/>
        </w:rPr>
        <w:t>.</w:t>
      </w:r>
    </w:p>
    <w:p w14:paraId="6C927E34" w14:textId="77777777" w:rsidR="001D1C1D" w:rsidRPr="002267EE" w:rsidRDefault="001D1C1D" w:rsidP="00BE4E6D">
      <w:pPr>
        <w:pStyle w:val="Nagwek3"/>
        <w:rPr>
          <w:rFonts w:asciiTheme="majorHAnsi" w:hAnsiTheme="majorHAnsi"/>
        </w:rPr>
      </w:pPr>
      <w:bookmarkStart w:id="79" w:name="_Toc57777486"/>
      <w:r w:rsidRPr="002267EE">
        <w:rPr>
          <w:rFonts w:asciiTheme="majorHAnsi" w:hAnsiTheme="majorHAnsi"/>
        </w:rPr>
        <w:t>Jak interesariusze oceniają zmiany, które zaszły na terenie Olsztyna dzięki implementacji Strategii?</w:t>
      </w:r>
      <w:bookmarkEnd w:id="79"/>
    </w:p>
    <w:p w14:paraId="4B007418" w14:textId="0B111AC3" w:rsidR="00CD77EB" w:rsidRPr="002267EE" w:rsidRDefault="007F7E89" w:rsidP="00604E2C">
      <w:pPr>
        <w:rPr>
          <w:rFonts w:asciiTheme="majorHAnsi" w:hAnsiTheme="majorHAnsi"/>
        </w:rPr>
      </w:pPr>
      <w:r w:rsidRPr="002267EE">
        <w:rPr>
          <w:rFonts w:asciiTheme="majorHAnsi" w:hAnsiTheme="majorHAnsi"/>
        </w:rPr>
        <w:t xml:space="preserve">Zmiany, które zaszły na terenie Olsztyna od 2013 r. zostały jednoznacznie pozytywnie ocenione przez interesariuszy. </w:t>
      </w:r>
      <w:r w:rsidR="00EA4FBB" w:rsidRPr="002267EE">
        <w:rPr>
          <w:rFonts w:asciiTheme="majorHAnsi" w:hAnsiTheme="majorHAnsi"/>
        </w:rPr>
        <w:t>U</w:t>
      </w:r>
      <w:r w:rsidRPr="002267EE">
        <w:rPr>
          <w:rFonts w:asciiTheme="majorHAnsi" w:hAnsiTheme="majorHAnsi"/>
        </w:rPr>
        <w:t>czestni</w:t>
      </w:r>
      <w:r w:rsidR="00EA4FBB" w:rsidRPr="002267EE">
        <w:rPr>
          <w:rFonts w:asciiTheme="majorHAnsi" w:hAnsiTheme="majorHAnsi"/>
        </w:rPr>
        <w:t>cy</w:t>
      </w:r>
      <w:r w:rsidRPr="002267EE">
        <w:rPr>
          <w:rFonts w:asciiTheme="majorHAnsi" w:hAnsiTheme="majorHAnsi"/>
        </w:rPr>
        <w:t xml:space="preserve"> wywiadów pogłębionych zwrócili uwagę na dużą liczbę inwestycji i działań podejmowanych na terenie miasta. </w:t>
      </w:r>
      <w:r w:rsidR="00604E2C" w:rsidRPr="002267EE">
        <w:rPr>
          <w:rFonts w:asciiTheme="majorHAnsi" w:hAnsiTheme="majorHAnsi"/>
        </w:rPr>
        <w:t xml:space="preserve"> </w:t>
      </w:r>
      <w:r w:rsidR="00EA4FBB" w:rsidRPr="002267EE">
        <w:rPr>
          <w:rFonts w:asciiTheme="majorHAnsi" w:hAnsiTheme="majorHAnsi"/>
        </w:rPr>
        <w:t>Według nich p</w:t>
      </w:r>
      <w:r w:rsidRPr="002267EE">
        <w:rPr>
          <w:rFonts w:asciiTheme="majorHAnsi" w:hAnsiTheme="majorHAnsi"/>
        </w:rPr>
        <w:t>oprawiły się zdol</w:t>
      </w:r>
      <w:r w:rsidR="00CD77EB" w:rsidRPr="002267EE">
        <w:rPr>
          <w:rFonts w:asciiTheme="majorHAnsi" w:hAnsiTheme="majorHAnsi"/>
        </w:rPr>
        <w:t xml:space="preserve">ności komunikacyjne w mieście, </w:t>
      </w:r>
      <w:r w:rsidRPr="002267EE">
        <w:rPr>
          <w:rFonts w:asciiTheme="majorHAnsi" w:hAnsiTheme="majorHAnsi"/>
        </w:rPr>
        <w:t xml:space="preserve">utworzono więcej miejsc, w których mieszkańcy </w:t>
      </w:r>
      <w:r w:rsidR="00EA4FBB" w:rsidRPr="002267EE">
        <w:rPr>
          <w:rFonts w:asciiTheme="majorHAnsi" w:hAnsiTheme="majorHAnsi"/>
        </w:rPr>
        <w:t>oraz osoby odwiedzające Olsztyn</w:t>
      </w:r>
      <w:r w:rsidRPr="002267EE">
        <w:rPr>
          <w:rFonts w:asciiTheme="majorHAnsi" w:hAnsiTheme="majorHAnsi"/>
        </w:rPr>
        <w:t>, mogą odpoczywać</w:t>
      </w:r>
      <w:r w:rsidR="00CD77EB" w:rsidRPr="002267EE">
        <w:rPr>
          <w:rFonts w:asciiTheme="majorHAnsi" w:hAnsiTheme="majorHAnsi"/>
        </w:rPr>
        <w:t>,</w:t>
      </w:r>
      <w:r w:rsidRPr="002267EE">
        <w:rPr>
          <w:rFonts w:asciiTheme="majorHAnsi" w:hAnsiTheme="majorHAnsi"/>
        </w:rPr>
        <w:t xml:space="preserve"> korzystać z rekreacji i</w:t>
      </w:r>
      <w:r w:rsidR="008269F1">
        <w:rPr>
          <w:rFonts w:asciiTheme="majorHAnsi" w:hAnsiTheme="majorHAnsi"/>
        </w:rPr>
        <w:t> </w:t>
      </w:r>
      <w:r w:rsidRPr="002267EE">
        <w:rPr>
          <w:rFonts w:asciiTheme="majorHAnsi" w:hAnsiTheme="majorHAnsi"/>
        </w:rPr>
        <w:t xml:space="preserve">z rozrywki. </w:t>
      </w:r>
      <w:r w:rsidR="00EA4FBB" w:rsidRPr="002267EE">
        <w:rPr>
          <w:rFonts w:asciiTheme="majorHAnsi" w:hAnsiTheme="majorHAnsi"/>
        </w:rPr>
        <w:t>Respondenci doceni</w:t>
      </w:r>
      <w:r w:rsidR="007C7CD7" w:rsidRPr="002267EE">
        <w:rPr>
          <w:rFonts w:asciiTheme="majorHAnsi" w:hAnsiTheme="majorHAnsi"/>
        </w:rPr>
        <w:t>li</w:t>
      </w:r>
      <w:r w:rsidR="00EA4FBB" w:rsidRPr="002267EE">
        <w:rPr>
          <w:rFonts w:asciiTheme="majorHAnsi" w:hAnsiTheme="majorHAnsi"/>
        </w:rPr>
        <w:t xml:space="preserve"> r</w:t>
      </w:r>
      <w:r w:rsidRPr="002267EE">
        <w:rPr>
          <w:rFonts w:asciiTheme="majorHAnsi" w:hAnsiTheme="majorHAnsi"/>
        </w:rPr>
        <w:t xml:space="preserve">ównież </w:t>
      </w:r>
      <w:r w:rsidR="00EA4FBB" w:rsidRPr="002267EE">
        <w:rPr>
          <w:rFonts w:asciiTheme="majorHAnsi" w:hAnsiTheme="majorHAnsi"/>
        </w:rPr>
        <w:t xml:space="preserve">zmiany w zagospodarowaniu przestrzeni miasta, w tym </w:t>
      </w:r>
      <w:r w:rsidR="00CD77EB" w:rsidRPr="002267EE">
        <w:rPr>
          <w:rFonts w:asciiTheme="majorHAnsi" w:hAnsiTheme="majorHAnsi"/>
        </w:rPr>
        <w:t>zieleni</w:t>
      </w:r>
      <w:r w:rsidR="00EA4FBB" w:rsidRPr="002267EE">
        <w:rPr>
          <w:rFonts w:asciiTheme="majorHAnsi" w:hAnsiTheme="majorHAnsi"/>
        </w:rPr>
        <w:t xml:space="preserve">. Na uwagę zasługuje także </w:t>
      </w:r>
      <w:r w:rsidRPr="002267EE">
        <w:rPr>
          <w:rFonts w:asciiTheme="majorHAnsi" w:hAnsiTheme="majorHAnsi"/>
        </w:rPr>
        <w:t>coraz większa dbałość  o</w:t>
      </w:r>
      <w:r w:rsidR="00EA4FBB" w:rsidRPr="002267EE">
        <w:rPr>
          <w:rFonts w:asciiTheme="majorHAnsi" w:hAnsiTheme="majorHAnsi"/>
        </w:rPr>
        <w:t xml:space="preserve"> estetykę</w:t>
      </w:r>
      <w:r w:rsidRPr="002267EE">
        <w:rPr>
          <w:rFonts w:asciiTheme="majorHAnsi" w:hAnsiTheme="majorHAnsi"/>
        </w:rPr>
        <w:t xml:space="preserve"> ulic, pas</w:t>
      </w:r>
      <w:r w:rsidR="007C7CD7" w:rsidRPr="002267EE">
        <w:rPr>
          <w:rFonts w:asciiTheme="majorHAnsi" w:hAnsiTheme="majorHAnsi"/>
        </w:rPr>
        <w:t>ów</w:t>
      </w:r>
      <w:r w:rsidRPr="002267EE">
        <w:rPr>
          <w:rFonts w:asciiTheme="majorHAnsi" w:hAnsiTheme="majorHAnsi"/>
        </w:rPr>
        <w:t xml:space="preserve"> zieleni</w:t>
      </w:r>
      <w:r w:rsidR="00EA4FBB" w:rsidRPr="002267EE">
        <w:rPr>
          <w:rFonts w:asciiTheme="majorHAnsi" w:hAnsiTheme="majorHAnsi"/>
        </w:rPr>
        <w:t>.</w:t>
      </w:r>
      <w:r w:rsidRPr="002267EE">
        <w:rPr>
          <w:rFonts w:asciiTheme="majorHAnsi" w:hAnsiTheme="majorHAnsi"/>
        </w:rPr>
        <w:t xml:space="preserve"> </w:t>
      </w:r>
      <w:r w:rsidR="00CD77EB" w:rsidRPr="002267EE">
        <w:rPr>
          <w:rFonts w:asciiTheme="majorHAnsi" w:hAnsiTheme="majorHAnsi"/>
        </w:rPr>
        <w:t>Zauważalna jest ogólna dbałość o estetykę miasta, która sprawia</w:t>
      </w:r>
      <w:r w:rsidRPr="002267EE">
        <w:rPr>
          <w:rFonts w:asciiTheme="majorHAnsi" w:hAnsiTheme="majorHAnsi"/>
        </w:rPr>
        <w:t xml:space="preserve">, że Olsztyn z dnia na dzień pięknieje. </w:t>
      </w:r>
      <w:r w:rsidR="00CD77EB" w:rsidRPr="002267EE">
        <w:rPr>
          <w:rFonts w:asciiTheme="majorHAnsi" w:hAnsiTheme="majorHAnsi"/>
        </w:rPr>
        <w:t>Badani wskazali również dużą liczbę</w:t>
      </w:r>
      <w:r w:rsidRPr="002267EE">
        <w:rPr>
          <w:rFonts w:asciiTheme="majorHAnsi" w:hAnsiTheme="majorHAnsi"/>
        </w:rPr>
        <w:t xml:space="preserve"> </w:t>
      </w:r>
      <w:r w:rsidR="00CD77EB" w:rsidRPr="002267EE">
        <w:rPr>
          <w:rFonts w:asciiTheme="majorHAnsi" w:hAnsiTheme="majorHAnsi"/>
        </w:rPr>
        <w:t>działań służących</w:t>
      </w:r>
      <w:r w:rsidRPr="002267EE">
        <w:rPr>
          <w:rFonts w:asciiTheme="majorHAnsi" w:hAnsiTheme="majorHAnsi"/>
        </w:rPr>
        <w:t xml:space="preserve"> </w:t>
      </w:r>
      <w:r w:rsidR="00CD77EB" w:rsidRPr="002267EE">
        <w:rPr>
          <w:rFonts w:asciiTheme="majorHAnsi" w:hAnsiTheme="majorHAnsi"/>
        </w:rPr>
        <w:t>odnowie zabytków oraz odnowie</w:t>
      </w:r>
      <w:r w:rsidRPr="002267EE">
        <w:rPr>
          <w:rFonts w:asciiTheme="majorHAnsi" w:hAnsiTheme="majorHAnsi"/>
        </w:rPr>
        <w:t xml:space="preserve"> miejsc, które były charakterystyczne</w:t>
      </w:r>
      <w:r w:rsidR="007C7CD7" w:rsidRPr="002267EE">
        <w:rPr>
          <w:rFonts w:asciiTheme="majorHAnsi" w:hAnsiTheme="majorHAnsi"/>
        </w:rPr>
        <w:t xml:space="preserve"> dla miasta</w:t>
      </w:r>
      <w:r w:rsidRPr="002267EE">
        <w:rPr>
          <w:rFonts w:asciiTheme="majorHAnsi" w:hAnsiTheme="majorHAnsi"/>
        </w:rPr>
        <w:t>, jak</w:t>
      </w:r>
      <w:r w:rsidR="007C7CD7" w:rsidRPr="002267EE">
        <w:rPr>
          <w:rFonts w:asciiTheme="majorHAnsi" w:hAnsiTheme="majorHAnsi"/>
        </w:rPr>
        <w:t xml:space="preserve"> np. </w:t>
      </w:r>
      <w:r w:rsidRPr="002267EE">
        <w:rPr>
          <w:rFonts w:asciiTheme="majorHAnsi" w:hAnsiTheme="majorHAnsi"/>
        </w:rPr>
        <w:t xml:space="preserve"> </w:t>
      </w:r>
      <w:r w:rsidR="00CD77EB" w:rsidRPr="002267EE">
        <w:rPr>
          <w:rFonts w:asciiTheme="majorHAnsi" w:hAnsiTheme="majorHAnsi"/>
        </w:rPr>
        <w:t xml:space="preserve">Tartak Raphaelsohnów, w którym </w:t>
      </w:r>
      <w:r w:rsidRPr="002267EE">
        <w:rPr>
          <w:rFonts w:asciiTheme="majorHAnsi" w:hAnsiTheme="majorHAnsi"/>
        </w:rPr>
        <w:t>posta</w:t>
      </w:r>
      <w:r w:rsidR="007C7CD7" w:rsidRPr="002267EE">
        <w:rPr>
          <w:rFonts w:asciiTheme="majorHAnsi" w:hAnsiTheme="majorHAnsi"/>
        </w:rPr>
        <w:t>ło</w:t>
      </w:r>
      <w:r w:rsidRPr="002267EE">
        <w:rPr>
          <w:rFonts w:asciiTheme="majorHAnsi" w:hAnsiTheme="majorHAnsi"/>
        </w:rPr>
        <w:t xml:space="preserve"> </w:t>
      </w:r>
      <w:r w:rsidR="007C7CD7" w:rsidRPr="002267EE">
        <w:rPr>
          <w:rFonts w:asciiTheme="majorHAnsi" w:hAnsiTheme="majorHAnsi"/>
        </w:rPr>
        <w:t>M</w:t>
      </w:r>
      <w:r w:rsidRPr="002267EE">
        <w:rPr>
          <w:rFonts w:asciiTheme="majorHAnsi" w:hAnsiTheme="majorHAnsi"/>
        </w:rPr>
        <w:t xml:space="preserve">uzeum </w:t>
      </w:r>
      <w:r w:rsidR="007C7CD7" w:rsidRPr="002267EE">
        <w:rPr>
          <w:rFonts w:asciiTheme="majorHAnsi" w:hAnsiTheme="majorHAnsi"/>
        </w:rPr>
        <w:t>N</w:t>
      </w:r>
      <w:r w:rsidRPr="002267EE">
        <w:rPr>
          <w:rFonts w:asciiTheme="majorHAnsi" w:hAnsiTheme="majorHAnsi"/>
        </w:rPr>
        <w:t xml:space="preserve">owoczesności. </w:t>
      </w:r>
      <w:r w:rsidR="00CD77EB" w:rsidRPr="002267EE">
        <w:rPr>
          <w:rFonts w:asciiTheme="majorHAnsi" w:hAnsiTheme="majorHAnsi"/>
        </w:rPr>
        <w:t>J</w:t>
      </w:r>
      <w:r w:rsidRPr="002267EE">
        <w:rPr>
          <w:rFonts w:asciiTheme="majorHAnsi" w:hAnsiTheme="majorHAnsi"/>
        </w:rPr>
        <w:t>ednym z</w:t>
      </w:r>
      <w:r w:rsidR="008269F1">
        <w:rPr>
          <w:rFonts w:asciiTheme="majorHAnsi" w:hAnsiTheme="majorHAnsi"/>
        </w:rPr>
        <w:t> </w:t>
      </w:r>
      <w:r w:rsidRPr="002267EE">
        <w:rPr>
          <w:rFonts w:asciiTheme="majorHAnsi" w:hAnsiTheme="majorHAnsi"/>
        </w:rPr>
        <w:t xml:space="preserve">ogromnych działań miasta </w:t>
      </w:r>
      <w:r w:rsidR="00CD77EB" w:rsidRPr="002267EE">
        <w:rPr>
          <w:rFonts w:asciiTheme="majorHAnsi" w:hAnsiTheme="majorHAnsi"/>
        </w:rPr>
        <w:t>pod względem tworzenia</w:t>
      </w:r>
      <w:r w:rsidRPr="002267EE">
        <w:rPr>
          <w:rFonts w:asciiTheme="majorHAnsi" w:hAnsiTheme="majorHAnsi"/>
        </w:rPr>
        <w:t xml:space="preserve"> kapitału społecznego, są projekty inwestycyj</w:t>
      </w:r>
      <w:r w:rsidR="00CD77EB" w:rsidRPr="002267EE">
        <w:rPr>
          <w:rFonts w:asciiTheme="majorHAnsi" w:hAnsiTheme="majorHAnsi"/>
        </w:rPr>
        <w:t xml:space="preserve">ne </w:t>
      </w:r>
      <w:r w:rsidR="007C7CD7" w:rsidRPr="002267EE">
        <w:rPr>
          <w:rFonts w:asciiTheme="majorHAnsi" w:hAnsiTheme="majorHAnsi"/>
        </w:rPr>
        <w:t xml:space="preserve">realizowane wspólnie z </w:t>
      </w:r>
      <w:r w:rsidR="00CD77EB" w:rsidRPr="002267EE">
        <w:rPr>
          <w:rFonts w:asciiTheme="majorHAnsi" w:hAnsiTheme="majorHAnsi"/>
        </w:rPr>
        <w:t>organizacj</w:t>
      </w:r>
      <w:r w:rsidR="007C7CD7" w:rsidRPr="002267EE">
        <w:rPr>
          <w:rFonts w:asciiTheme="majorHAnsi" w:hAnsiTheme="majorHAnsi"/>
        </w:rPr>
        <w:t>am</w:t>
      </w:r>
      <w:r w:rsidR="00CD77EB" w:rsidRPr="002267EE">
        <w:rPr>
          <w:rFonts w:asciiTheme="majorHAnsi" w:hAnsiTheme="majorHAnsi"/>
        </w:rPr>
        <w:t>i pozarządowy</w:t>
      </w:r>
      <w:r w:rsidR="007C7CD7" w:rsidRPr="002267EE">
        <w:rPr>
          <w:rFonts w:asciiTheme="majorHAnsi" w:hAnsiTheme="majorHAnsi"/>
        </w:rPr>
        <w:t>mi</w:t>
      </w:r>
      <w:r w:rsidR="00CD77EB" w:rsidRPr="002267EE">
        <w:rPr>
          <w:rFonts w:asciiTheme="majorHAnsi" w:hAnsiTheme="majorHAnsi"/>
        </w:rPr>
        <w:t>. W rezultacie</w:t>
      </w:r>
      <w:r w:rsidRPr="002267EE">
        <w:rPr>
          <w:rFonts w:asciiTheme="majorHAnsi" w:hAnsiTheme="majorHAnsi"/>
        </w:rPr>
        <w:t xml:space="preserve"> </w:t>
      </w:r>
      <w:r w:rsidR="007C7CD7" w:rsidRPr="002267EE">
        <w:rPr>
          <w:rFonts w:asciiTheme="majorHAnsi" w:hAnsiTheme="majorHAnsi"/>
        </w:rPr>
        <w:t xml:space="preserve">takich </w:t>
      </w:r>
      <w:r w:rsidR="007C7CD7" w:rsidRPr="002267EE">
        <w:rPr>
          <w:rFonts w:asciiTheme="majorHAnsi" w:hAnsiTheme="majorHAnsi"/>
        </w:rPr>
        <w:lastRenderedPageBreak/>
        <w:t xml:space="preserve">działań </w:t>
      </w:r>
      <w:r w:rsidR="00CD77EB" w:rsidRPr="002267EE">
        <w:rPr>
          <w:rFonts w:asciiTheme="majorHAnsi" w:hAnsiTheme="majorHAnsi"/>
        </w:rPr>
        <w:t>z</w:t>
      </w:r>
      <w:r w:rsidRPr="002267EE">
        <w:rPr>
          <w:rFonts w:asciiTheme="majorHAnsi" w:hAnsiTheme="majorHAnsi"/>
        </w:rPr>
        <w:t xml:space="preserve">ostał odnowiony budynek na ulicy Bałtyckiej, gdzie </w:t>
      </w:r>
      <w:r w:rsidR="00CD77EB" w:rsidRPr="002267EE">
        <w:rPr>
          <w:rFonts w:asciiTheme="majorHAnsi" w:hAnsiTheme="majorHAnsi"/>
        </w:rPr>
        <w:t>organizowane są</w:t>
      </w:r>
      <w:r w:rsidRPr="002267EE">
        <w:rPr>
          <w:rFonts w:asciiTheme="majorHAnsi" w:hAnsiTheme="majorHAnsi"/>
        </w:rPr>
        <w:t xml:space="preserve"> warsztaty terapii zajęciowej</w:t>
      </w:r>
      <w:r w:rsidR="00CD77EB" w:rsidRPr="002267EE">
        <w:rPr>
          <w:rFonts w:asciiTheme="majorHAnsi" w:hAnsiTheme="majorHAnsi"/>
        </w:rPr>
        <w:t xml:space="preserve"> i </w:t>
      </w:r>
      <w:r w:rsidRPr="002267EE">
        <w:rPr>
          <w:rFonts w:asciiTheme="majorHAnsi" w:hAnsiTheme="majorHAnsi"/>
        </w:rPr>
        <w:t xml:space="preserve">kolejna grupa osób wykluczonych społecznie może w godnych warunkach, </w:t>
      </w:r>
      <w:r w:rsidR="007C7CD7" w:rsidRPr="002267EE">
        <w:rPr>
          <w:rFonts w:asciiTheme="majorHAnsi" w:hAnsiTheme="majorHAnsi"/>
        </w:rPr>
        <w:t xml:space="preserve">w </w:t>
      </w:r>
      <w:r w:rsidRPr="002267EE">
        <w:rPr>
          <w:rFonts w:asciiTheme="majorHAnsi" w:hAnsiTheme="majorHAnsi"/>
        </w:rPr>
        <w:t xml:space="preserve"> najbardziej nowoczesn</w:t>
      </w:r>
      <w:r w:rsidR="007C7CD7" w:rsidRPr="002267EE">
        <w:rPr>
          <w:rFonts w:asciiTheme="majorHAnsi" w:hAnsiTheme="majorHAnsi"/>
        </w:rPr>
        <w:t>ej przestrzeni</w:t>
      </w:r>
      <w:r w:rsidRPr="002267EE">
        <w:rPr>
          <w:rFonts w:asciiTheme="majorHAnsi" w:hAnsiTheme="majorHAnsi"/>
        </w:rPr>
        <w:t xml:space="preserve"> korzy</w:t>
      </w:r>
      <w:r w:rsidR="00CD77EB" w:rsidRPr="002267EE">
        <w:rPr>
          <w:rFonts w:asciiTheme="majorHAnsi" w:hAnsiTheme="majorHAnsi"/>
        </w:rPr>
        <w:t xml:space="preserve">stać z terapii i rehabilitacji. Dodatkowo respondenci podkreślali </w:t>
      </w:r>
      <w:r w:rsidR="00A5380C" w:rsidRPr="002267EE">
        <w:rPr>
          <w:rFonts w:asciiTheme="majorHAnsi" w:hAnsiTheme="majorHAnsi"/>
        </w:rPr>
        <w:t xml:space="preserve">jako korzystne: </w:t>
      </w:r>
      <w:r w:rsidR="00CD77EB" w:rsidRPr="002267EE">
        <w:rPr>
          <w:rFonts w:asciiTheme="majorHAnsi" w:hAnsiTheme="majorHAnsi"/>
        </w:rPr>
        <w:t>zmian</w:t>
      </w:r>
      <w:r w:rsidR="00A5380C" w:rsidRPr="002267EE">
        <w:rPr>
          <w:rFonts w:asciiTheme="majorHAnsi" w:hAnsiTheme="majorHAnsi"/>
        </w:rPr>
        <w:t>y</w:t>
      </w:r>
      <w:r w:rsidRPr="002267EE">
        <w:rPr>
          <w:rFonts w:asciiTheme="majorHAnsi" w:hAnsiTheme="majorHAnsi"/>
        </w:rPr>
        <w:t xml:space="preserve"> k</w:t>
      </w:r>
      <w:r w:rsidR="00CD77EB" w:rsidRPr="002267EE">
        <w:rPr>
          <w:rFonts w:asciiTheme="majorHAnsi" w:hAnsiTheme="majorHAnsi"/>
        </w:rPr>
        <w:t>omunikacyjn</w:t>
      </w:r>
      <w:r w:rsidR="00A5380C" w:rsidRPr="002267EE">
        <w:rPr>
          <w:rFonts w:asciiTheme="majorHAnsi" w:hAnsiTheme="majorHAnsi"/>
        </w:rPr>
        <w:t>e</w:t>
      </w:r>
      <w:r w:rsidRPr="002267EE">
        <w:rPr>
          <w:rFonts w:asciiTheme="majorHAnsi" w:hAnsiTheme="majorHAnsi"/>
        </w:rPr>
        <w:t xml:space="preserve"> w postaci wprowadzenia </w:t>
      </w:r>
      <w:r w:rsidR="007C7CD7" w:rsidRPr="002267EE">
        <w:rPr>
          <w:rFonts w:asciiTheme="majorHAnsi" w:hAnsiTheme="majorHAnsi"/>
        </w:rPr>
        <w:t xml:space="preserve">nowego środka </w:t>
      </w:r>
      <w:r w:rsidRPr="002267EE">
        <w:rPr>
          <w:rFonts w:asciiTheme="majorHAnsi" w:hAnsiTheme="majorHAnsi"/>
        </w:rPr>
        <w:t xml:space="preserve">transportu </w:t>
      </w:r>
      <w:r w:rsidR="007C7CD7" w:rsidRPr="002267EE">
        <w:rPr>
          <w:rFonts w:asciiTheme="majorHAnsi" w:hAnsiTheme="majorHAnsi"/>
        </w:rPr>
        <w:t>zbiorowego (tramwajów), dzięki któr</w:t>
      </w:r>
      <w:r w:rsidR="00A5380C" w:rsidRPr="002267EE">
        <w:rPr>
          <w:rFonts w:asciiTheme="majorHAnsi" w:hAnsiTheme="majorHAnsi"/>
        </w:rPr>
        <w:t>ym</w:t>
      </w:r>
      <w:r w:rsidR="007C7CD7" w:rsidRPr="002267EE">
        <w:rPr>
          <w:rFonts w:asciiTheme="majorHAnsi" w:hAnsiTheme="majorHAnsi"/>
        </w:rPr>
        <w:t xml:space="preserve"> południowa</w:t>
      </w:r>
      <w:r w:rsidR="00A5380C" w:rsidRPr="002267EE">
        <w:rPr>
          <w:rFonts w:asciiTheme="majorHAnsi" w:hAnsiTheme="majorHAnsi"/>
        </w:rPr>
        <w:t xml:space="preserve"> część miasta została </w:t>
      </w:r>
      <w:r w:rsidR="007C7CD7" w:rsidRPr="002267EE">
        <w:rPr>
          <w:rFonts w:asciiTheme="majorHAnsi" w:hAnsiTheme="majorHAnsi"/>
        </w:rPr>
        <w:t>skomunikowan</w:t>
      </w:r>
      <w:r w:rsidR="00A5380C" w:rsidRPr="002267EE">
        <w:rPr>
          <w:rFonts w:asciiTheme="majorHAnsi" w:hAnsiTheme="majorHAnsi"/>
        </w:rPr>
        <w:t>a</w:t>
      </w:r>
      <w:r w:rsidR="007C7CD7" w:rsidRPr="002267EE">
        <w:rPr>
          <w:rFonts w:asciiTheme="majorHAnsi" w:hAnsiTheme="majorHAnsi"/>
        </w:rPr>
        <w:t xml:space="preserve"> z centrum</w:t>
      </w:r>
      <w:r w:rsidR="00A5380C" w:rsidRPr="002267EE">
        <w:rPr>
          <w:rFonts w:asciiTheme="majorHAnsi" w:hAnsiTheme="majorHAnsi"/>
        </w:rPr>
        <w:t xml:space="preserve"> Olsztyna</w:t>
      </w:r>
      <w:r w:rsidR="007C7CD7" w:rsidRPr="002267EE">
        <w:rPr>
          <w:rFonts w:asciiTheme="majorHAnsi" w:hAnsiTheme="majorHAnsi"/>
        </w:rPr>
        <w:t>, Uniwersytetem Warmińsko-Mazurskim oraz Dworcem PKP/PKS</w:t>
      </w:r>
      <w:r w:rsidR="00A5380C" w:rsidRPr="002267EE">
        <w:rPr>
          <w:rFonts w:asciiTheme="majorHAnsi" w:hAnsiTheme="majorHAnsi"/>
        </w:rPr>
        <w:t>;</w:t>
      </w:r>
      <w:r w:rsidRPr="002267EE">
        <w:rPr>
          <w:rFonts w:asciiTheme="majorHAnsi" w:hAnsiTheme="majorHAnsi"/>
        </w:rPr>
        <w:t xml:space="preserve"> </w:t>
      </w:r>
      <w:r w:rsidR="00CD77EB" w:rsidRPr="002267EE">
        <w:rPr>
          <w:rFonts w:asciiTheme="majorHAnsi" w:hAnsiTheme="majorHAnsi"/>
        </w:rPr>
        <w:t>p</w:t>
      </w:r>
      <w:r w:rsidRPr="002267EE">
        <w:rPr>
          <w:rFonts w:asciiTheme="majorHAnsi" w:hAnsiTheme="majorHAnsi"/>
        </w:rPr>
        <w:t xml:space="preserve">owstanie południowej </w:t>
      </w:r>
      <w:r w:rsidR="00A5380C" w:rsidRPr="002267EE">
        <w:rPr>
          <w:rFonts w:asciiTheme="majorHAnsi" w:hAnsiTheme="majorHAnsi"/>
        </w:rPr>
        <w:t xml:space="preserve">obwodnicy </w:t>
      </w:r>
      <w:r w:rsidRPr="002267EE">
        <w:rPr>
          <w:rFonts w:asciiTheme="majorHAnsi" w:hAnsiTheme="majorHAnsi"/>
        </w:rPr>
        <w:t>Olsztyn</w:t>
      </w:r>
      <w:r w:rsidR="00A5380C" w:rsidRPr="002267EE">
        <w:rPr>
          <w:rFonts w:asciiTheme="majorHAnsi" w:hAnsiTheme="majorHAnsi"/>
        </w:rPr>
        <w:t>a</w:t>
      </w:r>
      <w:r w:rsidR="00CD77EB" w:rsidRPr="002267EE">
        <w:rPr>
          <w:rFonts w:asciiTheme="majorHAnsi" w:hAnsiTheme="majorHAnsi"/>
        </w:rPr>
        <w:t xml:space="preserve">; </w:t>
      </w:r>
      <w:r w:rsidRPr="002267EE">
        <w:rPr>
          <w:rFonts w:asciiTheme="majorHAnsi" w:hAnsiTheme="majorHAnsi"/>
        </w:rPr>
        <w:t xml:space="preserve"> </w:t>
      </w:r>
      <w:r w:rsidR="00CD77EB" w:rsidRPr="002267EE">
        <w:rPr>
          <w:rFonts w:asciiTheme="majorHAnsi" w:hAnsiTheme="majorHAnsi"/>
        </w:rPr>
        <w:t>zabudow</w:t>
      </w:r>
      <w:r w:rsidR="00A5380C" w:rsidRPr="002267EE">
        <w:rPr>
          <w:rFonts w:asciiTheme="majorHAnsi" w:hAnsiTheme="majorHAnsi"/>
        </w:rPr>
        <w:t>ę</w:t>
      </w:r>
      <w:r w:rsidR="00CD77EB" w:rsidRPr="002267EE">
        <w:rPr>
          <w:rFonts w:asciiTheme="majorHAnsi" w:hAnsiTheme="majorHAnsi"/>
        </w:rPr>
        <w:t xml:space="preserve"> jeziora Ukiel; rozwój bazy sportowej; działalność Parku Naukowo- Technologicznego</w:t>
      </w:r>
      <w:r w:rsidR="00604E2C" w:rsidRPr="002267EE">
        <w:rPr>
          <w:rStyle w:val="Odwoanieprzypisudolnego"/>
          <w:rFonts w:asciiTheme="majorHAnsi" w:hAnsiTheme="majorHAnsi"/>
        </w:rPr>
        <w:footnoteReference w:id="105"/>
      </w:r>
      <w:r w:rsidR="00CD77EB" w:rsidRPr="002267EE">
        <w:rPr>
          <w:rFonts w:asciiTheme="majorHAnsi" w:hAnsiTheme="majorHAnsi"/>
        </w:rPr>
        <w:t xml:space="preserve">. </w:t>
      </w:r>
    </w:p>
    <w:p w14:paraId="6B72A970" w14:textId="3DDDFF0A" w:rsidR="007F7E89" w:rsidRPr="002267EE" w:rsidRDefault="00CD77EB" w:rsidP="00604E2C">
      <w:pPr>
        <w:rPr>
          <w:rFonts w:asciiTheme="majorHAnsi" w:hAnsiTheme="majorHAnsi"/>
        </w:rPr>
      </w:pPr>
      <w:r w:rsidRPr="002267EE">
        <w:rPr>
          <w:rFonts w:asciiTheme="majorHAnsi" w:hAnsiTheme="majorHAnsi"/>
        </w:rPr>
        <w:t>Z kolei do negatywnych zmian zaliczyć można  zagęszczanie zabudowy, p</w:t>
      </w:r>
      <w:r w:rsidR="007F7E89" w:rsidRPr="002267EE">
        <w:rPr>
          <w:rFonts w:asciiTheme="majorHAnsi" w:hAnsiTheme="majorHAnsi"/>
        </w:rPr>
        <w:t>oszerzenie i</w:t>
      </w:r>
      <w:r w:rsidR="008269F1">
        <w:rPr>
          <w:rFonts w:asciiTheme="majorHAnsi" w:hAnsiTheme="majorHAnsi"/>
        </w:rPr>
        <w:t> </w:t>
      </w:r>
      <w:r w:rsidR="007F7E89" w:rsidRPr="002267EE">
        <w:rPr>
          <w:rFonts w:asciiTheme="majorHAnsi" w:hAnsiTheme="majorHAnsi"/>
        </w:rPr>
        <w:t>zm</w:t>
      </w:r>
      <w:r w:rsidRPr="002267EE">
        <w:rPr>
          <w:rFonts w:asciiTheme="majorHAnsi" w:hAnsiTheme="majorHAnsi"/>
        </w:rPr>
        <w:t>iany strefy płatnego parkowania, kwestie</w:t>
      </w:r>
      <w:r w:rsidR="007F7E89" w:rsidRPr="002267EE">
        <w:rPr>
          <w:rFonts w:asciiTheme="majorHAnsi" w:hAnsiTheme="majorHAnsi"/>
        </w:rPr>
        <w:t xml:space="preserve"> współpracy z organizacjami pozarządowymi, zmniejszanie finansowania organi</w:t>
      </w:r>
      <w:r w:rsidRPr="002267EE">
        <w:rPr>
          <w:rFonts w:asciiTheme="majorHAnsi" w:hAnsiTheme="majorHAnsi"/>
        </w:rPr>
        <w:t>zacji pozarządowych</w:t>
      </w:r>
      <w:r w:rsidR="00604E2C" w:rsidRPr="002267EE">
        <w:rPr>
          <w:rStyle w:val="Odwoanieprzypisudolnego"/>
          <w:rFonts w:asciiTheme="majorHAnsi" w:hAnsiTheme="majorHAnsi"/>
        </w:rPr>
        <w:footnoteReference w:id="106"/>
      </w:r>
      <w:r w:rsidRPr="002267EE">
        <w:rPr>
          <w:rFonts w:asciiTheme="majorHAnsi" w:hAnsiTheme="majorHAnsi"/>
        </w:rPr>
        <w:t>.</w:t>
      </w:r>
    </w:p>
    <w:p w14:paraId="28DB1D08" w14:textId="670C5A75" w:rsidR="009658EE" w:rsidRPr="002267EE" w:rsidRDefault="00CD77EB" w:rsidP="00604E2C">
      <w:pPr>
        <w:rPr>
          <w:rFonts w:asciiTheme="majorHAnsi" w:hAnsiTheme="majorHAnsi"/>
        </w:rPr>
      </w:pPr>
      <w:r w:rsidRPr="002267EE">
        <w:rPr>
          <w:rFonts w:asciiTheme="majorHAnsi" w:hAnsiTheme="majorHAnsi"/>
        </w:rPr>
        <w:t>Ponad</w:t>
      </w:r>
      <w:r w:rsidR="00604E2C" w:rsidRPr="002267EE">
        <w:rPr>
          <w:rFonts w:asciiTheme="majorHAnsi" w:hAnsiTheme="majorHAnsi"/>
        </w:rPr>
        <w:t>to respondenci zwrócili uwagę, że w porównaniu</w:t>
      </w:r>
      <w:r w:rsidRPr="002267EE">
        <w:rPr>
          <w:rFonts w:asciiTheme="majorHAnsi" w:hAnsiTheme="majorHAnsi"/>
        </w:rPr>
        <w:t xml:space="preserve"> Olsztyna </w:t>
      </w:r>
      <w:r w:rsidR="00604E2C" w:rsidRPr="002267EE">
        <w:rPr>
          <w:rFonts w:asciiTheme="majorHAnsi" w:hAnsiTheme="majorHAnsi"/>
        </w:rPr>
        <w:t xml:space="preserve">do innych aglomeracji zmiany </w:t>
      </w:r>
      <w:r w:rsidR="00437086" w:rsidRPr="002267EE">
        <w:rPr>
          <w:rFonts w:asciiTheme="majorHAnsi" w:hAnsiTheme="majorHAnsi"/>
        </w:rPr>
        <w:t>zachodzące na terenie miasta od 2013 r.</w:t>
      </w:r>
      <w:r w:rsidR="00DE6B97" w:rsidRPr="002267EE">
        <w:rPr>
          <w:rFonts w:asciiTheme="majorHAnsi" w:hAnsiTheme="majorHAnsi"/>
        </w:rPr>
        <w:t xml:space="preserve"> mają niższą wagę oraz odczuwalne są </w:t>
      </w:r>
      <w:r w:rsidR="00437086" w:rsidRPr="002267EE">
        <w:rPr>
          <w:rFonts w:asciiTheme="majorHAnsi" w:hAnsiTheme="majorHAnsi"/>
        </w:rPr>
        <w:t> </w:t>
      </w:r>
      <w:r w:rsidR="00604E2C" w:rsidRPr="002267EE">
        <w:rPr>
          <w:rFonts w:asciiTheme="majorHAnsi" w:hAnsiTheme="majorHAnsi"/>
        </w:rPr>
        <w:t>w</w:t>
      </w:r>
      <w:r w:rsidR="00437086" w:rsidRPr="002267EE">
        <w:rPr>
          <w:rFonts w:asciiTheme="majorHAnsi" w:hAnsiTheme="majorHAnsi"/>
        </w:rPr>
        <w:t> </w:t>
      </w:r>
      <w:r w:rsidR="00604E2C" w:rsidRPr="002267EE">
        <w:rPr>
          <w:rFonts w:asciiTheme="majorHAnsi" w:hAnsiTheme="majorHAnsi"/>
        </w:rPr>
        <w:t>zdecydowanie niższej skali. W opinii badanych negatywne zróżnicowane Olsztyna</w:t>
      </w:r>
      <w:r w:rsidR="00DE6B97" w:rsidRPr="002267EE">
        <w:rPr>
          <w:rFonts w:asciiTheme="majorHAnsi" w:hAnsiTheme="majorHAnsi"/>
        </w:rPr>
        <w:t xml:space="preserve"> względem</w:t>
      </w:r>
      <w:r w:rsidR="00604E2C" w:rsidRPr="002267EE">
        <w:rPr>
          <w:rFonts w:asciiTheme="majorHAnsi" w:hAnsiTheme="majorHAnsi"/>
        </w:rPr>
        <w:t xml:space="preserve"> </w:t>
      </w:r>
      <w:r w:rsidR="00DE6B97" w:rsidRPr="002267EE">
        <w:rPr>
          <w:rFonts w:asciiTheme="majorHAnsi" w:hAnsiTheme="majorHAnsi"/>
        </w:rPr>
        <w:t xml:space="preserve">innych aglomeracji najbardziej dostrzegalne jest </w:t>
      </w:r>
      <w:r w:rsidR="00604E2C" w:rsidRPr="002267EE">
        <w:rPr>
          <w:rFonts w:asciiTheme="majorHAnsi" w:hAnsiTheme="majorHAnsi"/>
        </w:rPr>
        <w:t xml:space="preserve">pod względem </w:t>
      </w:r>
      <w:r w:rsidR="00DE6B97" w:rsidRPr="002267EE">
        <w:rPr>
          <w:rFonts w:asciiTheme="majorHAnsi" w:hAnsiTheme="majorHAnsi"/>
        </w:rPr>
        <w:t xml:space="preserve">rozwoju infrastruktury i inicjatyw </w:t>
      </w:r>
      <w:r w:rsidR="00604E2C" w:rsidRPr="002267EE">
        <w:rPr>
          <w:rFonts w:asciiTheme="majorHAnsi" w:hAnsiTheme="majorHAnsi"/>
        </w:rPr>
        <w:t>biznesowy</w:t>
      </w:r>
      <w:r w:rsidR="00DE6B97" w:rsidRPr="002267EE">
        <w:rPr>
          <w:rFonts w:asciiTheme="majorHAnsi" w:hAnsiTheme="majorHAnsi"/>
        </w:rPr>
        <w:t>ch (rozwój przestrzeni biurowych)</w:t>
      </w:r>
      <w:r w:rsidR="00604E2C" w:rsidRPr="002267EE">
        <w:rPr>
          <w:rFonts w:asciiTheme="majorHAnsi" w:hAnsiTheme="majorHAnsi"/>
        </w:rPr>
        <w:t>, zawodowy</w:t>
      </w:r>
      <w:r w:rsidR="00DE6B97" w:rsidRPr="002267EE">
        <w:rPr>
          <w:rFonts w:asciiTheme="majorHAnsi" w:hAnsiTheme="majorHAnsi"/>
        </w:rPr>
        <w:t>ch (rozwój rynku pracy)</w:t>
      </w:r>
      <w:r w:rsidR="001F26EB" w:rsidRPr="002267EE">
        <w:rPr>
          <w:rFonts w:asciiTheme="majorHAnsi" w:hAnsiTheme="majorHAnsi"/>
        </w:rPr>
        <w:t xml:space="preserve"> </w:t>
      </w:r>
      <w:r w:rsidR="00604E2C" w:rsidRPr="002267EE">
        <w:rPr>
          <w:rFonts w:asciiTheme="majorHAnsi" w:hAnsiTheme="majorHAnsi"/>
        </w:rPr>
        <w:t>i instytucjonalny</w:t>
      </w:r>
      <w:r w:rsidR="00DE6B97" w:rsidRPr="002267EE">
        <w:rPr>
          <w:rFonts w:asciiTheme="majorHAnsi" w:hAnsiTheme="majorHAnsi"/>
        </w:rPr>
        <w:t>ch (wsp</w:t>
      </w:r>
      <w:r w:rsidR="008269F1" w:rsidRPr="002267EE">
        <w:rPr>
          <w:rFonts w:asciiTheme="majorHAnsi" w:hAnsiTheme="majorHAnsi"/>
        </w:rPr>
        <w:t>arcia podmiotów gospodarczych i</w:t>
      </w:r>
      <w:r w:rsidR="008269F1">
        <w:rPr>
          <w:rFonts w:asciiTheme="majorHAnsi" w:hAnsiTheme="majorHAnsi"/>
        </w:rPr>
        <w:t> </w:t>
      </w:r>
      <w:r w:rsidR="00DE6B97" w:rsidRPr="002267EE">
        <w:rPr>
          <w:rFonts w:asciiTheme="majorHAnsi" w:hAnsiTheme="majorHAnsi"/>
        </w:rPr>
        <w:t>inicjatyw społecznych przez JST)</w:t>
      </w:r>
      <w:r w:rsidR="00604E2C" w:rsidRPr="002267EE">
        <w:rPr>
          <w:rFonts w:asciiTheme="majorHAnsi" w:hAnsiTheme="majorHAnsi"/>
        </w:rPr>
        <w:t>. Różnice dostrzegalne są przede wszystkim w</w:t>
      </w:r>
      <w:r w:rsidR="008269F1">
        <w:rPr>
          <w:rFonts w:asciiTheme="majorHAnsi" w:hAnsiTheme="majorHAnsi"/>
        </w:rPr>
        <w:t> </w:t>
      </w:r>
      <w:r w:rsidR="00604E2C" w:rsidRPr="002267EE">
        <w:rPr>
          <w:rFonts w:asciiTheme="majorHAnsi" w:hAnsiTheme="majorHAnsi"/>
        </w:rPr>
        <w:t>poziomie komunikacji,</w:t>
      </w:r>
      <w:r w:rsidR="001F26EB" w:rsidRPr="002267EE">
        <w:rPr>
          <w:rFonts w:asciiTheme="majorHAnsi" w:hAnsiTheme="majorHAnsi"/>
        </w:rPr>
        <w:t xml:space="preserve"> przepływ</w:t>
      </w:r>
      <w:r w:rsidR="00604E2C" w:rsidRPr="002267EE">
        <w:rPr>
          <w:rFonts w:asciiTheme="majorHAnsi" w:hAnsiTheme="majorHAnsi"/>
        </w:rPr>
        <w:t>ie</w:t>
      </w:r>
      <w:r w:rsidR="001F26EB" w:rsidRPr="002267EE">
        <w:rPr>
          <w:rFonts w:asciiTheme="majorHAnsi" w:hAnsiTheme="majorHAnsi"/>
        </w:rPr>
        <w:t xml:space="preserve"> informacji, transfer</w:t>
      </w:r>
      <w:r w:rsidR="00604E2C" w:rsidRPr="002267EE">
        <w:rPr>
          <w:rFonts w:asciiTheme="majorHAnsi" w:hAnsiTheme="majorHAnsi"/>
        </w:rPr>
        <w:t>ze wiedzy itp</w:t>
      </w:r>
      <w:r w:rsidR="00212173">
        <w:rPr>
          <w:rFonts w:asciiTheme="majorHAnsi" w:hAnsiTheme="majorHAnsi"/>
        </w:rPr>
        <w:t>.</w:t>
      </w:r>
      <w:r w:rsidR="00604E2C" w:rsidRPr="002267EE">
        <w:rPr>
          <w:rStyle w:val="Odwoanieprzypisudolnego"/>
          <w:rFonts w:asciiTheme="majorHAnsi" w:hAnsiTheme="majorHAnsi"/>
        </w:rPr>
        <w:footnoteReference w:id="107"/>
      </w:r>
      <w:r w:rsidR="00604E2C" w:rsidRPr="002267EE">
        <w:rPr>
          <w:rFonts w:asciiTheme="majorHAnsi" w:hAnsiTheme="majorHAnsi"/>
        </w:rPr>
        <w:t>.</w:t>
      </w:r>
      <w:r w:rsidR="001F26EB" w:rsidRPr="002267EE">
        <w:rPr>
          <w:rFonts w:asciiTheme="majorHAnsi" w:hAnsiTheme="majorHAnsi"/>
        </w:rPr>
        <w:t xml:space="preserve"> </w:t>
      </w:r>
    </w:p>
    <w:p w14:paraId="78F592BF" w14:textId="1144A27A" w:rsidR="0022692E" w:rsidRPr="002267EE" w:rsidRDefault="0022692E" w:rsidP="0022692E">
      <w:pPr>
        <w:rPr>
          <w:rFonts w:asciiTheme="majorHAnsi" w:hAnsiTheme="majorHAnsi"/>
        </w:rPr>
      </w:pPr>
      <w:r w:rsidRPr="002267EE">
        <w:rPr>
          <w:rFonts w:asciiTheme="majorHAnsi" w:hAnsiTheme="majorHAnsi"/>
        </w:rPr>
        <w:t>63% mieszkańców Olsztyna</w:t>
      </w:r>
      <w:r w:rsidR="00437086" w:rsidRPr="002267EE">
        <w:rPr>
          <w:rFonts w:asciiTheme="majorHAnsi" w:hAnsiTheme="majorHAnsi"/>
        </w:rPr>
        <w:t>, uczestniczących w badaniu ankietowym,</w:t>
      </w:r>
      <w:r w:rsidRPr="002267EE">
        <w:rPr>
          <w:rFonts w:asciiTheme="majorHAnsi" w:hAnsiTheme="majorHAnsi"/>
        </w:rPr>
        <w:t xml:space="preserve"> pozytywnie ocenia zmiany zachodzące na terenie miasta od 2013 r. (41% - Raczej dobrze; 21% - Zdecydowanie dobrze), z kolei negatywną ocenę zmian przyznało zaledwie 16% respondentów (12% - Raczej źle; 4 – Zdecydowanie źle). 22% badanych wskazało wariant odpowiedzi „trudno powiedzieć”.</w:t>
      </w:r>
    </w:p>
    <w:p w14:paraId="000B973C" w14:textId="77777777" w:rsidR="0022692E" w:rsidRPr="002267EE" w:rsidRDefault="0022692E" w:rsidP="0088270A">
      <w:pPr>
        <w:pStyle w:val="Legenda"/>
        <w:rPr>
          <w:rFonts w:asciiTheme="majorHAnsi" w:hAnsiTheme="majorHAnsi"/>
        </w:rPr>
      </w:pPr>
    </w:p>
    <w:p w14:paraId="57B5975C" w14:textId="26226A03" w:rsidR="0088270A" w:rsidRPr="002267EE" w:rsidRDefault="0088270A" w:rsidP="0088270A">
      <w:pPr>
        <w:pStyle w:val="Legenda"/>
        <w:rPr>
          <w:rFonts w:asciiTheme="majorHAnsi" w:hAnsiTheme="majorHAnsi"/>
        </w:rPr>
      </w:pPr>
      <w:bookmarkStart w:id="80" w:name="_Toc58616997"/>
      <w:r w:rsidRPr="002267EE">
        <w:rPr>
          <w:rFonts w:asciiTheme="majorHAnsi" w:hAnsiTheme="majorHAnsi"/>
        </w:rPr>
        <w:t xml:space="preserve">Rysunek </w:t>
      </w:r>
      <w:r w:rsidR="00E87A37" w:rsidRPr="002267EE">
        <w:rPr>
          <w:rFonts w:asciiTheme="majorHAnsi" w:hAnsiTheme="majorHAnsi"/>
        </w:rPr>
        <w:fldChar w:fldCharType="begin"/>
      </w:r>
      <w:r w:rsidR="00E87A37" w:rsidRPr="002267EE">
        <w:rPr>
          <w:rFonts w:asciiTheme="majorHAnsi" w:hAnsiTheme="majorHAnsi"/>
        </w:rPr>
        <w:instrText xml:space="preserve"> SEQ Rysunek \* ARABIC </w:instrText>
      </w:r>
      <w:r w:rsidR="00E87A37" w:rsidRPr="002267EE">
        <w:rPr>
          <w:rFonts w:asciiTheme="majorHAnsi" w:hAnsiTheme="majorHAnsi"/>
        </w:rPr>
        <w:fldChar w:fldCharType="separate"/>
      </w:r>
      <w:r w:rsidR="00064B76">
        <w:rPr>
          <w:rFonts w:asciiTheme="majorHAnsi" w:hAnsiTheme="majorHAnsi"/>
          <w:noProof/>
        </w:rPr>
        <w:t>9</w:t>
      </w:r>
      <w:r w:rsidR="00E87A37" w:rsidRPr="002267EE">
        <w:rPr>
          <w:rFonts w:asciiTheme="majorHAnsi" w:hAnsiTheme="majorHAnsi"/>
          <w:noProof/>
        </w:rPr>
        <w:fldChar w:fldCharType="end"/>
      </w:r>
      <w:r w:rsidRPr="002267EE">
        <w:rPr>
          <w:rFonts w:asciiTheme="majorHAnsi" w:hAnsiTheme="majorHAnsi"/>
        </w:rPr>
        <w:t xml:space="preserve"> Jak ocenia Pan/i zmiany zachodzące na terenie Olsztyna od 2013 r.?</w:t>
      </w:r>
      <w:bookmarkEnd w:id="80"/>
    </w:p>
    <w:p w14:paraId="6C7C97F6" w14:textId="77777777" w:rsidR="0088270A" w:rsidRPr="002267EE" w:rsidRDefault="0088270A" w:rsidP="0088270A">
      <w:pPr>
        <w:rPr>
          <w:rFonts w:asciiTheme="majorHAnsi" w:hAnsiTheme="majorHAnsi"/>
        </w:rPr>
      </w:pPr>
      <w:r w:rsidRPr="002267EE">
        <w:rPr>
          <w:rFonts w:asciiTheme="majorHAnsi" w:hAnsiTheme="majorHAnsi"/>
          <w:noProof/>
          <w:lang w:eastAsia="pl-PL"/>
        </w:rPr>
        <w:drawing>
          <wp:inline distT="0" distB="0" distL="0" distR="0" wp14:anchorId="266F2267" wp14:editId="10879D91">
            <wp:extent cx="5752214" cy="2743200"/>
            <wp:effectExtent l="0" t="0" r="127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DEA34B" w14:textId="77777777" w:rsidR="0022692E" w:rsidRPr="002267EE" w:rsidRDefault="0022692E" w:rsidP="0022692E">
      <w:pPr>
        <w:pStyle w:val="rdo"/>
        <w:rPr>
          <w:rFonts w:asciiTheme="majorHAnsi" w:hAnsiTheme="majorHAnsi"/>
        </w:rPr>
      </w:pPr>
      <w:r w:rsidRPr="002267EE">
        <w:rPr>
          <w:rFonts w:asciiTheme="majorHAnsi" w:hAnsiTheme="majorHAnsi"/>
        </w:rPr>
        <w:t>Źródło: badanie ankietowe z mieszkańcami Olsztyna.</w:t>
      </w:r>
    </w:p>
    <w:p w14:paraId="322B2F84" w14:textId="40A69FA5" w:rsidR="001D1C1D" w:rsidRPr="002267EE" w:rsidRDefault="001D1C1D" w:rsidP="00BE4E6D">
      <w:pPr>
        <w:pStyle w:val="Nagwek3"/>
        <w:rPr>
          <w:rFonts w:asciiTheme="majorHAnsi" w:hAnsiTheme="majorHAnsi"/>
        </w:rPr>
      </w:pPr>
      <w:bookmarkStart w:id="81" w:name="_Toc57777487"/>
      <w:r w:rsidRPr="002267EE">
        <w:rPr>
          <w:rFonts w:asciiTheme="majorHAnsi" w:hAnsiTheme="majorHAnsi"/>
        </w:rPr>
        <w:t>Czy władze miasta wyciągają wnioski płynące z monitoringu Strategii? Jeżeli nie, t</w:t>
      </w:r>
      <w:r w:rsidR="005E6A3F">
        <w:rPr>
          <w:rFonts w:asciiTheme="majorHAnsi" w:hAnsiTheme="majorHAnsi"/>
        </w:rPr>
        <w:t>o</w:t>
      </w:r>
      <w:r w:rsidRPr="002267EE">
        <w:rPr>
          <w:rFonts w:asciiTheme="majorHAnsi" w:hAnsiTheme="majorHAnsi"/>
        </w:rPr>
        <w:t xml:space="preserve"> jak można to zmienić?</w:t>
      </w:r>
      <w:bookmarkEnd w:id="81"/>
    </w:p>
    <w:p w14:paraId="3DCAA86F" w14:textId="25F9F1FC" w:rsidR="00604E2C" w:rsidRPr="002267EE" w:rsidRDefault="00604E2C" w:rsidP="00604E2C">
      <w:pPr>
        <w:rPr>
          <w:rFonts w:asciiTheme="majorHAnsi" w:hAnsiTheme="majorHAnsi"/>
        </w:rPr>
      </w:pPr>
      <w:r w:rsidRPr="002267EE">
        <w:rPr>
          <w:rFonts w:asciiTheme="majorHAnsi" w:hAnsiTheme="majorHAnsi"/>
        </w:rPr>
        <w:t>M</w:t>
      </w:r>
      <w:r w:rsidR="00FB65F3" w:rsidRPr="002267EE">
        <w:rPr>
          <w:rFonts w:asciiTheme="majorHAnsi" w:hAnsiTheme="majorHAnsi"/>
        </w:rPr>
        <w:t xml:space="preserve">onitoring </w:t>
      </w:r>
      <w:r w:rsidR="004E737F" w:rsidRPr="002267EE">
        <w:rPr>
          <w:rFonts w:asciiTheme="majorHAnsi" w:hAnsiTheme="majorHAnsi"/>
        </w:rPr>
        <w:t>S</w:t>
      </w:r>
      <w:r w:rsidR="00FB65F3" w:rsidRPr="002267EE">
        <w:rPr>
          <w:rFonts w:asciiTheme="majorHAnsi" w:hAnsiTheme="majorHAnsi"/>
        </w:rPr>
        <w:t>trategii jest we</w:t>
      </w:r>
      <w:r w:rsidRPr="002267EE">
        <w:rPr>
          <w:rFonts w:asciiTheme="majorHAnsi" w:hAnsiTheme="majorHAnsi"/>
        </w:rPr>
        <w:t>ryfikowany przez władze miasta oraz przez Radę</w:t>
      </w:r>
      <w:r w:rsidR="00EB13CB" w:rsidRPr="002267EE">
        <w:rPr>
          <w:rFonts w:asciiTheme="majorHAnsi" w:hAnsiTheme="majorHAnsi"/>
        </w:rPr>
        <w:t xml:space="preserve"> Miasta Olsztyna</w:t>
      </w:r>
      <w:r w:rsidRPr="002267EE">
        <w:rPr>
          <w:rFonts w:asciiTheme="majorHAnsi" w:hAnsiTheme="majorHAnsi"/>
        </w:rPr>
        <w:t xml:space="preserve">. W związku z czym </w:t>
      </w:r>
      <w:r w:rsidR="00FB65F3" w:rsidRPr="002267EE">
        <w:rPr>
          <w:rFonts w:asciiTheme="majorHAnsi" w:hAnsiTheme="majorHAnsi"/>
        </w:rPr>
        <w:t xml:space="preserve">nie jest </w:t>
      </w:r>
      <w:r w:rsidR="004E737F" w:rsidRPr="002267EE">
        <w:rPr>
          <w:rFonts w:asciiTheme="majorHAnsi" w:hAnsiTheme="majorHAnsi"/>
        </w:rPr>
        <w:t xml:space="preserve">to </w:t>
      </w:r>
      <w:r w:rsidR="00FB65F3" w:rsidRPr="002267EE">
        <w:rPr>
          <w:rFonts w:asciiTheme="majorHAnsi" w:hAnsiTheme="majorHAnsi"/>
        </w:rPr>
        <w:t>dokument, któ</w:t>
      </w:r>
      <w:r w:rsidRPr="002267EE">
        <w:rPr>
          <w:rFonts w:asciiTheme="majorHAnsi" w:hAnsiTheme="majorHAnsi"/>
        </w:rPr>
        <w:t xml:space="preserve">ry robiony jest </w:t>
      </w:r>
      <w:r w:rsidR="00FB65F3" w:rsidRPr="002267EE">
        <w:rPr>
          <w:rFonts w:asciiTheme="majorHAnsi" w:hAnsiTheme="majorHAnsi"/>
        </w:rPr>
        <w:t xml:space="preserve"> </w:t>
      </w:r>
      <w:r w:rsidRPr="002267EE">
        <w:rPr>
          <w:rFonts w:asciiTheme="majorHAnsi" w:hAnsiTheme="majorHAnsi"/>
        </w:rPr>
        <w:t>na tzw. półkę</w:t>
      </w:r>
      <w:r w:rsidR="00FB65F3" w:rsidRPr="002267EE">
        <w:rPr>
          <w:rFonts w:asciiTheme="majorHAnsi" w:hAnsiTheme="majorHAnsi"/>
        </w:rPr>
        <w:t xml:space="preserve">. </w:t>
      </w:r>
      <w:r w:rsidRPr="002267EE">
        <w:rPr>
          <w:rFonts w:asciiTheme="majorHAnsi" w:hAnsiTheme="majorHAnsi"/>
        </w:rPr>
        <w:t>Jednakże warto zwrócić uwagę, że wiele pomysłów, propozycji celów,</w:t>
      </w:r>
      <w:r w:rsidR="00FB65F3" w:rsidRPr="002267EE">
        <w:rPr>
          <w:rFonts w:asciiTheme="majorHAnsi" w:hAnsiTheme="majorHAnsi"/>
        </w:rPr>
        <w:t xml:space="preserve"> działań, jest weryfikowanych przez </w:t>
      </w:r>
      <w:r w:rsidRPr="002267EE">
        <w:rPr>
          <w:rFonts w:asciiTheme="majorHAnsi" w:hAnsiTheme="majorHAnsi"/>
        </w:rPr>
        <w:t>pryzmat sytuacji finansowej</w:t>
      </w:r>
      <w:r w:rsidR="00FB65F3" w:rsidRPr="002267EE">
        <w:rPr>
          <w:rFonts w:asciiTheme="majorHAnsi" w:hAnsiTheme="majorHAnsi"/>
        </w:rPr>
        <w:t xml:space="preserve"> miasta. </w:t>
      </w:r>
      <w:r w:rsidRPr="002267EE">
        <w:rPr>
          <w:rFonts w:asciiTheme="majorHAnsi" w:hAnsiTheme="majorHAnsi"/>
        </w:rPr>
        <w:t>Dodatkowo ze względu</w:t>
      </w:r>
      <w:r w:rsidR="00BC0C90">
        <w:rPr>
          <w:rFonts w:asciiTheme="majorHAnsi" w:hAnsiTheme="majorHAnsi"/>
        </w:rPr>
        <w:t xml:space="preserve"> na to</w:t>
      </w:r>
      <w:r w:rsidRPr="002267EE">
        <w:rPr>
          <w:rFonts w:asciiTheme="majorHAnsi" w:hAnsiTheme="majorHAnsi"/>
        </w:rPr>
        <w:t>, że</w:t>
      </w:r>
      <w:r w:rsidR="00FB65F3" w:rsidRPr="002267EE">
        <w:rPr>
          <w:rFonts w:asciiTheme="majorHAnsi" w:hAnsiTheme="majorHAnsi"/>
        </w:rPr>
        <w:t xml:space="preserve"> </w:t>
      </w:r>
      <w:r w:rsidR="00BC0C90">
        <w:rPr>
          <w:rFonts w:asciiTheme="majorHAnsi" w:hAnsiTheme="majorHAnsi"/>
        </w:rPr>
        <w:t xml:space="preserve">wykonanie wskaźników realizacji Strategii </w:t>
      </w:r>
      <w:r w:rsidR="00FB65F3" w:rsidRPr="002267EE">
        <w:rPr>
          <w:rFonts w:asciiTheme="majorHAnsi" w:hAnsiTheme="majorHAnsi"/>
        </w:rPr>
        <w:t xml:space="preserve"> w poprzednich latach </w:t>
      </w:r>
      <w:r w:rsidR="00BC0C90">
        <w:rPr>
          <w:rFonts w:asciiTheme="majorHAnsi" w:hAnsiTheme="majorHAnsi"/>
        </w:rPr>
        <w:t xml:space="preserve">osiągnięto </w:t>
      </w:r>
      <w:r w:rsidR="00FB65F3" w:rsidRPr="002267EE">
        <w:rPr>
          <w:rFonts w:asciiTheme="majorHAnsi" w:hAnsiTheme="majorHAnsi"/>
        </w:rPr>
        <w:t xml:space="preserve">na  </w:t>
      </w:r>
      <w:r w:rsidR="00BC0C90">
        <w:rPr>
          <w:rFonts w:asciiTheme="majorHAnsi" w:hAnsiTheme="majorHAnsi"/>
        </w:rPr>
        <w:t xml:space="preserve">wysokim </w:t>
      </w:r>
      <w:r w:rsidR="00FB65F3" w:rsidRPr="002267EE">
        <w:rPr>
          <w:rFonts w:asciiTheme="majorHAnsi" w:hAnsiTheme="majorHAnsi"/>
        </w:rPr>
        <w:t>poziomie</w:t>
      </w:r>
      <w:r w:rsidRPr="002267EE">
        <w:rPr>
          <w:rFonts w:asciiTheme="majorHAnsi" w:hAnsiTheme="majorHAnsi"/>
        </w:rPr>
        <w:t>,</w:t>
      </w:r>
      <w:r w:rsidR="00FB65F3" w:rsidRPr="002267EE">
        <w:rPr>
          <w:rFonts w:asciiTheme="majorHAnsi" w:hAnsiTheme="majorHAnsi"/>
        </w:rPr>
        <w:t xml:space="preserve"> </w:t>
      </w:r>
      <w:r w:rsidR="00592EB7">
        <w:rPr>
          <w:rFonts w:asciiTheme="majorHAnsi" w:hAnsiTheme="majorHAnsi"/>
        </w:rPr>
        <w:t xml:space="preserve">utrudnione mogło być </w:t>
      </w:r>
      <w:r w:rsidR="00BC0C90">
        <w:rPr>
          <w:rFonts w:asciiTheme="majorHAnsi" w:hAnsiTheme="majorHAnsi"/>
        </w:rPr>
        <w:t xml:space="preserve"> w</w:t>
      </w:r>
      <w:r w:rsidR="005E6A3F">
        <w:rPr>
          <w:rFonts w:asciiTheme="majorHAnsi" w:hAnsiTheme="majorHAnsi"/>
        </w:rPr>
        <w:t xml:space="preserve">skazanie obszarów wymagających interwencji.  </w:t>
      </w:r>
      <w:r w:rsidRPr="002267EE">
        <w:rPr>
          <w:rStyle w:val="Odwoanieprzypisudolnego"/>
          <w:rFonts w:asciiTheme="majorHAnsi" w:hAnsiTheme="majorHAnsi"/>
        </w:rPr>
        <w:footnoteReference w:id="108"/>
      </w:r>
      <w:r w:rsidRPr="002267EE">
        <w:rPr>
          <w:rFonts w:asciiTheme="majorHAnsi" w:hAnsiTheme="majorHAnsi"/>
        </w:rPr>
        <w:t>.</w:t>
      </w:r>
    </w:p>
    <w:p w14:paraId="22AC6DC3" w14:textId="77777777" w:rsidR="00FB65F3" w:rsidRPr="002267EE" w:rsidRDefault="00FB65F3" w:rsidP="00FB65F3">
      <w:pPr>
        <w:pStyle w:val="Cytat2"/>
        <w:rPr>
          <w:rFonts w:asciiTheme="majorHAnsi" w:hAnsiTheme="majorHAnsi"/>
        </w:rPr>
      </w:pPr>
    </w:p>
    <w:p w14:paraId="4BFB9799" w14:textId="77777777" w:rsidR="001F26EB" w:rsidRPr="002267EE" w:rsidRDefault="001F26EB" w:rsidP="001F26EB">
      <w:pPr>
        <w:pStyle w:val="Cytat2"/>
        <w:rPr>
          <w:rFonts w:asciiTheme="majorHAnsi" w:hAnsiTheme="majorHAnsi"/>
        </w:rPr>
        <w:sectPr w:rsidR="001F26EB" w:rsidRPr="002267EE">
          <w:pgSz w:w="11906" w:h="16838"/>
          <w:pgMar w:top="1417" w:right="1417" w:bottom="1417" w:left="1417" w:header="708" w:footer="708" w:gutter="0"/>
          <w:cols w:space="708"/>
          <w:docGrid w:linePitch="360"/>
        </w:sectPr>
      </w:pPr>
      <w:r w:rsidRPr="002267EE">
        <w:rPr>
          <w:rFonts w:asciiTheme="majorHAnsi" w:hAnsiTheme="majorHAnsi"/>
        </w:rPr>
        <w:br/>
      </w:r>
    </w:p>
    <w:p w14:paraId="0DF3A68C" w14:textId="77777777" w:rsidR="00DB7883" w:rsidRPr="002267EE" w:rsidRDefault="00DB7883" w:rsidP="00DB7883">
      <w:pPr>
        <w:pStyle w:val="Nagwek1"/>
        <w:rPr>
          <w:rFonts w:asciiTheme="majorHAnsi" w:hAnsiTheme="majorHAnsi"/>
        </w:rPr>
      </w:pPr>
      <w:bookmarkStart w:id="82" w:name="_Toc57777488"/>
      <w:r w:rsidRPr="002267EE">
        <w:rPr>
          <w:rFonts w:asciiTheme="majorHAnsi" w:hAnsiTheme="majorHAnsi"/>
        </w:rPr>
        <w:lastRenderedPageBreak/>
        <w:t>Analiza SWOT</w:t>
      </w:r>
      <w:bookmarkEnd w:id="82"/>
    </w:p>
    <w:p w14:paraId="5748F3CB" w14:textId="716D5E80" w:rsidR="00DB7883" w:rsidRPr="002267EE" w:rsidRDefault="00DB7883" w:rsidP="00F67262">
      <w:pPr>
        <w:rPr>
          <w:rFonts w:asciiTheme="majorHAnsi" w:hAnsiTheme="majorHAnsi"/>
        </w:rPr>
      </w:pPr>
      <w:r w:rsidRPr="002267EE">
        <w:rPr>
          <w:rFonts w:asciiTheme="majorHAnsi" w:hAnsiTheme="majorHAnsi"/>
        </w:rPr>
        <w:t>Zastosowanie analizy SWOT pozwala na określenie pot</w:t>
      </w:r>
      <w:r w:rsidR="00F67262" w:rsidRPr="002267EE">
        <w:rPr>
          <w:rFonts w:asciiTheme="majorHAnsi" w:hAnsiTheme="majorHAnsi"/>
        </w:rPr>
        <w:t>encjału realizowanych działań i </w:t>
      </w:r>
      <w:r w:rsidRPr="002267EE">
        <w:rPr>
          <w:rFonts w:asciiTheme="majorHAnsi" w:hAnsiTheme="majorHAnsi"/>
        </w:rPr>
        <w:t>na obranie najlepszej strategii działania podczas realizowania przyszłych projektów systemowych. Jest to metoda kompleksowa, pozwalająca na łatwe przejście od etapu analizy strategicznej do etapu planowania strategicznego</w:t>
      </w:r>
      <w:r w:rsidR="00D37580" w:rsidRPr="002267EE">
        <w:rPr>
          <w:rFonts w:asciiTheme="majorHAnsi" w:hAnsiTheme="majorHAnsi"/>
        </w:rPr>
        <w:t>.</w:t>
      </w:r>
    </w:p>
    <w:p w14:paraId="212DDD1D" w14:textId="0BE9F7BB" w:rsidR="00D37580" w:rsidRPr="002267EE" w:rsidRDefault="00D37580" w:rsidP="00F67262">
      <w:pPr>
        <w:rPr>
          <w:rFonts w:asciiTheme="majorHAnsi" w:hAnsiTheme="majorHAnsi"/>
        </w:rPr>
      </w:pPr>
      <w:r w:rsidRPr="002267EE">
        <w:rPr>
          <w:rFonts w:asciiTheme="majorHAnsi" w:hAnsiTheme="majorHAnsi"/>
        </w:rPr>
        <w:t xml:space="preserve">Celem analizy SWOT było wskazanie zarówno słabych, jak i mocnych stron realizacji </w:t>
      </w:r>
      <w:r w:rsidRPr="002267EE">
        <w:rPr>
          <w:rFonts w:asciiTheme="majorHAnsi" w:hAnsiTheme="majorHAnsi"/>
          <w:i/>
        </w:rPr>
        <w:t>Strategii Rozwoju Miasta – Olsztyn 2020</w:t>
      </w:r>
      <w:r w:rsidRPr="002267EE">
        <w:rPr>
          <w:rFonts w:asciiTheme="majorHAnsi" w:hAnsiTheme="majorHAnsi"/>
        </w:rPr>
        <w:t>, jak również szans rozwoju i ewentualnych zagrożeń, w celu określenia kierunku przyszłych działań skierowanych na poprawę realizacji dokumentu po 2020 r.. Rekomenduje się wykorzystanie strategii konkurencyjnej, polegającej na eliminacji wskazanych słabych stron, przy równoczesnym wykorzystaniu szans rozwojowych. Planowane działania powinny koncentrować się zatem na przekształceniu słabych stron w atuty, co pozwoli na podniesienie zadowolenia z życia seniorów i w sposób obiektywny przyczyni się do poprawy ich sytuacji społeczno-ekonomicznej oraz zdrowotnej.</w:t>
      </w:r>
    </w:p>
    <w:p w14:paraId="2C2DBB0B" w14:textId="3EEC9770" w:rsidR="00D37580" w:rsidRPr="002267EE" w:rsidRDefault="00D37580" w:rsidP="00F67262">
      <w:pPr>
        <w:rPr>
          <w:rFonts w:asciiTheme="majorHAnsi" w:hAnsiTheme="majorHAnsi"/>
        </w:rPr>
      </w:pPr>
      <w:r w:rsidRPr="002267EE">
        <w:rPr>
          <w:rFonts w:asciiTheme="majorHAnsi" w:hAnsiTheme="majorHAnsi"/>
        </w:rPr>
        <w:t xml:space="preserve">Silne strony wskazane w tabeli stanowią odzwierciedlenie Olsztyna w 2020 r., które wynikają z wewnętrznych uwarunkowań miasta oraz realizacji celów Strategii. </w:t>
      </w:r>
      <w:r w:rsidR="00854757" w:rsidRPr="002267EE">
        <w:rPr>
          <w:rFonts w:asciiTheme="majorHAnsi" w:hAnsiTheme="majorHAnsi"/>
        </w:rPr>
        <w:t>Mocne strony Olsztyna powinny stanowić punkt odniesienia do intensyfikacji atutów Olsztyna w przyszłym horyzoncie czasowym. Z kolei Słabe strony stanowią aspekty charakterystyki miasta, nad którymi należy dalej pracować (założenia, których nie udało się w pełni zrealizować w mieście w 2020 r.).</w:t>
      </w:r>
    </w:p>
    <w:p w14:paraId="6CE5975C" w14:textId="0643A2B3" w:rsidR="00854757" w:rsidRPr="002267EE" w:rsidRDefault="00854757" w:rsidP="00F67262">
      <w:pPr>
        <w:rPr>
          <w:rFonts w:asciiTheme="majorHAnsi" w:hAnsiTheme="majorHAnsi"/>
        </w:rPr>
      </w:pPr>
      <w:r w:rsidRPr="002267EE">
        <w:rPr>
          <w:rFonts w:asciiTheme="majorHAnsi" w:hAnsiTheme="majorHAnsi"/>
        </w:rPr>
        <w:t>Szanse rozwoju miasta stanowią odzwierciedlenie uwarunkowań zewnętrznych, które mogą spotęgować atuty Olsztyna, a zagrożenia stanowią zewnętrzne uwarunkowania, które te atuty mogą ograniczać. W związku z czym należy podjąć działania mające na celu intensyfikację szans i zapobieganie zidentyfikowanym zagrożeniom.</w:t>
      </w:r>
    </w:p>
    <w:p w14:paraId="24BD8FA9" w14:textId="686716AA" w:rsidR="00F67262" w:rsidRPr="002267EE" w:rsidRDefault="00F67262" w:rsidP="00F67262">
      <w:pPr>
        <w:pStyle w:val="Legenda"/>
        <w:rPr>
          <w:rFonts w:asciiTheme="majorHAnsi" w:hAnsiTheme="majorHAnsi"/>
        </w:rPr>
      </w:pPr>
      <w:bookmarkStart w:id="83" w:name="_Toc58616986"/>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29</w:t>
      </w:r>
      <w:r w:rsidR="00E87A37" w:rsidRPr="002267EE">
        <w:rPr>
          <w:rFonts w:asciiTheme="majorHAnsi" w:hAnsiTheme="majorHAnsi"/>
          <w:noProof/>
        </w:rPr>
        <w:fldChar w:fldCharType="end"/>
      </w:r>
      <w:r w:rsidRPr="002267EE">
        <w:rPr>
          <w:rFonts w:asciiTheme="majorHAnsi" w:hAnsiTheme="majorHAnsi"/>
        </w:rPr>
        <w:t xml:space="preserve"> Analiza SWOT</w:t>
      </w:r>
      <w:bookmarkEnd w:id="83"/>
    </w:p>
    <w:tbl>
      <w:tblPr>
        <w:tblStyle w:val="Tabela-Siatka"/>
        <w:tblW w:w="0" w:type="auto"/>
        <w:tblLook w:val="04A0" w:firstRow="1" w:lastRow="0" w:firstColumn="1" w:lastColumn="0" w:noHBand="0" w:noVBand="1"/>
      </w:tblPr>
      <w:tblGrid>
        <w:gridCol w:w="4606"/>
        <w:gridCol w:w="4606"/>
      </w:tblGrid>
      <w:tr w:rsidR="00DB7883" w:rsidRPr="002267EE" w14:paraId="129102D9" w14:textId="77777777" w:rsidTr="00BD3B15">
        <w:trPr>
          <w:tblHeader/>
        </w:trPr>
        <w:tc>
          <w:tcPr>
            <w:tcW w:w="4606" w:type="dxa"/>
            <w:shd w:val="clear" w:color="auto" w:fill="4F81BD" w:themeFill="accent1"/>
          </w:tcPr>
          <w:p w14:paraId="173D02DD" w14:textId="77777777" w:rsidR="00DB7883" w:rsidRPr="002267EE" w:rsidRDefault="00DB7883"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Silne strony</w:t>
            </w:r>
          </w:p>
        </w:tc>
        <w:tc>
          <w:tcPr>
            <w:tcW w:w="4606" w:type="dxa"/>
            <w:shd w:val="clear" w:color="auto" w:fill="4F81BD" w:themeFill="accent1"/>
          </w:tcPr>
          <w:p w14:paraId="1AA3A22B" w14:textId="77777777" w:rsidR="00DB7883" w:rsidRPr="002267EE" w:rsidRDefault="00DB7883"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Słabe strony</w:t>
            </w:r>
          </w:p>
        </w:tc>
      </w:tr>
      <w:tr w:rsidR="00DB7883" w:rsidRPr="002267EE" w14:paraId="2A8E75C8" w14:textId="77777777" w:rsidTr="00604E2C">
        <w:tc>
          <w:tcPr>
            <w:tcW w:w="4606" w:type="dxa"/>
          </w:tcPr>
          <w:p w14:paraId="6026ED49" w14:textId="77777777" w:rsidR="00DB7883"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Olsztyn jako miejsce styku kultur wschodu i zachodu</w:t>
            </w:r>
          </w:p>
          <w:p w14:paraId="5069FB09"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Organizacja międzynarodowych wydarzeń kulturalnych, sportowych i naukowych</w:t>
            </w:r>
          </w:p>
          <w:p w14:paraId="0CD0693B"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Tożsamość miasta</w:t>
            </w:r>
          </w:p>
          <w:p w14:paraId="3261B18F"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 xml:space="preserve">Intensyfikacja i integracja działań, których celem jest promocja </w:t>
            </w:r>
            <w:r w:rsidRPr="002267EE">
              <w:rPr>
                <w:rFonts w:asciiTheme="majorHAnsi" w:hAnsiTheme="majorHAnsi"/>
              </w:rPr>
              <w:lastRenderedPageBreak/>
              <w:t>Olsztyna jako miasta, z którym wiążą się losy wielu znanych postaci oraz  budowa  wyrazistej  marki Olsztyna, z uwzględnieniem jego specyfiki przyrodniczej, kulturowej i społecznej</w:t>
            </w:r>
          </w:p>
          <w:p w14:paraId="68E58C78"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podnoszenie jakości przestrzeni publicznych jako miejsc służących integracji  mieszkańców i sprzyjających rozwojowi społeczeństwa obywatelskiego</w:t>
            </w:r>
          </w:p>
          <w:p w14:paraId="494AC969"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samorządu gospodarczego</w:t>
            </w:r>
          </w:p>
          <w:p w14:paraId="551D979C"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Olsztyńskiego Parku Naukowo-Technologicznego</w:t>
            </w:r>
          </w:p>
          <w:p w14:paraId="6B4E2D09"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utworzenie  forum  inteligentnych  specjalizacji</w:t>
            </w:r>
          </w:p>
          <w:p w14:paraId="3122ABA8"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administracyjnych</w:t>
            </w:r>
          </w:p>
          <w:p w14:paraId="1A200966"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gospodarczych</w:t>
            </w:r>
          </w:p>
          <w:p w14:paraId="5A155ED3"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edukacyjnych</w:t>
            </w:r>
          </w:p>
          <w:p w14:paraId="00E3BD84"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kulturowych</w:t>
            </w:r>
          </w:p>
          <w:p w14:paraId="3BEA23E8"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medycznych</w:t>
            </w:r>
          </w:p>
        </w:tc>
        <w:tc>
          <w:tcPr>
            <w:tcW w:w="4606" w:type="dxa"/>
          </w:tcPr>
          <w:p w14:paraId="2070428B" w14:textId="77777777" w:rsidR="00DB7883"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lastRenderedPageBreak/>
              <w:t>wspieranie międzynarodowej wymiany młodzieży</w:t>
            </w:r>
          </w:p>
          <w:p w14:paraId="0DB58379"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budowanie    pozycji    Olsztyna    jako    okna    dialogowego</w:t>
            </w:r>
          </w:p>
          <w:p w14:paraId="07817C8C"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 xml:space="preserve">inicjowanie,  promocja  i  wspieranie  kultury w  celu  rozwoju kapitału społecznego służącego integracji mieszkańców </w:t>
            </w:r>
            <w:r w:rsidRPr="002267EE">
              <w:rPr>
                <w:rFonts w:asciiTheme="majorHAnsi" w:hAnsiTheme="majorHAnsi"/>
              </w:rPr>
              <w:lastRenderedPageBreak/>
              <w:t>oraz podnoszenie wiedzy mieszkańców o historii i kulturze  stolicy  Warmii  i  Mazur</w:t>
            </w:r>
          </w:p>
          <w:p w14:paraId="0D93B432"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działań w zakresie edukacji  i  polityki  prorodzinnej</w:t>
            </w:r>
          </w:p>
          <w:p w14:paraId="76749184"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inicjatyw osiedlowych</w:t>
            </w:r>
          </w:p>
          <w:p w14:paraId="70FF6D5C"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budowa  społeczeństwa obywatelskiego poprzez wspieranie aktywności organizacji pozarządowych oraz rozwój partycypacji społecznej</w:t>
            </w:r>
          </w:p>
          <w:p w14:paraId="12135EBB"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rozwoju programów edukacyjnych w przedszkolach, szkołach podstawowych,  gimnazjach, szkołach ponadgimnazjalnych ukierunkowanych na rozwój przedsiębiorczości i uwzględniających zasady zrównoważonego rozwoju i ochrony środowiska</w:t>
            </w:r>
          </w:p>
          <w:p w14:paraId="0C25EC9A"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wsparcie działań zmierzających do dopasowania szkół zawodowych do wymogów lokalnego rynku pracy</w:t>
            </w:r>
          </w:p>
          <w:p w14:paraId="25F27A0F"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nawiązywania kontaktów między biznesem a szkołami (praktyki, wykłady, staże)</w:t>
            </w:r>
          </w:p>
          <w:p w14:paraId="62414812"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tworzenie i współtworzenie przestrzeni dla biznesu</w:t>
            </w:r>
          </w:p>
          <w:p w14:paraId="7D76C456"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utrzymywanie stałego i przejrzystego  systemu  ulg  podatkowych</w:t>
            </w:r>
          </w:p>
          <w:p w14:paraId="5057035D"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rozwoju idei „społecznej odpowiedzialności biznesu” wśród olsztyńskich przedsiębiorców</w:t>
            </w:r>
          </w:p>
          <w:p w14:paraId="3528E4D2"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spójna i przejrzysta polityka inwestycyjna Miasta</w:t>
            </w:r>
          </w:p>
          <w:p w14:paraId="7CDF248D"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aktualizacja  strategii  promocji  Olsztyna</w:t>
            </w:r>
          </w:p>
          <w:p w14:paraId="178A3461"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opracowanie programu rozwoju usług</w:t>
            </w:r>
            <w:r w:rsidR="000A5C6C" w:rsidRPr="002267EE">
              <w:rPr>
                <w:rFonts w:asciiTheme="majorHAnsi" w:hAnsiTheme="majorHAnsi"/>
              </w:rPr>
              <w:t xml:space="preserve"> </w:t>
            </w:r>
            <w:r w:rsidRPr="002267EE">
              <w:rPr>
                <w:rFonts w:asciiTheme="majorHAnsi" w:hAnsiTheme="majorHAnsi"/>
              </w:rPr>
              <w:t>zewnętrznych</w:t>
            </w:r>
          </w:p>
          <w:p w14:paraId="2C082A28"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inicjatyw służących nawiązywaniu współpracy między podmiotami  zaliczanymi  do  inteligentnych  specjalizacji</w:t>
            </w:r>
          </w:p>
          <w:p w14:paraId="50460DDB" w14:textId="00C50BAC" w:rsidR="008269F1" w:rsidRPr="00BD3B15" w:rsidRDefault="000A5C6C" w:rsidP="00BD3B15">
            <w:pPr>
              <w:pStyle w:val="Akapitzlist"/>
              <w:numPr>
                <w:ilvl w:val="0"/>
                <w:numId w:val="14"/>
              </w:numPr>
              <w:spacing w:after="0" w:line="240" w:lineRule="auto"/>
              <w:jc w:val="left"/>
              <w:rPr>
                <w:rFonts w:asciiTheme="majorHAnsi" w:hAnsiTheme="majorHAnsi"/>
              </w:rPr>
            </w:pPr>
            <w:r w:rsidRPr="002267EE">
              <w:rPr>
                <w:rFonts w:asciiTheme="majorHAnsi" w:hAnsiTheme="majorHAnsi"/>
              </w:rPr>
              <w:t>promocja  inteligentnych  specjalizacji</w:t>
            </w:r>
          </w:p>
        </w:tc>
      </w:tr>
    </w:tbl>
    <w:p w14:paraId="023FF65C" w14:textId="77777777" w:rsidR="00D53F5B" w:rsidRDefault="00D53F5B"/>
    <w:tbl>
      <w:tblPr>
        <w:tblStyle w:val="Tabela-Siatka"/>
        <w:tblW w:w="0" w:type="auto"/>
        <w:tblLook w:val="04A0" w:firstRow="1" w:lastRow="0" w:firstColumn="1" w:lastColumn="0" w:noHBand="0" w:noVBand="1"/>
      </w:tblPr>
      <w:tblGrid>
        <w:gridCol w:w="4606"/>
        <w:gridCol w:w="4606"/>
      </w:tblGrid>
      <w:tr w:rsidR="00DB7883" w:rsidRPr="002267EE" w14:paraId="6E9F90A2" w14:textId="77777777" w:rsidTr="00BD3B15">
        <w:trPr>
          <w:tblHeader/>
        </w:trPr>
        <w:tc>
          <w:tcPr>
            <w:tcW w:w="4606" w:type="dxa"/>
            <w:shd w:val="clear" w:color="auto" w:fill="4F81BD" w:themeFill="accent1"/>
          </w:tcPr>
          <w:p w14:paraId="364950B9" w14:textId="77777777" w:rsidR="00DB7883" w:rsidRPr="002267EE" w:rsidRDefault="00DB7883"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Szanse</w:t>
            </w:r>
          </w:p>
        </w:tc>
        <w:tc>
          <w:tcPr>
            <w:tcW w:w="4606" w:type="dxa"/>
            <w:shd w:val="clear" w:color="auto" w:fill="4F81BD" w:themeFill="accent1"/>
          </w:tcPr>
          <w:p w14:paraId="35AAA598" w14:textId="77777777" w:rsidR="00DB7883" w:rsidRPr="002267EE" w:rsidRDefault="00DB7883"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Zagrożenia</w:t>
            </w:r>
          </w:p>
        </w:tc>
      </w:tr>
      <w:tr w:rsidR="00DB7883" w:rsidRPr="002267EE" w14:paraId="52FD7E6C" w14:textId="77777777" w:rsidTr="00604E2C">
        <w:tc>
          <w:tcPr>
            <w:tcW w:w="4606" w:type="dxa"/>
          </w:tcPr>
          <w:p w14:paraId="7A7C7D93"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Wzrost poziomu kapitału społecznego</w:t>
            </w:r>
          </w:p>
          <w:p w14:paraId="14EA71CE" w14:textId="77777777" w:rsidR="00DB7883"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Wzrost napływu kapitału inwestycyjnego</w:t>
            </w:r>
          </w:p>
          <w:p w14:paraId="011CB9FE"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Wzrost innowacyjności</w:t>
            </w:r>
          </w:p>
          <w:p w14:paraId="4617E3B2"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funkcji metropolitalnych</w:t>
            </w:r>
          </w:p>
          <w:p w14:paraId="1D86F3C4"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inicjatyw  organizacji  pozarządowych  nakierowanych  na  współpracę międzynarodową i wymianę doświadczeń oraz budowanie silnej pozycji Olsztyna w celu wykorzystania potencjałów rozwojowych Polski i Rosji</w:t>
            </w:r>
          </w:p>
          <w:p w14:paraId="5D426BCF"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Współpraca z miastami partnerskimi</w:t>
            </w:r>
          </w:p>
          <w:p w14:paraId="582EDA96"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współpracy  w  ramach Olsztyńskiego Obszaru Aglomeracyjnego</w:t>
            </w:r>
          </w:p>
          <w:p w14:paraId="18848609"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promocja gospodarcza (w tym turystyczna) na rynkach krajowych i zagranicznych</w:t>
            </w:r>
          </w:p>
          <w:p w14:paraId="2F16BD12"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współpracy z Regionalnym Centrum Obsługi Inwestora oraz Regionalnym Centrum Obsługi Inwestora  i  Eksportera</w:t>
            </w:r>
          </w:p>
          <w:p w14:paraId="16601F0D" w14:textId="1759E5CD"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Rozwój współpracy na linii biznes –</w:t>
            </w:r>
            <w:r w:rsidR="004E737F" w:rsidRPr="002267EE">
              <w:rPr>
                <w:rFonts w:asciiTheme="majorHAnsi" w:hAnsiTheme="majorHAnsi"/>
              </w:rPr>
              <w:t xml:space="preserve"> </w:t>
            </w:r>
            <w:r w:rsidRPr="002267EE">
              <w:rPr>
                <w:rFonts w:asciiTheme="majorHAnsi" w:hAnsiTheme="majorHAnsi"/>
              </w:rPr>
              <w:t>nauka –</w:t>
            </w:r>
            <w:r w:rsidR="004E737F" w:rsidRPr="002267EE">
              <w:rPr>
                <w:rFonts w:asciiTheme="majorHAnsi" w:hAnsiTheme="majorHAnsi"/>
              </w:rPr>
              <w:t xml:space="preserve"> </w:t>
            </w:r>
            <w:r w:rsidRPr="002267EE">
              <w:rPr>
                <w:rFonts w:asciiTheme="majorHAnsi" w:hAnsiTheme="majorHAnsi"/>
              </w:rPr>
              <w:t>administracja</w:t>
            </w:r>
          </w:p>
          <w:p w14:paraId="00940274"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promocja Olsztyna jako ośrodka z możliwościami rozwoju usług zewnętrznych</w:t>
            </w:r>
          </w:p>
          <w:p w14:paraId="492ECF9E"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współpraca z Urzędem Marszałkowskim województwa warmińsko-mazurskiego  w temacie wzrostu dostępności komunikacyjnej stolicy regionu</w:t>
            </w:r>
          </w:p>
          <w:p w14:paraId="23DFB213"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inicjowanie i realizacja projektów poprawiających komunikację w ramach aglomeracji olsztyńskiej</w:t>
            </w:r>
          </w:p>
          <w:p w14:paraId="57BF4164"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inicjowanie i realizacja projektów przyjaznych komunikacyjnie mieszkańcom Olsztyna</w:t>
            </w:r>
          </w:p>
          <w:p w14:paraId="5F3C85E6"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model Miasta uczącego się w oparciu o współpracę krajową i międzynarodową</w:t>
            </w:r>
          </w:p>
          <w:p w14:paraId="2FE9A9F6"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 xml:space="preserve">wspieranie  współpracy  </w:t>
            </w:r>
            <w:r w:rsidRPr="002267EE">
              <w:rPr>
                <w:rFonts w:asciiTheme="majorHAnsi" w:hAnsiTheme="majorHAnsi"/>
              </w:rPr>
              <w:lastRenderedPageBreak/>
              <w:t>międzynarodowej  szkół, uczelni i   instytucji   naukowo-badawczych funkcjonujących w Olsztynie, jak i instytucji kultury, organizacji pozarządowych czy klubów sportowych</w:t>
            </w:r>
          </w:p>
          <w:p w14:paraId="322A214D" w14:textId="77777777" w:rsidR="000A5C6C" w:rsidRPr="002267EE" w:rsidRDefault="000A5C6C"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nadanie dotychczasowym działaniom Olsztyńskiego Obszaru Aglomeracyjnego wymiaru międzynarodowego</w:t>
            </w:r>
          </w:p>
        </w:tc>
        <w:tc>
          <w:tcPr>
            <w:tcW w:w="4606" w:type="dxa"/>
          </w:tcPr>
          <w:p w14:paraId="154C6622" w14:textId="77777777" w:rsidR="00DB7883"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lastRenderedPageBreak/>
              <w:t>intensyfikacja współpracy z radą biznesu</w:t>
            </w:r>
          </w:p>
          <w:p w14:paraId="2EF6F40E" w14:textId="77777777" w:rsidR="00F67262" w:rsidRPr="002267EE" w:rsidRDefault="00F67262" w:rsidP="002267EE">
            <w:pPr>
              <w:pStyle w:val="Akapitzlist"/>
              <w:numPr>
                <w:ilvl w:val="0"/>
                <w:numId w:val="14"/>
              </w:numPr>
              <w:spacing w:after="0" w:line="240" w:lineRule="auto"/>
              <w:jc w:val="left"/>
              <w:rPr>
                <w:rFonts w:asciiTheme="majorHAnsi" w:hAnsiTheme="majorHAnsi"/>
              </w:rPr>
            </w:pPr>
            <w:r w:rsidRPr="002267EE">
              <w:rPr>
                <w:rFonts w:asciiTheme="majorHAnsi" w:hAnsiTheme="majorHAnsi"/>
              </w:rPr>
              <w:t>wspieranie proeksportowej i sieciowej działalności mikroprzedsiębiorstw</w:t>
            </w:r>
          </w:p>
        </w:tc>
      </w:tr>
    </w:tbl>
    <w:p w14:paraId="61E7DE0F" w14:textId="77777777" w:rsidR="00DB7883" w:rsidRPr="002267EE" w:rsidRDefault="00F67262" w:rsidP="00F67262">
      <w:pPr>
        <w:pStyle w:val="rdo"/>
        <w:rPr>
          <w:rFonts w:asciiTheme="majorHAnsi" w:hAnsiTheme="majorHAnsi"/>
        </w:rPr>
      </w:pPr>
      <w:r w:rsidRPr="002267EE">
        <w:rPr>
          <w:rFonts w:asciiTheme="majorHAnsi" w:hAnsiTheme="majorHAnsi"/>
        </w:rPr>
        <w:t>Źródło: opracowanie własne.</w:t>
      </w:r>
    </w:p>
    <w:p w14:paraId="173EC3B6" w14:textId="77777777" w:rsidR="00DB7883" w:rsidRPr="002267EE" w:rsidRDefault="000A5C6C" w:rsidP="00DB7883">
      <w:pPr>
        <w:pStyle w:val="Nagwek1"/>
        <w:rPr>
          <w:rFonts w:asciiTheme="majorHAnsi" w:hAnsiTheme="majorHAnsi"/>
        </w:rPr>
      </w:pPr>
      <w:r w:rsidRPr="002267EE">
        <w:rPr>
          <w:rFonts w:asciiTheme="majorHAnsi" w:hAnsiTheme="majorHAnsi"/>
        </w:rPr>
        <w:br w:type="column"/>
      </w:r>
      <w:bookmarkStart w:id="84" w:name="_Toc57777489"/>
      <w:r w:rsidR="00DB7883" w:rsidRPr="002267EE">
        <w:rPr>
          <w:rFonts w:asciiTheme="majorHAnsi" w:hAnsiTheme="majorHAnsi"/>
        </w:rPr>
        <w:lastRenderedPageBreak/>
        <w:t>Analiza SMART</w:t>
      </w:r>
      <w:bookmarkEnd w:id="84"/>
    </w:p>
    <w:p w14:paraId="5DE6E3EC" w14:textId="77777777" w:rsidR="00DB7883" w:rsidRPr="002267EE" w:rsidRDefault="00DB7883" w:rsidP="00DB7883">
      <w:pPr>
        <w:rPr>
          <w:rFonts w:asciiTheme="majorHAnsi" w:hAnsiTheme="majorHAnsi"/>
        </w:rPr>
      </w:pPr>
      <w:r w:rsidRPr="002267EE">
        <w:rPr>
          <w:rFonts w:asciiTheme="majorHAnsi" w:hAnsiTheme="majorHAnsi"/>
        </w:rPr>
        <w:t>Analiza SMART stosowana jest do prawidłowego wyznaczania celów, co zwiększa szanse na ich osiągnięcie. Wyznaczanie celów za pomocą analizy SMART wymaga dokonania dogłębnej analizy tego, co chcemy osiągnąć. Zgodnie z założe</w:t>
      </w:r>
      <w:r w:rsidR="00676412" w:rsidRPr="002267EE">
        <w:rPr>
          <w:rFonts w:asciiTheme="majorHAnsi" w:hAnsiTheme="majorHAnsi"/>
        </w:rPr>
        <w:t>niami – analizie poddane zostały</w:t>
      </w:r>
      <w:r w:rsidRPr="002267EE">
        <w:rPr>
          <w:rFonts w:asciiTheme="majorHAnsi" w:hAnsiTheme="majorHAnsi"/>
        </w:rPr>
        <w:t xml:space="preserve"> cele przyjęte w Strategii.</w:t>
      </w:r>
    </w:p>
    <w:p w14:paraId="6BC553C3" w14:textId="255752C6" w:rsidR="00854757" w:rsidRPr="002267EE" w:rsidRDefault="00854757" w:rsidP="00DB7883">
      <w:pPr>
        <w:rPr>
          <w:rFonts w:asciiTheme="majorHAnsi" w:hAnsiTheme="majorHAnsi"/>
        </w:rPr>
      </w:pPr>
      <w:r w:rsidRPr="002267EE">
        <w:rPr>
          <w:rFonts w:asciiTheme="majorHAnsi" w:hAnsiTheme="majorHAnsi"/>
        </w:rPr>
        <w:t xml:space="preserve">Wszystkie analizowane cele strategiczne i operacyjne zapisane w </w:t>
      </w:r>
      <w:r w:rsidRPr="002267EE">
        <w:rPr>
          <w:rFonts w:asciiTheme="majorHAnsi" w:hAnsiTheme="majorHAnsi"/>
          <w:i/>
        </w:rPr>
        <w:t>Strategii Rozwoju Miasta – Olsztyn 2020</w:t>
      </w:r>
      <w:r w:rsidRPr="002267EE">
        <w:rPr>
          <w:rFonts w:asciiTheme="majorHAnsi" w:hAnsiTheme="majorHAnsi"/>
        </w:rPr>
        <w:t xml:space="preserve"> są proste lub dokładne, mierzalne, osiągalne poprzez działanie, istotne lub realne oraz określone w czasie (przyporządkowany kolor zielony oznacza, że dany cel spełnia oceniane kryterium analizy SMART).</w:t>
      </w:r>
    </w:p>
    <w:p w14:paraId="7DC2C785" w14:textId="029F8F64" w:rsidR="00F67262" w:rsidRPr="002267EE" w:rsidRDefault="00F67262" w:rsidP="00F67262">
      <w:pPr>
        <w:pStyle w:val="Legenda"/>
        <w:rPr>
          <w:rFonts w:asciiTheme="majorHAnsi" w:hAnsiTheme="majorHAnsi"/>
        </w:rPr>
      </w:pPr>
      <w:bookmarkStart w:id="85" w:name="_Toc58616987"/>
      <w:r w:rsidRPr="002267EE">
        <w:rPr>
          <w:rFonts w:asciiTheme="majorHAnsi" w:hAnsiTheme="majorHAnsi"/>
        </w:rPr>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30</w:t>
      </w:r>
      <w:r w:rsidR="00E87A37" w:rsidRPr="002267EE">
        <w:rPr>
          <w:rFonts w:asciiTheme="majorHAnsi" w:hAnsiTheme="majorHAnsi"/>
          <w:noProof/>
        </w:rPr>
        <w:fldChar w:fldCharType="end"/>
      </w:r>
      <w:r w:rsidRPr="002267EE">
        <w:rPr>
          <w:rFonts w:asciiTheme="majorHAnsi" w:hAnsiTheme="majorHAnsi"/>
        </w:rPr>
        <w:t xml:space="preserve"> Analiza SMART</w:t>
      </w:r>
      <w:bookmarkEnd w:id="85"/>
    </w:p>
    <w:tbl>
      <w:tblPr>
        <w:tblStyle w:val="Tabela-Siatka"/>
        <w:tblW w:w="0" w:type="auto"/>
        <w:tblLook w:val="04A0" w:firstRow="1" w:lastRow="0" w:firstColumn="1" w:lastColumn="0" w:noHBand="0" w:noVBand="1"/>
      </w:tblPr>
      <w:tblGrid>
        <w:gridCol w:w="3401"/>
        <w:gridCol w:w="1090"/>
        <w:gridCol w:w="1296"/>
        <w:gridCol w:w="1305"/>
        <w:gridCol w:w="1030"/>
        <w:gridCol w:w="1166"/>
      </w:tblGrid>
      <w:tr w:rsidR="00DB7883" w:rsidRPr="002267EE" w14:paraId="6D5878A7" w14:textId="77777777" w:rsidTr="00F67262">
        <w:trPr>
          <w:tblHeader/>
        </w:trPr>
        <w:tc>
          <w:tcPr>
            <w:tcW w:w="3687" w:type="dxa"/>
            <w:shd w:val="clear" w:color="auto" w:fill="4F81BD" w:themeFill="accent1"/>
          </w:tcPr>
          <w:p w14:paraId="346D4402" w14:textId="77777777" w:rsidR="00DB7883" w:rsidRPr="002267EE" w:rsidRDefault="00DB7883" w:rsidP="00604E2C">
            <w:pPr>
              <w:spacing w:after="0" w:line="240" w:lineRule="auto"/>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Cele</w:t>
            </w:r>
          </w:p>
        </w:tc>
        <w:tc>
          <w:tcPr>
            <w:tcW w:w="1088" w:type="dxa"/>
            <w:shd w:val="clear" w:color="auto" w:fill="4F81BD" w:themeFill="accent1"/>
          </w:tcPr>
          <w:p w14:paraId="5A619285" w14:textId="77777777" w:rsidR="00DB7883" w:rsidRPr="002267EE" w:rsidRDefault="00DB7883"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Simple or Specific</w:t>
            </w:r>
          </w:p>
          <w:p w14:paraId="277A9026"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5ED6E2F5" w14:textId="362968E1" w:rsidR="004E737F" w:rsidRPr="002267EE" w:rsidRDefault="004E737F"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proste lub dokładne</w:t>
            </w:r>
          </w:p>
        </w:tc>
        <w:tc>
          <w:tcPr>
            <w:tcW w:w="1296" w:type="dxa"/>
            <w:shd w:val="clear" w:color="auto" w:fill="4F81BD" w:themeFill="accent1"/>
          </w:tcPr>
          <w:p w14:paraId="4776BBBD" w14:textId="77777777" w:rsidR="00DB7883" w:rsidRPr="002267EE" w:rsidRDefault="00DB7883"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Measurable</w:t>
            </w:r>
          </w:p>
          <w:p w14:paraId="079F49E2"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13B5D0B3"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2B8778F3"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74CDAFDC" w14:textId="1F6164E0" w:rsidR="004E737F" w:rsidRPr="002267EE" w:rsidRDefault="004E737F"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mierzalne</w:t>
            </w:r>
          </w:p>
        </w:tc>
        <w:tc>
          <w:tcPr>
            <w:tcW w:w="1305" w:type="dxa"/>
            <w:shd w:val="clear" w:color="auto" w:fill="4F81BD" w:themeFill="accent1"/>
          </w:tcPr>
          <w:p w14:paraId="076371CB" w14:textId="77777777" w:rsidR="00DB7883" w:rsidRPr="002267EE" w:rsidRDefault="00DB7883"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Actionable/ Achievable</w:t>
            </w:r>
          </w:p>
          <w:p w14:paraId="591BF429"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7B971256"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11E0897B" w14:textId="7D29B520" w:rsidR="004E737F" w:rsidRPr="002267EE" w:rsidRDefault="004E737F"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osiągalne poprzez działanie</w:t>
            </w:r>
          </w:p>
        </w:tc>
        <w:tc>
          <w:tcPr>
            <w:tcW w:w="1030" w:type="dxa"/>
            <w:shd w:val="clear" w:color="auto" w:fill="4F81BD" w:themeFill="accent1"/>
          </w:tcPr>
          <w:p w14:paraId="2AE11CB6" w14:textId="77777777" w:rsidR="00DB7883" w:rsidRPr="002267EE" w:rsidRDefault="00DB7883"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Relevant or Realistic</w:t>
            </w:r>
          </w:p>
          <w:p w14:paraId="0631B610"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6E06DF37" w14:textId="7ADCDBE0" w:rsidR="004E737F" w:rsidRPr="002267EE" w:rsidRDefault="004E737F"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istotne lub realne</w:t>
            </w:r>
          </w:p>
        </w:tc>
        <w:tc>
          <w:tcPr>
            <w:tcW w:w="882" w:type="dxa"/>
            <w:shd w:val="clear" w:color="auto" w:fill="4F81BD" w:themeFill="accent1"/>
          </w:tcPr>
          <w:p w14:paraId="4F7CDAA1" w14:textId="77777777" w:rsidR="00DB7883" w:rsidRPr="002267EE" w:rsidRDefault="00DB7883"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Time limited</w:t>
            </w:r>
          </w:p>
          <w:p w14:paraId="7D0E2291"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2C5DD90F" w14:textId="77777777" w:rsidR="004E737F" w:rsidRPr="002267EE" w:rsidRDefault="004E737F" w:rsidP="002267EE">
            <w:pPr>
              <w:spacing w:after="0" w:line="240" w:lineRule="auto"/>
              <w:jc w:val="center"/>
              <w:rPr>
                <w:rFonts w:asciiTheme="majorHAnsi" w:hAnsiTheme="majorHAnsi"/>
                <w:b/>
                <w:color w:val="FFFFFF" w:themeColor="background1"/>
                <w:sz w:val="20"/>
                <w:szCs w:val="20"/>
              </w:rPr>
            </w:pPr>
          </w:p>
          <w:p w14:paraId="18AE2F47" w14:textId="2D360898" w:rsidR="004E737F" w:rsidRPr="002267EE" w:rsidRDefault="004E737F" w:rsidP="002267EE">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Określone w czasie</w:t>
            </w:r>
          </w:p>
        </w:tc>
      </w:tr>
      <w:tr w:rsidR="00F67262" w:rsidRPr="002267EE" w14:paraId="1D88EE38" w14:textId="77777777" w:rsidTr="00F67262">
        <w:tc>
          <w:tcPr>
            <w:tcW w:w="3687" w:type="dxa"/>
          </w:tcPr>
          <w:p w14:paraId="761991E8"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A1: </w:t>
            </w:r>
          </w:p>
          <w:p w14:paraId="4DFF5935"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Umacnianie międzynarodowej pozycji Olsztyna jako miejsca styku kultur Wschodu i Zachodu</w:t>
            </w:r>
          </w:p>
        </w:tc>
        <w:tc>
          <w:tcPr>
            <w:tcW w:w="1088" w:type="dxa"/>
            <w:shd w:val="clear" w:color="auto" w:fill="00B050"/>
            <w:vAlign w:val="center"/>
          </w:tcPr>
          <w:p w14:paraId="580E1DB2"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30960E8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07B83B3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41C49595"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2DAB3E7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3E0C428C" w14:textId="77777777" w:rsidTr="00F67262">
        <w:tc>
          <w:tcPr>
            <w:tcW w:w="3687" w:type="dxa"/>
          </w:tcPr>
          <w:p w14:paraId="2927A5A6"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A2: </w:t>
            </w:r>
          </w:p>
          <w:p w14:paraId="710A99D5"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Budowanie tożsamości miasta</w:t>
            </w:r>
          </w:p>
        </w:tc>
        <w:tc>
          <w:tcPr>
            <w:tcW w:w="1088" w:type="dxa"/>
            <w:shd w:val="clear" w:color="auto" w:fill="00B050"/>
            <w:vAlign w:val="center"/>
          </w:tcPr>
          <w:p w14:paraId="3EBC79FD"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5FA0B141"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32BCFC5B"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1729FE8F"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41178313"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10991875" w14:textId="77777777" w:rsidTr="00F67262">
        <w:tc>
          <w:tcPr>
            <w:tcW w:w="3687" w:type="dxa"/>
          </w:tcPr>
          <w:p w14:paraId="7761DC1C"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A3: </w:t>
            </w:r>
          </w:p>
          <w:p w14:paraId="0046038E"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Wzrost współpracy opartej na zaufaniu</w:t>
            </w:r>
          </w:p>
        </w:tc>
        <w:tc>
          <w:tcPr>
            <w:tcW w:w="1088" w:type="dxa"/>
            <w:shd w:val="clear" w:color="auto" w:fill="00B050"/>
            <w:vAlign w:val="center"/>
          </w:tcPr>
          <w:p w14:paraId="190308E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247A114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79F5232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4C520C65"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02B26353"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35D5E9FF" w14:textId="77777777" w:rsidTr="00F67262">
        <w:tc>
          <w:tcPr>
            <w:tcW w:w="3687" w:type="dxa"/>
          </w:tcPr>
          <w:p w14:paraId="5C4C07E9"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B1: </w:t>
            </w:r>
          </w:p>
          <w:p w14:paraId="6BD86A75"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Wysokiej jakości edukacja przedsiębiorczości</w:t>
            </w:r>
          </w:p>
        </w:tc>
        <w:tc>
          <w:tcPr>
            <w:tcW w:w="1088" w:type="dxa"/>
            <w:shd w:val="clear" w:color="auto" w:fill="00B050"/>
            <w:vAlign w:val="center"/>
          </w:tcPr>
          <w:p w14:paraId="6878EB29"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01E26A07"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660A31C2"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3023C78E"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67AB6887"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0BFC752E" w14:textId="77777777" w:rsidTr="00F67262">
        <w:tc>
          <w:tcPr>
            <w:tcW w:w="3687" w:type="dxa"/>
          </w:tcPr>
          <w:p w14:paraId="6A7EA524"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B2: </w:t>
            </w:r>
          </w:p>
          <w:p w14:paraId="17923730"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Wspieranie rozwoju przedsiębiorczości</w:t>
            </w:r>
          </w:p>
        </w:tc>
        <w:tc>
          <w:tcPr>
            <w:tcW w:w="1088" w:type="dxa"/>
            <w:shd w:val="clear" w:color="auto" w:fill="00B050"/>
            <w:vAlign w:val="center"/>
          </w:tcPr>
          <w:p w14:paraId="5F5BEF7F"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64FFCAC7"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441326D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2DC69559"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365C3F7D"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2B486E55" w14:textId="77777777" w:rsidTr="00F67262">
        <w:tc>
          <w:tcPr>
            <w:tcW w:w="3687" w:type="dxa"/>
          </w:tcPr>
          <w:p w14:paraId="6F282639"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B3: </w:t>
            </w:r>
          </w:p>
          <w:p w14:paraId="724F419B"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Skuteczna promocja gospodarcza</w:t>
            </w:r>
          </w:p>
        </w:tc>
        <w:tc>
          <w:tcPr>
            <w:tcW w:w="1088" w:type="dxa"/>
            <w:shd w:val="clear" w:color="auto" w:fill="00B050"/>
            <w:vAlign w:val="center"/>
          </w:tcPr>
          <w:p w14:paraId="6594BC89"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1611BCE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418870F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2A626A0E"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1C8B690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231104AE" w14:textId="77777777" w:rsidTr="00F67262">
        <w:tc>
          <w:tcPr>
            <w:tcW w:w="3687" w:type="dxa"/>
          </w:tcPr>
          <w:p w14:paraId="14BD8F58"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C1: </w:t>
            </w:r>
          </w:p>
          <w:p w14:paraId="4730DBFD"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Olsztyn – przyjazne środowisku centrum innowacyjności i nowoczesnych technologii</w:t>
            </w:r>
          </w:p>
        </w:tc>
        <w:tc>
          <w:tcPr>
            <w:tcW w:w="1088" w:type="dxa"/>
            <w:shd w:val="clear" w:color="auto" w:fill="00B050"/>
            <w:vAlign w:val="center"/>
          </w:tcPr>
          <w:p w14:paraId="38745B8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62E7B24A"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6DAFAAD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0739811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44198BB2"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553F32C7" w14:textId="77777777" w:rsidTr="00F67262">
        <w:tc>
          <w:tcPr>
            <w:tcW w:w="3687" w:type="dxa"/>
          </w:tcPr>
          <w:p w14:paraId="5EED58F5"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C2: </w:t>
            </w:r>
          </w:p>
          <w:p w14:paraId="527A8F5C"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Przekształcanie Olsztyna w wyspecjalizowany ośrodek biznesowych usług zewnętrznych</w:t>
            </w:r>
          </w:p>
        </w:tc>
        <w:tc>
          <w:tcPr>
            <w:tcW w:w="1088" w:type="dxa"/>
            <w:shd w:val="clear" w:color="auto" w:fill="00B050"/>
            <w:vAlign w:val="center"/>
          </w:tcPr>
          <w:p w14:paraId="42DAACE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5A2772F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3671E97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4B162025"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2ADC01D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392E259F" w14:textId="77777777" w:rsidTr="00F67262">
        <w:tc>
          <w:tcPr>
            <w:tcW w:w="3687" w:type="dxa"/>
          </w:tcPr>
          <w:p w14:paraId="748BD36F"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C3: </w:t>
            </w:r>
          </w:p>
          <w:p w14:paraId="333B2CAE"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Olsztyn – Centrum inteligentnych specjalizacji Warmii i Mazur</w:t>
            </w:r>
          </w:p>
        </w:tc>
        <w:tc>
          <w:tcPr>
            <w:tcW w:w="1088" w:type="dxa"/>
            <w:shd w:val="clear" w:color="auto" w:fill="00B050"/>
            <w:vAlign w:val="center"/>
          </w:tcPr>
          <w:p w14:paraId="002DE3A9"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7B8372B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7CD458F4"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796570B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43A201D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28C86831" w14:textId="77777777" w:rsidTr="00F67262">
        <w:tc>
          <w:tcPr>
            <w:tcW w:w="3687" w:type="dxa"/>
          </w:tcPr>
          <w:p w14:paraId="3A66104A"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Cel operacyjny D1: Regionalne centrum komunikacyjne</w:t>
            </w:r>
          </w:p>
        </w:tc>
        <w:tc>
          <w:tcPr>
            <w:tcW w:w="1088" w:type="dxa"/>
            <w:shd w:val="clear" w:color="auto" w:fill="00B050"/>
            <w:vAlign w:val="center"/>
          </w:tcPr>
          <w:p w14:paraId="788BC451"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24F744A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3D124E0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024850B1"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2B4C4A3A"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30F4E137" w14:textId="77777777" w:rsidTr="00F67262">
        <w:tc>
          <w:tcPr>
            <w:tcW w:w="3687" w:type="dxa"/>
          </w:tcPr>
          <w:p w14:paraId="2B51F778"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 xml:space="preserve">Cel operacyjny D2: Wzrost dostępności usług publicznych o </w:t>
            </w:r>
            <w:r w:rsidRPr="002267EE">
              <w:rPr>
                <w:rFonts w:asciiTheme="majorHAnsi" w:hAnsiTheme="majorHAnsi" w:cs="Times New Roman"/>
                <w:sz w:val="20"/>
                <w:szCs w:val="20"/>
              </w:rPr>
              <w:lastRenderedPageBreak/>
              <w:t>znaczeniu regionalnym i międzynarodowym</w:t>
            </w:r>
          </w:p>
        </w:tc>
        <w:tc>
          <w:tcPr>
            <w:tcW w:w="1088" w:type="dxa"/>
            <w:shd w:val="clear" w:color="auto" w:fill="00B050"/>
            <w:vAlign w:val="center"/>
          </w:tcPr>
          <w:p w14:paraId="028F7E01"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lastRenderedPageBreak/>
              <w:t>V</w:t>
            </w:r>
          </w:p>
        </w:tc>
        <w:tc>
          <w:tcPr>
            <w:tcW w:w="1296" w:type="dxa"/>
            <w:shd w:val="clear" w:color="auto" w:fill="00B050"/>
            <w:vAlign w:val="center"/>
          </w:tcPr>
          <w:p w14:paraId="55E1A3CF"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4C5625ED"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1FF9CAE5"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4CE965D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15E9BE32" w14:textId="77777777" w:rsidTr="00F67262">
        <w:tc>
          <w:tcPr>
            <w:tcW w:w="3687" w:type="dxa"/>
          </w:tcPr>
          <w:p w14:paraId="3D70DB57"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Cel operacyjny D3: Budowa silnej pozycji Olsztyna w sieciach współpracy</w:t>
            </w:r>
          </w:p>
        </w:tc>
        <w:tc>
          <w:tcPr>
            <w:tcW w:w="1088" w:type="dxa"/>
            <w:shd w:val="clear" w:color="auto" w:fill="00B050"/>
            <w:vAlign w:val="center"/>
          </w:tcPr>
          <w:p w14:paraId="2D9B62B6"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3D26AC3F"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0FAAB55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22FBBD3F"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2E97F04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r w:rsidR="00F67262" w:rsidRPr="002267EE" w14:paraId="558501E7" w14:textId="77777777" w:rsidTr="00F67262">
        <w:tc>
          <w:tcPr>
            <w:tcW w:w="3687" w:type="dxa"/>
          </w:tcPr>
          <w:p w14:paraId="433234F1" w14:textId="77777777" w:rsidR="00F67262" w:rsidRPr="002267EE" w:rsidRDefault="00F67262" w:rsidP="00E516FD">
            <w:pPr>
              <w:suppressAutoHyphens/>
              <w:spacing w:after="0" w:line="240" w:lineRule="auto"/>
              <w:rPr>
                <w:rFonts w:asciiTheme="majorHAnsi" w:hAnsiTheme="majorHAnsi" w:cs="Times New Roman"/>
                <w:sz w:val="20"/>
                <w:szCs w:val="20"/>
              </w:rPr>
            </w:pPr>
            <w:r w:rsidRPr="002267EE">
              <w:rPr>
                <w:rFonts w:asciiTheme="majorHAnsi" w:hAnsiTheme="majorHAnsi" w:cs="Times New Roman"/>
                <w:sz w:val="20"/>
                <w:szCs w:val="20"/>
              </w:rPr>
              <w:t>Cel operacyjny D4: Zapewnienie bezpieczeństwa energetycznego i wysokiej jakości środowiska przyrodniczego</w:t>
            </w:r>
          </w:p>
        </w:tc>
        <w:tc>
          <w:tcPr>
            <w:tcW w:w="1088" w:type="dxa"/>
            <w:shd w:val="clear" w:color="auto" w:fill="00B050"/>
            <w:vAlign w:val="center"/>
          </w:tcPr>
          <w:p w14:paraId="7825E4E7"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296" w:type="dxa"/>
            <w:shd w:val="clear" w:color="auto" w:fill="00B050"/>
            <w:vAlign w:val="center"/>
          </w:tcPr>
          <w:p w14:paraId="60CB6C93"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305" w:type="dxa"/>
            <w:shd w:val="clear" w:color="auto" w:fill="00B050"/>
            <w:vAlign w:val="center"/>
          </w:tcPr>
          <w:p w14:paraId="77112A93"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1030" w:type="dxa"/>
            <w:shd w:val="clear" w:color="auto" w:fill="00B050"/>
            <w:vAlign w:val="center"/>
          </w:tcPr>
          <w:p w14:paraId="689B4E2C"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c>
          <w:tcPr>
            <w:tcW w:w="882" w:type="dxa"/>
            <w:shd w:val="clear" w:color="auto" w:fill="00B050"/>
            <w:vAlign w:val="center"/>
          </w:tcPr>
          <w:p w14:paraId="2912E918" w14:textId="77777777" w:rsidR="00F67262" w:rsidRPr="002267EE" w:rsidRDefault="00F67262" w:rsidP="000A5C6C">
            <w:pPr>
              <w:spacing w:after="0" w:line="240" w:lineRule="auto"/>
              <w:jc w:val="center"/>
              <w:rPr>
                <w:rFonts w:asciiTheme="majorHAnsi" w:hAnsiTheme="majorHAnsi"/>
                <w:sz w:val="20"/>
                <w:szCs w:val="20"/>
              </w:rPr>
            </w:pPr>
            <w:r w:rsidRPr="002267EE">
              <w:rPr>
                <w:rFonts w:asciiTheme="majorHAnsi" w:hAnsiTheme="majorHAnsi"/>
                <w:sz w:val="20"/>
                <w:szCs w:val="20"/>
              </w:rPr>
              <w:t>V</w:t>
            </w:r>
          </w:p>
        </w:tc>
      </w:tr>
    </w:tbl>
    <w:p w14:paraId="6AA6DFFE" w14:textId="77777777" w:rsidR="00DB7883" w:rsidRPr="002267EE" w:rsidRDefault="00F67262" w:rsidP="00F67262">
      <w:pPr>
        <w:pStyle w:val="rdo"/>
        <w:rPr>
          <w:rFonts w:asciiTheme="majorHAnsi" w:hAnsiTheme="majorHAnsi"/>
        </w:rPr>
      </w:pPr>
      <w:r w:rsidRPr="002267EE">
        <w:rPr>
          <w:rFonts w:asciiTheme="majorHAnsi" w:hAnsiTheme="majorHAnsi"/>
        </w:rPr>
        <w:t>Źródło: opracowanie własne.</w:t>
      </w:r>
    </w:p>
    <w:p w14:paraId="1EEC14C0" w14:textId="77777777" w:rsidR="00F67262" w:rsidRPr="002267EE" w:rsidRDefault="00F67262" w:rsidP="00F67262">
      <w:pPr>
        <w:pStyle w:val="Nagwek1"/>
        <w:rPr>
          <w:rFonts w:asciiTheme="majorHAnsi" w:hAnsiTheme="majorHAnsi"/>
        </w:rPr>
        <w:sectPr w:rsidR="00F67262" w:rsidRPr="002267EE">
          <w:pgSz w:w="11906" w:h="16838"/>
          <w:pgMar w:top="1417" w:right="1417" w:bottom="1417" w:left="1417" w:header="708" w:footer="708" w:gutter="0"/>
          <w:cols w:space="708"/>
          <w:docGrid w:linePitch="360"/>
        </w:sectPr>
      </w:pPr>
    </w:p>
    <w:p w14:paraId="61E4DECB" w14:textId="77777777" w:rsidR="00DB7883" w:rsidRPr="002267EE" w:rsidRDefault="00DB7883" w:rsidP="00DB7883">
      <w:pPr>
        <w:pStyle w:val="Nagwek1"/>
        <w:rPr>
          <w:rFonts w:asciiTheme="majorHAnsi" w:hAnsiTheme="majorHAnsi"/>
        </w:rPr>
      </w:pPr>
      <w:bookmarkStart w:id="86" w:name="_Toc57777490"/>
      <w:r w:rsidRPr="002267EE">
        <w:rPr>
          <w:rFonts w:asciiTheme="majorHAnsi" w:hAnsiTheme="majorHAnsi"/>
        </w:rPr>
        <w:lastRenderedPageBreak/>
        <w:t>Analiza benchmarkingowa</w:t>
      </w:r>
      <w:bookmarkEnd w:id="86"/>
    </w:p>
    <w:p w14:paraId="5095B992" w14:textId="77777777" w:rsidR="00854757" w:rsidRPr="002267EE" w:rsidRDefault="00854757" w:rsidP="00854757">
      <w:pPr>
        <w:rPr>
          <w:rFonts w:asciiTheme="majorHAnsi" w:hAnsiTheme="majorHAnsi"/>
        </w:rPr>
      </w:pPr>
      <w:r w:rsidRPr="002267EE">
        <w:rPr>
          <w:rFonts w:asciiTheme="majorHAnsi" w:hAnsiTheme="majorHAnsi"/>
        </w:rPr>
        <w:t>Analizie porównawczej poddane zostały Strategie 3 innych miast wojewódzkich:</w:t>
      </w:r>
    </w:p>
    <w:p w14:paraId="1AFCF3A1" w14:textId="77777777" w:rsidR="00854757" w:rsidRPr="002267EE" w:rsidRDefault="00854757" w:rsidP="00854757">
      <w:pPr>
        <w:pStyle w:val="Akapitzlist"/>
        <w:numPr>
          <w:ilvl w:val="0"/>
          <w:numId w:val="30"/>
        </w:numPr>
        <w:rPr>
          <w:rFonts w:asciiTheme="majorHAnsi" w:hAnsiTheme="majorHAnsi"/>
          <w:i/>
        </w:rPr>
      </w:pPr>
      <w:r w:rsidRPr="002267EE">
        <w:rPr>
          <w:rFonts w:asciiTheme="majorHAnsi" w:hAnsiTheme="majorHAnsi"/>
          <w:i/>
        </w:rPr>
        <w:t>Bydgoszcz 2030 Strategia Rozwoju,</w:t>
      </w:r>
      <w:r w:rsidRPr="002267EE">
        <w:rPr>
          <w:rFonts w:asciiTheme="majorHAnsi" w:hAnsiTheme="majorHAnsi"/>
          <w:i/>
        </w:rPr>
        <w:tab/>
      </w:r>
    </w:p>
    <w:p w14:paraId="751B2168" w14:textId="77777777" w:rsidR="00854757" w:rsidRPr="002267EE" w:rsidRDefault="00854757" w:rsidP="00854757">
      <w:pPr>
        <w:pStyle w:val="Akapitzlist"/>
        <w:numPr>
          <w:ilvl w:val="0"/>
          <w:numId w:val="30"/>
        </w:numPr>
        <w:rPr>
          <w:rFonts w:asciiTheme="majorHAnsi" w:hAnsiTheme="majorHAnsi"/>
          <w:i/>
        </w:rPr>
      </w:pPr>
      <w:r w:rsidRPr="002267EE">
        <w:rPr>
          <w:rFonts w:asciiTheme="majorHAnsi" w:hAnsiTheme="majorHAnsi"/>
          <w:i/>
        </w:rPr>
        <w:t>Strategia Rozwoju Miasta Białegostoku na lata 2011-2020 Plus,</w:t>
      </w:r>
    </w:p>
    <w:p w14:paraId="797DEE0B" w14:textId="47410AE2" w:rsidR="00854757" w:rsidRPr="002267EE" w:rsidRDefault="00854757" w:rsidP="00854757">
      <w:pPr>
        <w:pStyle w:val="Akapitzlist"/>
        <w:numPr>
          <w:ilvl w:val="0"/>
          <w:numId w:val="30"/>
        </w:numPr>
        <w:rPr>
          <w:rFonts w:asciiTheme="majorHAnsi" w:hAnsiTheme="majorHAnsi"/>
          <w:i/>
        </w:rPr>
      </w:pPr>
      <w:r w:rsidRPr="002267EE">
        <w:rPr>
          <w:rFonts w:asciiTheme="majorHAnsi" w:hAnsiTheme="majorHAnsi"/>
          <w:i/>
        </w:rPr>
        <w:t>Gdańsk 2030 Plus Strategia Rozwoju Miasta</w:t>
      </w:r>
    </w:p>
    <w:p w14:paraId="254B5AFE" w14:textId="501C632C" w:rsidR="00854757" w:rsidRPr="002267EE" w:rsidRDefault="00854757" w:rsidP="002267EE">
      <w:pPr>
        <w:rPr>
          <w:rFonts w:asciiTheme="majorHAnsi" w:hAnsiTheme="majorHAnsi"/>
        </w:rPr>
      </w:pPr>
      <w:r w:rsidRPr="002267EE">
        <w:rPr>
          <w:rFonts w:asciiTheme="majorHAnsi" w:hAnsiTheme="majorHAnsi"/>
        </w:rPr>
        <w:t xml:space="preserve">oraz </w:t>
      </w:r>
      <w:r w:rsidRPr="002267EE">
        <w:rPr>
          <w:rFonts w:asciiTheme="majorHAnsi" w:hAnsiTheme="majorHAnsi"/>
          <w:i/>
        </w:rPr>
        <w:t>Strategia Rozwoju Miasta – Olsztyn 2020</w:t>
      </w:r>
      <w:r w:rsidRPr="002267EE">
        <w:rPr>
          <w:rFonts w:asciiTheme="majorHAnsi" w:hAnsiTheme="majorHAnsi"/>
        </w:rPr>
        <w:t>.</w:t>
      </w:r>
    </w:p>
    <w:p w14:paraId="5D304914" w14:textId="77777777" w:rsidR="00854757" w:rsidRPr="002267EE" w:rsidRDefault="00854757" w:rsidP="002267EE">
      <w:pPr>
        <w:rPr>
          <w:rFonts w:asciiTheme="majorHAnsi" w:hAnsiTheme="majorHAnsi"/>
        </w:rPr>
      </w:pPr>
      <w:r w:rsidRPr="002267EE">
        <w:rPr>
          <w:rFonts w:asciiTheme="majorHAnsi" w:hAnsiTheme="majorHAnsi"/>
        </w:rPr>
        <w:t>Ocenie poddane zostały aspekty: Wizja, Cele strategiczne, System monitorowania, System wdrażania, Zaangażowanie interesariuszy, Ewaluacja wskaźników, Działania realizowane przez miasto.</w:t>
      </w:r>
    </w:p>
    <w:p w14:paraId="3D13470A" w14:textId="77777777" w:rsidR="00854757" w:rsidRPr="002267EE" w:rsidRDefault="00854757" w:rsidP="002267EE">
      <w:pPr>
        <w:rPr>
          <w:rFonts w:asciiTheme="majorHAnsi" w:hAnsiTheme="majorHAnsi"/>
        </w:rPr>
      </w:pPr>
      <w:r w:rsidRPr="002267EE">
        <w:rPr>
          <w:rFonts w:asciiTheme="majorHAnsi" w:hAnsiTheme="majorHAnsi"/>
        </w:rPr>
        <w:t xml:space="preserve">Każdy z analizowanych dokumentów posiadał precyzyjnie opisaną wizję rozwoju oraz cele strategiczne. </w:t>
      </w:r>
    </w:p>
    <w:p w14:paraId="7057FFA4" w14:textId="01D26F5C" w:rsidR="00854757" w:rsidRPr="002267EE" w:rsidRDefault="00854757" w:rsidP="002267EE">
      <w:pPr>
        <w:rPr>
          <w:rFonts w:asciiTheme="majorHAnsi" w:hAnsiTheme="majorHAnsi"/>
        </w:rPr>
      </w:pPr>
      <w:r w:rsidRPr="002267EE">
        <w:rPr>
          <w:rFonts w:asciiTheme="majorHAnsi" w:hAnsiTheme="majorHAnsi"/>
        </w:rPr>
        <w:t>System monitoringu, poza Strategią Olsztyna, zawarty był wyłącznie w strategii bydgoskiej.  Z kolei system wdrażania nie był precyzyjnie określony wyłą</w:t>
      </w:r>
      <w:r w:rsidR="00F278A7" w:rsidRPr="002267EE">
        <w:rPr>
          <w:rFonts w:asciiTheme="majorHAnsi" w:hAnsiTheme="majorHAnsi"/>
        </w:rPr>
        <w:t>cznie w </w:t>
      </w:r>
      <w:r w:rsidRPr="002267EE">
        <w:rPr>
          <w:rFonts w:asciiTheme="majorHAnsi" w:hAnsiTheme="majorHAnsi"/>
        </w:rPr>
        <w:t xml:space="preserve">dokumencie: </w:t>
      </w:r>
      <w:r w:rsidR="00F278A7" w:rsidRPr="002267EE">
        <w:rPr>
          <w:rFonts w:asciiTheme="majorHAnsi" w:hAnsiTheme="majorHAnsi"/>
        </w:rPr>
        <w:t>Strategia Rozwoju Miasta Białegostoku na lata 2011-2020 Plus.</w:t>
      </w:r>
    </w:p>
    <w:p w14:paraId="0106CB55" w14:textId="478BBA07" w:rsidR="00F278A7" w:rsidRPr="002267EE" w:rsidRDefault="00F278A7" w:rsidP="002267EE">
      <w:pPr>
        <w:rPr>
          <w:rFonts w:asciiTheme="majorHAnsi" w:hAnsiTheme="majorHAnsi"/>
        </w:rPr>
      </w:pPr>
      <w:r w:rsidRPr="002267EE">
        <w:rPr>
          <w:rFonts w:asciiTheme="majorHAnsi" w:hAnsiTheme="majorHAnsi"/>
        </w:rPr>
        <w:t>Możliwość angażowania interesariuszy opisana była wyłącznie w Strategii: Gdańsk 2030.</w:t>
      </w:r>
    </w:p>
    <w:p w14:paraId="566C6B0B" w14:textId="7DFA4642" w:rsidR="00F278A7" w:rsidRPr="002267EE" w:rsidRDefault="00F278A7" w:rsidP="002267EE">
      <w:pPr>
        <w:rPr>
          <w:rFonts w:asciiTheme="majorHAnsi" w:hAnsiTheme="majorHAnsi"/>
        </w:rPr>
      </w:pPr>
      <w:r w:rsidRPr="002267EE">
        <w:rPr>
          <w:rFonts w:asciiTheme="majorHAnsi" w:hAnsiTheme="majorHAnsi"/>
        </w:rPr>
        <w:t>Wskaźniki niezbędne do oceny stanu wdrażania wskazane były w strategiach: olsztyńskiej oraz bydgoskiej, a działania realizowane przez miasto w dokumentach odnoszących się do miast: Olsztyna i Białegostoku.</w:t>
      </w:r>
    </w:p>
    <w:p w14:paraId="749333FC" w14:textId="47E194AC" w:rsidR="00F278A7" w:rsidRPr="002267EE" w:rsidRDefault="00F278A7" w:rsidP="002267EE">
      <w:pPr>
        <w:rPr>
          <w:rFonts w:asciiTheme="majorHAnsi" w:hAnsiTheme="majorHAnsi"/>
        </w:rPr>
      </w:pPr>
      <w:r w:rsidRPr="002267EE">
        <w:rPr>
          <w:rFonts w:asciiTheme="majorHAnsi" w:hAnsiTheme="majorHAnsi"/>
        </w:rPr>
        <w:t>Do dobrych praktyk należy zaliczyć możliwość angażowania interesariuszy, które rozpisane zostało w strategii gdańskiej. W związku z czym należy rozważyć możliwość rozpisania możliwości angażowania interesariuszy w strategii Olsztyna 2020+.</w:t>
      </w:r>
    </w:p>
    <w:p w14:paraId="3CD2AE85" w14:textId="77777777" w:rsidR="00854757" w:rsidRPr="002267EE" w:rsidRDefault="00854757" w:rsidP="002267EE">
      <w:pPr>
        <w:pStyle w:val="Legenda"/>
        <w:rPr>
          <w:rFonts w:asciiTheme="majorHAnsi" w:hAnsiTheme="majorHAnsi"/>
        </w:rPr>
        <w:sectPr w:rsidR="00854757" w:rsidRPr="002267EE" w:rsidSect="002267EE">
          <w:pgSz w:w="11906" w:h="16838"/>
          <w:pgMar w:top="1417" w:right="1417" w:bottom="1417" w:left="1417" w:header="708" w:footer="708" w:gutter="0"/>
          <w:cols w:space="708"/>
          <w:docGrid w:linePitch="360"/>
        </w:sectPr>
      </w:pPr>
    </w:p>
    <w:p w14:paraId="2443F1CE" w14:textId="175A4664" w:rsidR="000A5C6C" w:rsidRPr="002267EE" w:rsidRDefault="000A5C6C" w:rsidP="000A5C6C">
      <w:pPr>
        <w:pStyle w:val="Legenda"/>
        <w:rPr>
          <w:rFonts w:asciiTheme="majorHAnsi" w:hAnsiTheme="majorHAnsi"/>
        </w:rPr>
      </w:pPr>
      <w:bookmarkStart w:id="87" w:name="_Toc58616988"/>
      <w:r w:rsidRPr="002267EE">
        <w:rPr>
          <w:rFonts w:asciiTheme="majorHAnsi" w:hAnsiTheme="majorHAnsi"/>
        </w:rPr>
        <w:lastRenderedPageBreak/>
        <w:t xml:space="preserve">Tabela </w:t>
      </w:r>
      <w:r w:rsidR="00E87A37" w:rsidRPr="002267EE">
        <w:rPr>
          <w:rFonts w:asciiTheme="majorHAnsi" w:hAnsiTheme="majorHAnsi"/>
        </w:rPr>
        <w:fldChar w:fldCharType="begin"/>
      </w:r>
      <w:r w:rsidR="00E87A37" w:rsidRPr="002267EE">
        <w:rPr>
          <w:rFonts w:asciiTheme="majorHAnsi" w:hAnsiTheme="majorHAnsi"/>
        </w:rPr>
        <w:instrText xml:space="preserve"> SEQ Tabela \* ARABIC </w:instrText>
      </w:r>
      <w:r w:rsidR="00E87A37" w:rsidRPr="002267EE">
        <w:rPr>
          <w:rFonts w:asciiTheme="majorHAnsi" w:hAnsiTheme="majorHAnsi"/>
        </w:rPr>
        <w:fldChar w:fldCharType="separate"/>
      </w:r>
      <w:r w:rsidR="00064B76">
        <w:rPr>
          <w:rFonts w:asciiTheme="majorHAnsi" w:hAnsiTheme="majorHAnsi"/>
          <w:noProof/>
        </w:rPr>
        <w:t>31</w:t>
      </w:r>
      <w:r w:rsidR="00E87A37" w:rsidRPr="002267EE">
        <w:rPr>
          <w:rFonts w:asciiTheme="majorHAnsi" w:hAnsiTheme="majorHAnsi"/>
          <w:noProof/>
        </w:rPr>
        <w:fldChar w:fldCharType="end"/>
      </w:r>
      <w:r w:rsidRPr="002267EE">
        <w:rPr>
          <w:rFonts w:asciiTheme="majorHAnsi" w:hAnsiTheme="majorHAnsi"/>
        </w:rPr>
        <w:t xml:space="preserve"> Benchmarking</w:t>
      </w:r>
      <w:bookmarkEnd w:id="87"/>
    </w:p>
    <w:tbl>
      <w:tblPr>
        <w:tblStyle w:val="Tabela-Siatka"/>
        <w:tblW w:w="14305" w:type="dxa"/>
        <w:tblLook w:val="04A0" w:firstRow="1" w:lastRow="0" w:firstColumn="1" w:lastColumn="0" w:noHBand="0" w:noVBand="1"/>
      </w:tblPr>
      <w:tblGrid>
        <w:gridCol w:w="2861"/>
        <w:gridCol w:w="2861"/>
        <w:gridCol w:w="2861"/>
        <w:gridCol w:w="2861"/>
        <w:gridCol w:w="2861"/>
      </w:tblGrid>
      <w:tr w:rsidR="00DB7883" w:rsidRPr="002267EE" w14:paraId="3A8736B7" w14:textId="77777777" w:rsidTr="00237F64">
        <w:trPr>
          <w:trHeight w:val="203"/>
          <w:tblHeader/>
        </w:trPr>
        <w:tc>
          <w:tcPr>
            <w:tcW w:w="2861" w:type="dxa"/>
            <w:shd w:val="clear" w:color="auto" w:fill="4F81BD" w:themeFill="accent1"/>
          </w:tcPr>
          <w:p w14:paraId="5DA0406E" w14:textId="77777777" w:rsidR="00DB7883" w:rsidRPr="002267EE" w:rsidRDefault="00DB7883" w:rsidP="000A5C6C">
            <w:pPr>
              <w:spacing w:after="0" w:line="240" w:lineRule="auto"/>
              <w:jc w:val="center"/>
              <w:rPr>
                <w:rFonts w:asciiTheme="majorHAnsi" w:hAnsiTheme="majorHAnsi"/>
                <w:b/>
                <w:color w:val="FFFFFF" w:themeColor="background1"/>
                <w:sz w:val="20"/>
                <w:szCs w:val="20"/>
              </w:rPr>
            </w:pPr>
          </w:p>
        </w:tc>
        <w:tc>
          <w:tcPr>
            <w:tcW w:w="2861" w:type="dxa"/>
            <w:shd w:val="clear" w:color="auto" w:fill="4F81BD" w:themeFill="accent1"/>
          </w:tcPr>
          <w:p w14:paraId="67D49892" w14:textId="77777777" w:rsidR="00DB7883" w:rsidRPr="002267EE" w:rsidRDefault="00DB7883" w:rsidP="000A5C6C">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Strategia Rozwoju Miasta – Olsztyn 2020</w:t>
            </w:r>
          </w:p>
        </w:tc>
        <w:tc>
          <w:tcPr>
            <w:tcW w:w="2861" w:type="dxa"/>
            <w:shd w:val="clear" w:color="auto" w:fill="4F81BD" w:themeFill="accent1"/>
          </w:tcPr>
          <w:p w14:paraId="61EE065C" w14:textId="77777777" w:rsidR="00DB7883" w:rsidRPr="002267EE" w:rsidRDefault="00DB7883" w:rsidP="000A5C6C">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Bydgoszcz 2030 Strategia Rozwoju</w:t>
            </w:r>
          </w:p>
        </w:tc>
        <w:tc>
          <w:tcPr>
            <w:tcW w:w="2861" w:type="dxa"/>
            <w:shd w:val="clear" w:color="auto" w:fill="4F81BD" w:themeFill="accent1"/>
          </w:tcPr>
          <w:p w14:paraId="0376D1CA" w14:textId="77777777" w:rsidR="00DB7883" w:rsidRPr="002267EE" w:rsidRDefault="00DB7883" w:rsidP="000A5C6C">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Strategia Rozwoju Miasta Białegostoku na lata 2011-2020 Plus</w:t>
            </w:r>
          </w:p>
        </w:tc>
        <w:tc>
          <w:tcPr>
            <w:tcW w:w="2861" w:type="dxa"/>
            <w:shd w:val="clear" w:color="auto" w:fill="4F81BD" w:themeFill="accent1"/>
          </w:tcPr>
          <w:p w14:paraId="005AE81C" w14:textId="77777777" w:rsidR="00DB7883" w:rsidRPr="002267EE" w:rsidRDefault="00DB7883" w:rsidP="000A5C6C">
            <w:pPr>
              <w:spacing w:after="0" w:line="240" w:lineRule="auto"/>
              <w:jc w:val="center"/>
              <w:rPr>
                <w:rFonts w:asciiTheme="majorHAnsi" w:hAnsiTheme="majorHAnsi"/>
                <w:b/>
                <w:color w:val="FFFFFF" w:themeColor="background1"/>
                <w:sz w:val="20"/>
                <w:szCs w:val="20"/>
              </w:rPr>
            </w:pPr>
            <w:r w:rsidRPr="002267EE">
              <w:rPr>
                <w:rFonts w:asciiTheme="majorHAnsi" w:hAnsiTheme="majorHAnsi"/>
                <w:b/>
                <w:color w:val="FFFFFF" w:themeColor="background1"/>
                <w:sz w:val="20"/>
                <w:szCs w:val="20"/>
              </w:rPr>
              <w:t>Gdańsk 2030 Plus Strategia Rozwoju Miasta</w:t>
            </w:r>
          </w:p>
        </w:tc>
      </w:tr>
      <w:tr w:rsidR="00DB7883" w:rsidRPr="002267EE" w14:paraId="66D6CFB2" w14:textId="77777777" w:rsidTr="00604E2C">
        <w:trPr>
          <w:trHeight w:val="290"/>
        </w:trPr>
        <w:tc>
          <w:tcPr>
            <w:tcW w:w="2861" w:type="dxa"/>
          </w:tcPr>
          <w:p w14:paraId="704ADB54"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Wizja</w:t>
            </w:r>
          </w:p>
        </w:tc>
        <w:tc>
          <w:tcPr>
            <w:tcW w:w="2861" w:type="dxa"/>
          </w:tcPr>
          <w:p w14:paraId="02CD0D5F"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Olsztyn – nowoczesna aglomeracja z dobrze rozwiniętymi funkcjami metropolitalnymi, tworzona przez unikatowe środowisko przyrodnicze, wyjątkową ja-kość życia i konkurencyjne warunki prowadzenia biznesu</w:t>
            </w:r>
          </w:p>
        </w:tc>
        <w:tc>
          <w:tcPr>
            <w:tcW w:w="2861" w:type="dxa"/>
          </w:tcPr>
          <w:p w14:paraId="0F869FB3"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Bydgoszcz w 2030 roku będzie miastem, w którym każda mieszkanka  i  każdy  mieszkaniec  znajdzie  odpowiednie  warunki rozwoju, to miasto zapewniające bydgoszczankom i bydgoszczanom najlepsze rozwiązania na każdym etapie życia – dobre miejsce do życia.</w:t>
            </w:r>
          </w:p>
        </w:tc>
        <w:tc>
          <w:tcPr>
            <w:tcW w:w="2861" w:type="dxa"/>
          </w:tcPr>
          <w:p w14:paraId="3AA9539F" w14:textId="77777777" w:rsidR="00DB7883" w:rsidRPr="002267EE" w:rsidRDefault="00237F64" w:rsidP="00237F64">
            <w:pPr>
              <w:spacing w:after="0" w:line="240" w:lineRule="auto"/>
              <w:rPr>
                <w:rFonts w:asciiTheme="majorHAnsi" w:hAnsiTheme="majorHAnsi"/>
                <w:sz w:val="20"/>
                <w:szCs w:val="20"/>
              </w:rPr>
            </w:pPr>
            <w:r w:rsidRPr="002267EE">
              <w:rPr>
                <w:rFonts w:asciiTheme="majorHAnsi" w:hAnsiTheme="majorHAnsi"/>
                <w:sz w:val="20"/>
                <w:szCs w:val="20"/>
              </w:rPr>
              <w:t>Białystok w 2020 roku to kluczowy ośrodek metropolitalny na wschodzie unii europejskiej, atrakcyjny i otwarty na współpracę, miasto nowoczesnej gospodarki opartej na wiedzy generujące wysokiej jakości miejsca pracy, zapewniające warunki dla rozwoju mieszkańców, zaspokajania ich potrzeb i aspiracji, z poszanowaniem tradycji, dziedzictwa kulturowego i środowiska przyrodniczego</w:t>
            </w:r>
          </w:p>
        </w:tc>
        <w:tc>
          <w:tcPr>
            <w:tcW w:w="2861" w:type="dxa"/>
          </w:tcPr>
          <w:p w14:paraId="0CF9D115"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Wizją Gdańska jest miasto skupiające i przyciągające to, co najcenniejsze – ludzi dumnych z dziedzictwa, solidarnych, otwartych, kreatywnych, rozwijających się i wspólnie kształtujących przyszłość.</w:t>
            </w:r>
          </w:p>
        </w:tc>
      </w:tr>
      <w:tr w:rsidR="00DB7883" w:rsidRPr="002267EE" w14:paraId="18B6E078" w14:textId="77777777" w:rsidTr="00604E2C">
        <w:trPr>
          <w:trHeight w:val="290"/>
        </w:trPr>
        <w:tc>
          <w:tcPr>
            <w:tcW w:w="2861" w:type="dxa"/>
          </w:tcPr>
          <w:p w14:paraId="59EABAED"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Cele strategiczne</w:t>
            </w:r>
          </w:p>
        </w:tc>
        <w:tc>
          <w:tcPr>
            <w:tcW w:w="2861" w:type="dxa"/>
          </w:tcPr>
          <w:p w14:paraId="1D11F915" w14:textId="77777777" w:rsidR="000A5C6C" w:rsidRPr="002267EE" w:rsidRDefault="000A5C6C" w:rsidP="00B734B1">
            <w:pPr>
              <w:pStyle w:val="Akapitzlist"/>
              <w:numPr>
                <w:ilvl w:val="0"/>
                <w:numId w:val="34"/>
              </w:numPr>
              <w:spacing w:after="0" w:line="240" w:lineRule="auto"/>
              <w:rPr>
                <w:rFonts w:asciiTheme="majorHAnsi" w:hAnsiTheme="majorHAnsi"/>
                <w:sz w:val="20"/>
                <w:szCs w:val="20"/>
              </w:rPr>
            </w:pPr>
            <w:r w:rsidRPr="002267EE">
              <w:rPr>
                <w:rFonts w:asciiTheme="majorHAnsi" w:hAnsiTheme="majorHAnsi"/>
                <w:sz w:val="20"/>
                <w:szCs w:val="20"/>
              </w:rPr>
              <w:t>Wzrost poziomu kapitału społecznego</w:t>
            </w:r>
          </w:p>
          <w:p w14:paraId="558D4C15" w14:textId="77777777" w:rsidR="000A5C6C" w:rsidRPr="002267EE" w:rsidRDefault="000A5C6C" w:rsidP="00B734B1">
            <w:pPr>
              <w:pStyle w:val="Akapitzlist"/>
              <w:numPr>
                <w:ilvl w:val="0"/>
                <w:numId w:val="34"/>
              </w:numPr>
              <w:spacing w:after="0" w:line="240" w:lineRule="auto"/>
              <w:rPr>
                <w:rFonts w:asciiTheme="majorHAnsi" w:hAnsiTheme="majorHAnsi"/>
                <w:sz w:val="20"/>
                <w:szCs w:val="20"/>
              </w:rPr>
            </w:pPr>
            <w:r w:rsidRPr="002267EE">
              <w:rPr>
                <w:rFonts w:asciiTheme="majorHAnsi" w:hAnsiTheme="majorHAnsi"/>
                <w:sz w:val="20"/>
                <w:szCs w:val="20"/>
              </w:rPr>
              <w:t>Wzrost napływu kapitału inwestycyjnego</w:t>
            </w:r>
          </w:p>
          <w:p w14:paraId="28AC96F9" w14:textId="77777777" w:rsidR="000A5C6C" w:rsidRPr="002267EE" w:rsidRDefault="000A5C6C" w:rsidP="00B734B1">
            <w:pPr>
              <w:pStyle w:val="Akapitzlist"/>
              <w:numPr>
                <w:ilvl w:val="0"/>
                <w:numId w:val="34"/>
              </w:numPr>
              <w:spacing w:after="0" w:line="240" w:lineRule="auto"/>
              <w:rPr>
                <w:rFonts w:asciiTheme="majorHAnsi" w:hAnsiTheme="majorHAnsi"/>
                <w:sz w:val="20"/>
                <w:szCs w:val="20"/>
              </w:rPr>
            </w:pPr>
            <w:r w:rsidRPr="002267EE">
              <w:rPr>
                <w:rFonts w:asciiTheme="majorHAnsi" w:hAnsiTheme="majorHAnsi"/>
                <w:sz w:val="20"/>
                <w:szCs w:val="20"/>
              </w:rPr>
              <w:t>Wzrost innowacyjności</w:t>
            </w:r>
          </w:p>
          <w:p w14:paraId="0028A408" w14:textId="77777777" w:rsidR="00DB7883" w:rsidRPr="002267EE" w:rsidRDefault="000A5C6C" w:rsidP="00B734B1">
            <w:pPr>
              <w:pStyle w:val="Akapitzlist"/>
              <w:numPr>
                <w:ilvl w:val="0"/>
                <w:numId w:val="34"/>
              </w:numPr>
              <w:spacing w:after="0" w:line="240" w:lineRule="auto"/>
              <w:rPr>
                <w:rFonts w:asciiTheme="majorHAnsi" w:hAnsiTheme="majorHAnsi"/>
                <w:sz w:val="20"/>
                <w:szCs w:val="20"/>
              </w:rPr>
            </w:pPr>
            <w:r w:rsidRPr="002267EE">
              <w:rPr>
                <w:rFonts w:asciiTheme="majorHAnsi" w:hAnsiTheme="majorHAnsi"/>
                <w:sz w:val="20"/>
                <w:szCs w:val="20"/>
              </w:rPr>
              <w:t>Rozwój funkcji metropolitalnych.</w:t>
            </w:r>
          </w:p>
        </w:tc>
        <w:tc>
          <w:tcPr>
            <w:tcW w:w="2861" w:type="dxa"/>
          </w:tcPr>
          <w:p w14:paraId="322964A7" w14:textId="77777777" w:rsidR="00DB7883"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OBSZAR I. SPRAWNE I EFEKTYWNE ZARZĄDZANIE MIASTEM</w:t>
            </w:r>
          </w:p>
          <w:p w14:paraId="790738C7" w14:textId="77777777" w:rsidR="000A5C6C"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OBSZAR II. AKTYWNI, OTWARCI I KOMPETENTNI OBYWATE</w:t>
            </w:r>
          </w:p>
          <w:p w14:paraId="251A17EA" w14:textId="77777777" w:rsidR="000A5C6C"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OBSZAR III. PRZYJAZNE WARUNKI ŻYCIA</w:t>
            </w:r>
          </w:p>
          <w:p w14:paraId="75143BF4" w14:textId="77777777" w:rsidR="000A5C6C"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OBSZAR IV. ZDROWE I BEZPIECZNE ŚRODOWISKO</w:t>
            </w:r>
          </w:p>
          <w:p w14:paraId="244CF894" w14:textId="77777777" w:rsidR="000A5C6C"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OBSZAR V. NOWOCZESNY TRANSPORT I KOMUNIKACJA</w:t>
            </w:r>
          </w:p>
          <w:p w14:paraId="37E8FFD6" w14:textId="77777777" w:rsidR="000A5C6C" w:rsidRPr="002267EE" w:rsidRDefault="000A5C6C"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 xml:space="preserve">OBSZAR VI. </w:t>
            </w:r>
            <w:r w:rsidRPr="002267EE">
              <w:rPr>
                <w:rFonts w:asciiTheme="majorHAnsi" w:hAnsiTheme="majorHAnsi"/>
                <w:sz w:val="20"/>
                <w:szCs w:val="20"/>
              </w:rPr>
              <w:lastRenderedPageBreak/>
              <w:t>NOWOCZESNA GOSPODARK</w:t>
            </w:r>
          </w:p>
        </w:tc>
        <w:tc>
          <w:tcPr>
            <w:tcW w:w="2861" w:type="dxa"/>
          </w:tcPr>
          <w:p w14:paraId="00AB85D2" w14:textId="77777777" w:rsidR="00DB7883"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lastRenderedPageBreak/>
              <w:t>Przestrzeń Miasta – zharmonizowane, przyjazne środowisko do życia i rozwoju</w:t>
            </w:r>
          </w:p>
          <w:p w14:paraId="4F396AEE"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Wysoka jakość kapitału ludzkiego i bezpieczeństwo społeczne mieszkańców</w:t>
            </w:r>
          </w:p>
          <w:p w14:paraId="68C81BA7"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Długofalowy wzrost gospodarki opartej na wiedzy i w konsekwencji większa liczba jakościowo lepszych miejsc pracy</w:t>
            </w:r>
          </w:p>
          <w:p w14:paraId="5FD9D040"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 xml:space="preserve">Atrakcyjność i dostępność oferty kulturalnej, sportowej, </w:t>
            </w:r>
            <w:r w:rsidRPr="002267EE">
              <w:rPr>
                <w:rFonts w:asciiTheme="majorHAnsi" w:hAnsiTheme="majorHAnsi"/>
                <w:sz w:val="20"/>
                <w:szCs w:val="20"/>
              </w:rPr>
              <w:lastRenderedPageBreak/>
              <w:t>turystycznej i rekreacyjne</w:t>
            </w:r>
          </w:p>
          <w:p w14:paraId="42170762"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Rozwój powiązań Białegostoku z bliższym i dalszym otoczeniem</w:t>
            </w:r>
          </w:p>
        </w:tc>
        <w:tc>
          <w:tcPr>
            <w:tcW w:w="2861" w:type="dxa"/>
          </w:tcPr>
          <w:p w14:paraId="0883162B" w14:textId="77777777" w:rsidR="00DB7883"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lastRenderedPageBreak/>
              <w:t>Edukacja i kapitał społeczny</w:t>
            </w:r>
          </w:p>
          <w:p w14:paraId="27F621C0"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Gospodarka i transport</w:t>
            </w:r>
          </w:p>
          <w:p w14:paraId="28798A15"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Przestrzeń publiczna</w:t>
            </w:r>
          </w:p>
          <w:p w14:paraId="59B31E78"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Kultura</w:t>
            </w:r>
          </w:p>
          <w:p w14:paraId="47A4CF70" w14:textId="77777777" w:rsidR="00237F64" w:rsidRPr="002267EE" w:rsidRDefault="00237F64" w:rsidP="00B734B1">
            <w:pPr>
              <w:pStyle w:val="Akapitzlist"/>
              <w:numPr>
                <w:ilvl w:val="0"/>
                <w:numId w:val="35"/>
              </w:numPr>
              <w:spacing w:after="0" w:line="240" w:lineRule="auto"/>
              <w:rPr>
                <w:rFonts w:asciiTheme="majorHAnsi" w:hAnsiTheme="majorHAnsi"/>
                <w:sz w:val="20"/>
                <w:szCs w:val="20"/>
              </w:rPr>
            </w:pPr>
            <w:r w:rsidRPr="002267EE">
              <w:rPr>
                <w:rFonts w:asciiTheme="majorHAnsi" w:hAnsiTheme="majorHAnsi"/>
                <w:sz w:val="20"/>
                <w:szCs w:val="20"/>
              </w:rPr>
              <w:t>Zdrowie</w:t>
            </w:r>
          </w:p>
        </w:tc>
      </w:tr>
      <w:tr w:rsidR="00DB7883" w:rsidRPr="002267EE" w14:paraId="7E44F940" w14:textId="77777777" w:rsidTr="00604E2C">
        <w:trPr>
          <w:trHeight w:val="290"/>
        </w:trPr>
        <w:tc>
          <w:tcPr>
            <w:tcW w:w="2861" w:type="dxa"/>
          </w:tcPr>
          <w:p w14:paraId="3ACE1AD5"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System monitorowania</w:t>
            </w:r>
          </w:p>
        </w:tc>
        <w:tc>
          <w:tcPr>
            <w:tcW w:w="2861" w:type="dxa"/>
          </w:tcPr>
          <w:p w14:paraId="0FE842E9"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Precyzyjnie określony system monitorowania.</w:t>
            </w:r>
          </w:p>
        </w:tc>
        <w:tc>
          <w:tcPr>
            <w:tcW w:w="2861" w:type="dxa"/>
          </w:tcPr>
          <w:p w14:paraId="5C5B9CD7"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Precyzyjnie określony system monitorowania.</w:t>
            </w:r>
          </w:p>
        </w:tc>
        <w:tc>
          <w:tcPr>
            <w:tcW w:w="2861" w:type="dxa"/>
          </w:tcPr>
          <w:p w14:paraId="419CC6C9"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p w14:paraId="3682EF54" w14:textId="77777777" w:rsidR="00237F64" w:rsidRPr="002267EE" w:rsidRDefault="00237F64" w:rsidP="00604E2C">
            <w:pPr>
              <w:spacing w:after="0" w:line="240" w:lineRule="auto"/>
              <w:rPr>
                <w:rFonts w:asciiTheme="majorHAnsi" w:hAnsiTheme="majorHAnsi"/>
                <w:sz w:val="20"/>
                <w:szCs w:val="20"/>
              </w:rPr>
            </w:pPr>
          </w:p>
        </w:tc>
        <w:tc>
          <w:tcPr>
            <w:tcW w:w="2861" w:type="dxa"/>
          </w:tcPr>
          <w:p w14:paraId="582428FB"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r>
      <w:tr w:rsidR="00DB7883" w:rsidRPr="002267EE" w14:paraId="5745DB4E" w14:textId="77777777" w:rsidTr="00604E2C">
        <w:trPr>
          <w:trHeight w:val="290"/>
        </w:trPr>
        <w:tc>
          <w:tcPr>
            <w:tcW w:w="2861" w:type="dxa"/>
          </w:tcPr>
          <w:p w14:paraId="371B04CF"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System wdrażania</w:t>
            </w:r>
          </w:p>
        </w:tc>
        <w:tc>
          <w:tcPr>
            <w:tcW w:w="2861" w:type="dxa"/>
          </w:tcPr>
          <w:p w14:paraId="22945D15"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Precyzyjnie określone zasady wdrażania Strategii.</w:t>
            </w:r>
          </w:p>
        </w:tc>
        <w:tc>
          <w:tcPr>
            <w:tcW w:w="2861" w:type="dxa"/>
          </w:tcPr>
          <w:p w14:paraId="30C3A6FA"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Precyzyjnie określony system monitorowania.</w:t>
            </w:r>
          </w:p>
        </w:tc>
        <w:tc>
          <w:tcPr>
            <w:tcW w:w="2861" w:type="dxa"/>
          </w:tcPr>
          <w:p w14:paraId="5CE98F13"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c>
          <w:tcPr>
            <w:tcW w:w="2861" w:type="dxa"/>
          </w:tcPr>
          <w:p w14:paraId="0722A5F8"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Precyzyjnie określone zasady wdrażania Strategii.</w:t>
            </w:r>
          </w:p>
        </w:tc>
      </w:tr>
      <w:tr w:rsidR="00DB7883" w:rsidRPr="002267EE" w14:paraId="4F1C6EC3" w14:textId="77777777" w:rsidTr="00604E2C">
        <w:trPr>
          <w:trHeight w:val="290"/>
        </w:trPr>
        <w:tc>
          <w:tcPr>
            <w:tcW w:w="2861" w:type="dxa"/>
          </w:tcPr>
          <w:p w14:paraId="2DFB32BA"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Zaangażowanie interesariuszy</w:t>
            </w:r>
          </w:p>
        </w:tc>
        <w:tc>
          <w:tcPr>
            <w:tcW w:w="2861" w:type="dxa"/>
          </w:tcPr>
          <w:p w14:paraId="18D5D8EC" w14:textId="77777777" w:rsidR="00DB7883" w:rsidRPr="002267EE" w:rsidRDefault="000A5C6C" w:rsidP="00604E2C">
            <w:pPr>
              <w:spacing w:after="0" w:line="240" w:lineRule="auto"/>
              <w:rPr>
                <w:rFonts w:asciiTheme="majorHAnsi" w:hAnsiTheme="majorHAnsi"/>
                <w:sz w:val="20"/>
                <w:szCs w:val="20"/>
              </w:rPr>
            </w:pPr>
            <w:r w:rsidRPr="002267EE">
              <w:rPr>
                <w:rFonts w:asciiTheme="majorHAnsi" w:hAnsiTheme="majorHAnsi"/>
                <w:sz w:val="20"/>
                <w:szCs w:val="20"/>
              </w:rPr>
              <w:t>Brak odniesienia</w:t>
            </w:r>
          </w:p>
        </w:tc>
        <w:tc>
          <w:tcPr>
            <w:tcW w:w="2861" w:type="dxa"/>
          </w:tcPr>
          <w:p w14:paraId="5EEF96EC"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 odniesienia</w:t>
            </w:r>
          </w:p>
        </w:tc>
        <w:tc>
          <w:tcPr>
            <w:tcW w:w="2861" w:type="dxa"/>
          </w:tcPr>
          <w:p w14:paraId="287DB6A0"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 odniesienia</w:t>
            </w:r>
          </w:p>
        </w:tc>
        <w:tc>
          <w:tcPr>
            <w:tcW w:w="2861" w:type="dxa"/>
          </w:tcPr>
          <w:p w14:paraId="79D3D843"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Precyzyjnie opisany proces zaangażowania interesariuszy.</w:t>
            </w:r>
          </w:p>
        </w:tc>
      </w:tr>
      <w:tr w:rsidR="00DB7883" w:rsidRPr="002267EE" w14:paraId="00E3D207" w14:textId="77777777" w:rsidTr="00604E2C">
        <w:trPr>
          <w:trHeight w:val="290"/>
        </w:trPr>
        <w:tc>
          <w:tcPr>
            <w:tcW w:w="2861" w:type="dxa"/>
          </w:tcPr>
          <w:p w14:paraId="10D20263"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Ewaluacja wskaźników</w:t>
            </w:r>
          </w:p>
        </w:tc>
        <w:tc>
          <w:tcPr>
            <w:tcW w:w="2861" w:type="dxa"/>
          </w:tcPr>
          <w:p w14:paraId="75D4C906" w14:textId="11117618" w:rsidR="004E737F" w:rsidRPr="002267EE" w:rsidRDefault="004E737F" w:rsidP="00604E2C">
            <w:pPr>
              <w:spacing w:after="0" w:line="240" w:lineRule="auto"/>
              <w:rPr>
                <w:rFonts w:asciiTheme="majorHAnsi" w:hAnsiTheme="majorHAnsi"/>
                <w:sz w:val="20"/>
                <w:szCs w:val="20"/>
              </w:rPr>
            </w:pPr>
            <w:r w:rsidRPr="002267EE">
              <w:rPr>
                <w:rFonts w:asciiTheme="majorHAnsi" w:hAnsiTheme="majorHAnsi"/>
                <w:sz w:val="20"/>
                <w:szCs w:val="20"/>
              </w:rPr>
              <w:t xml:space="preserve">Wskaźniki przyporządkowane do każdego celu operacyjnego; </w:t>
            </w:r>
          </w:p>
          <w:p w14:paraId="63B257BF" w14:textId="590D7FB8" w:rsidR="00DB7883" w:rsidRPr="002267EE" w:rsidRDefault="004E737F" w:rsidP="004E737F">
            <w:pPr>
              <w:spacing w:after="0" w:line="240" w:lineRule="auto"/>
              <w:rPr>
                <w:rFonts w:asciiTheme="majorHAnsi" w:hAnsiTheme="majorHAnsi"/>
                <w:sz w:val="20"/>
                <w:szCs w:val="20"/>
              </w:rPr>
            </w:pPr>
            <w:r w:rsidRPr="002267EE">
              <w:rPr>
                <w:rFonts w:asciiTheme="majorHAnsi" w:hAnsiTheme="majorHAnsi"/>
                <w:sz w:val="20"/>
                <w:szCs w:val="20"/>
              </w:rPr>
              <w:t>l</w:t>
            </w:r>
            <w:r w:rsidR="000A5C6C" w:rsidRPr="002267EE">
              <w:rPr>
                <w:rFonts w:asciiTheme="majorHAnsi" w:hAnsiTheme="majorHAnsi"/>
                <w:sz w:val="20"/>
                <w:szCs w:val="20"/>
              </w:rPr>
              <w:t>ista wskaźników kontekstowych.</w:t>
            </w:r>
          </w:p>
        </w:tc>
        <w:tc>
          <w:tcPr>
            <w:tcW w:w="2861" w:type="dxa"/>
          </w:tcPr>
          <w:p w14:paraId="4BDD14AD"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Wskaźniki przyporządkowane do każdego celu operacyjnego.</w:t>
            </w:r>
          </w:p>
        </w:tc>
        <w:tc>
          <w:tcPr>
            <w:tcW w:w="2861" w:type="dxa"/>
          </w:tcPr>
          <w:p w14:paraId="7B6F05F7"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c>
          <w:tcPr>
            <w:tcW w:w="2861" w:type="dxa"/>
          </w:tcPr>
          <w:p w14:paraId="6D44BBC1"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r>
      <w:tr w:rsidR="00DB7883" w:rsidRPr="002267EE" w14:paraId="044F61F0" w14:textId="77777777" w:rsidTr="00604E2C">
        <w:trPr>
          <w:trHeight w:val="290"/>
        </w:trPr>
        <w:tc>
          <w:tcPr>
            <w:tcW w:w="2861" w:type="dxa"/>
          </w:tcPr>
          <w:p w14:paraId="3EFD1436" w14:textId="77777777" w:rsidR="00DB7883" w:rsidRPr="002267EE" w:rsidRDefault="00DB7883" w:rsidP="00604E2C">
            <w:pPr>
              <w:spacing w:after="0" w:line="240" w:lineRule="auto"/>
              <w:rPr>
                <w:rFonts w:asciiTheme="majorHAnsi" w:hAnsiTheme="majorHAnsi"/>
                <w:sz w:val="20"/>
                <w:szCs w:val="20"/>
              </w:rPr>
            </w:pPr>
            <w:r w:rsidRPr="002267EE">
              <w:rPr>
                <w:rFonts w:asciiTheme="majorHAnsi" w:hAnsiTheme="majorHAnsi"/>
                <w:sz w:val="20"/>
                <w:szCs w:val="20"/>
              </w:rPr>
              <w:t xml:space="preserve">Działania realizowane przez miasto </w:t>
            </w:r>
          </w:p>
        </w:tc>
        <w:tc>
          <w:tcPr>
            <w:tcW w:w="2861" w:type="dxa"/>
          </w:tcPr>
          <w:p w14:paraId="0DFD21E8"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Wyznaczone kierunki działań</w:t>
            </w:r>
          </w:p>
        </w:tc>
        <w:tc>
          <w:tcPr>
            <w:tcW w:w="2861" w:type="dxa"/>
          </w:tcPr>
          <w:p w14:paraId="430A6865"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c>
          <w:tcPr>
            <w:tcW w:w="2861" w:type="dxa"/>
          </w:tcPr>
          <w:p w14:paraId="0153BD7E"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Wyznaczone kierunki działań</w:t>
            </w:r>
          </w:p>
        </w:tc>
        <w:tc>
          <w:tcPr>
            <w:tcW w:w="2861" w:type="dxa"/>
          </w:tcPr>
          <w:p w14:paraId="0499333D" w14:textId="77777777" w:rsidR="00DB7883" w:rsidRPr="002267EE" w:rsidRDefault="00237F64" w:rsidP="00604E2C">
            <w:pPr>
              <w:spacing w:after="0" w:line="240" w:lineRule="auto"/>
              <w:rPr>
                <w:rFonts w:asciiTheme="majorHAnsi" w:hAnsiTheme="majorHAnsi"/>
                <w:sz w:val="20"/>
                <w:szCs w:val="20"/>
              </w:rPr>
            </w:pPr>
            <w:r w:rsidRPr="002267EE">
              <w:rPr>
                <w:rFonts w:asciiTheme="majorHAnsi" w:hAnsiTheme="majorHAnsi"/>
                <w:sz w:val="20"/>
                <w:szCs w:val="20"/>
              </w:rPr>
              <w:t>Brak</w:t>
            </w:r>
          </w:p>
        </w:tc>
      </w:tr>
    </w:tbl>
    <w:p w14:paraId="746CEAB1" w14:textId="77777777" w:rsidR="00DB7883" w:rsidRPr="002267EE" w:rsidRDefault="000A5C6C" w:rsidP="000A5C6C">
      <w:pPr>
        <w:pStyle w:val="rdo"/>
        <w:rPr>
          <w:rFonts w:asciiTheme="majorHAnsi" w:hAnsiTheme="majorHAnsi"/>
        </w:rPr>
        <w:sectPr w:rsidR="00DB7883" w:rsidRPr="002267EE" w:rsidSect="00F37133">
          <w:pgSz w:w="16838" w:h="11906" w:orient="landscape"/>
          <w:pgMar w:top="1417" w:right="1417" w:bottom="1417" w:left="1417" w:header="708" w:footer="708" w:gutter="0"/>
          <w:cols w:space="708"/>
          <w:docGrid w:linePitch="360"/>
        </w:sectPr>
      </w:pPr>
      <w:r w:rsidRPr="002267EE">
        <w:rPr>
          <w:rFonts w:asciiTheme="majorHAnsi" w:hAnsiTheme="majorHAnsi"/>
        </w:rPr>
        <w:t>Źródło: opracowanie własne.</w:t>
      </w:r>
    </w:p>
    <w:p w14:paraId="11747334" w14:textId="77777777" w:rsidR="00F67262" w:rsidRPr="002267EE" w:rsidRDefault="00F67262" w:rsidP="00F67262">
      <w:pPr>
        <w:pStyle w:val="Nagwek1"/>
        <w:rPr>
          <w:rFonts w:asciiTheme="majorHAnsi" w:hAnsiTheme="majorHAnsi"/>
        </w:rPr>
      </w:pPr>
      <w:bookmarkStart w:id="88" w:name="_Toc57777491"/>
      <w:r w:rsidRPr="002267EE">
        <w:rPr>
          <w:rFonts w:asciiTheme="majorHAnsi" w:hAnsiTheme="majorHAnsi"/>
        </w:rPr>
        <w:lastRenderedPageBreak/>
        <w:t>Wnioski i rekomendacje</w:t>
      </w:r>
      <w:bookmarkEnd w:id="88"/>
    </w:p>
    <w:p w14:paraId="3B744D4F" w14:textId="77777777" w:rsidR="00F67262" w:rsidRPr="002267EE" w:rsidRDefault="00F67262" w:rsidP="00F67262">
      <w:pPr>
        <w:pStyle w:val="Nagwek2"/>
        <w:rPr>
          <w:rFonts w:asciiTheme="majorHAnsi" w:hAnsiTheme="majorHAnsi"/>
        </w:rPr>
      </w:pPr>
      <w:bookmarkStart w:id="89" w:name="_Toc57777492"/>
      <w:r w:rsidRPr="002267EE">
        <w:rPr>
          <w:rFonts w:asciiTheme="majorHAnsi" w:hAnsiTheme="majorHAnsi"/>
        </w:rPr>
        <w:t>Czy wizja, cele strategiczne i cele operacyjne oraz kierunki działań przyjęte w Strategii  odpowiadają obecnym oraz przyszłym wyzwaniom rozwojowym miasta i są nadal aktualne? Jeżeli nie, to dlaczego i co należy zmienić?</w:t>
      </w:r>
      <w:bookmarkEnd w:id="89"/>
    </w:p>
    <w:tbl>
      <w:tblPr>
        <w:tblStyle w:val="Tabela-Siatka"/>
        <w:tblW w:w="0" w:type="auto"/>
        <w:tblLook w:val="04A0" w:firstRow="1" w:lastRow="0" w:firstColumn="1" w:lastColumn="0" w:noHBand="0" w:noVBand="1"/>
      </w:tblPr>
      <w:tblGrid>
        <w:gridCol w:w="7072"/>
        <w:gridCol w:w="124"/>
        <w:gridCol w:w="6948"/>
      </w:tblGrid>
      <w:tr w:rsidR="00F67262" w:rsidRPr="002267EE" w14:paraId="47B73C01" w14:textId="77777777" w:rsidTr="00237F64">
        <w:trPr>
          <w:tblHeader/>
        </w:trPr>
        <w:tc>
          <w:tcPr>
            <w:tcW w:w="7072" w:type="dxa"/>
            <w:shd w:val="clear" w:color="auto" w:fill="4F81BD" w:themeFill="accent1"/>
          </w:tcPr>
          <w:p w14:paraId="77C6AB1C"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Wnioski</w:t>
            </w:r>
          </w:p>
        </w:tc>
        <w:tc>
          <w:tcPr>
            <w:tcW w:w="7072" w:type="dxa"/>
            <w:gridSpan w:val="2"/>
            <w:shd w:val="clear" w:color="auto" w:fill="4F81BD" w:themeFill="accent1"/>
          </w:tcPr>
          <w:p w14:paraId="1B9F4217"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Rekomendacje</w:t>
            </w:r>
          </w:p>
        </w:tc>
      </w:tr>
      <w:tr w:rsidR="00F67262" w:rsidRPr="002267EE" w14:paraId="37735301" w14:textId="77777777" w:rsidTr="00F67262">
        <w:tc>
          <w:tcPr>
            <w:tcW w:w="14144" w:type="dxa"/>
            <w:gridSpan w:val="3"/>
            <w:shd w:val="clear" w:color="auto" w:fill="95B3D7" w:themeFill="accent1" w:themeFillTint="99"/>
          </w:tcPr>
          <w:p w14:paraId="5B85CF6C" w14:textId="77777777" w:rsidR="00F67262" w:rsidRPr="002267EE" w:rsidRDefault="00F67262" w:rsidP="000A5C6C">
            <w:pPr>
              <w:spacing w:after="0" w:line="240" w:lineRule="auto"/>
              <w:jc w:val="center"/>
              <w:rPr>
                <w:rFonts w:asciiTheme="majorHAnsi" w:hAnsiTheme="majorHAnsi"/>
              </w:rPr>
            </w:pPr>
            <w:r w:rsidRPr="002267EE">
              <w:rPr>
                <w:rFonts w:asciiTheme="majorHAnsi" w:hAnsiTheme="majorHAnsi"/>
              </w:rPr>
              <w:t>Wizja</w:t>
            </w:r>
          </w:p>
        </w:tc>
      </w:tr>
      <w:tr w:rsidR="00F67262" w:rsidRPr="002267EE" w14:paraId="4B3D1E04" w14:textId="77777777" w:rsidTr="000A5C6C">
        <w:tc>
          <w:tcPr>
            <w:tcW w:w="7196" w:type="dxa"/>
            <w:gridSpan w:val="2"/>
          </w:tcPr>
          <w:p w14:paraId="5E440F00"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Wizja rozwoju Olsztyna charakteryzuje się wysokim poziomem aktualności nawet w 2020 r., co generuje konieczność zachowania bieżącego stanu w dalszej perspektywie czasowej.</w:t>
            </w:r>
          </w:p>
        </w:tc>
        <w:tc>
          <w:tcPr>
            <w:tcW w:w="6948" w:type="dxa"/>
          </w:tcPr>
          <w:p w14:paraId="74005155"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zachowanie większości elementów wizji 2020 w Strategii Rozwoju Miasta w dalszym horyzoncie czasowym.</w:t>
            </w:r>
          </w:p>
        </w:tc>
      </w:tr>
      <w:tr w:rsidR="00F67262" w:rsidRPr="002267EE" w14:paraId="0C1CD927" w14:textId="77777777" w:rsidTr="000A5C6C">
        <w:tc>
          <w:tcPr>
            <w:tcW w:w="7196" w:type="dxa"/>
            <w:gridSpan w:val="2"/>
          </w:tcPr>
          <w:p w14:paraId="02B56E47"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Zapisy wizji miasta powinny uwzględniać działania związane z usługami i produktami przeznaczonymi dla seniorów oraz perspektywy człowieka, jako najważniejszego zasobu miasta.</w:t>
            </w:r>
          </w:p>
        </w:tc>
        <w:tc>
          <w:tcPr>
            <w:tcW w:w="6948" w:type="dxa"/>
          </w:tcPr>
          <w:p w14:paraId="05543FB6"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Zapisy wizji powinny zostać uzupełnione o sytuację seniorów.</w:t>
            </w:r>
          </w:p>
        </w:tc>
      </w:tr>
      <w:tr w:rsidR="00F67262" w:rsidRPr="002267EE" w14:paraId="294E1073" w14:textId="77777777" w:rsidTr="000A5C6C">
        <w:tc>
          <w:tcPr>
            <w:tcW w:w="7196" w:type="dxa"/>
            <w:gridSpan w:val="2"/>
          </w:tcPr>
          <w:p w14:paraId="49C361D5"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Dwa z celów operacyjnych nie znalazły odzwierciedlenia w zapisach wizji. Są to: Cel operacyjny C2:  Przekształcanie Olsztyna w wyspecjalizowany ośrodek biznesowych usług zewnętrznych; Cel operacyjny C3: Olsztyn – Centrum inteligentnych specjalizacji Warmii i Mazur.</w:t>
            </w:r>
          </w:p>
        </w:tc>
        <w:tc>
          <w:tcPr>
            <w:tcW w:w="6948" w:type="dxa"/>
          </w:tcPr>
          <w:p w14:paraId="678D0D8F"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Zapisy wizji powinny zostać uzupełnione o odniesienie do ośrodka biznesowego usług zewnętrznych oraz inteligentne specjalizacje Warmii i Mazur.</w:t>
            </w:r>
          </w:p>
        </w:tc>
      </w:tr>
      <w:tr w:rsidR="00F67262" w:rsidRPr="002267EE" w14:paraId="6ADAC09F" w14:textId="77777777" w:rsidTr="00F67262">
        <w:tc>
          <w:tcPr>
            <w:tcW w:w="14144" w:type="dxa"/>
            <w:gridSpan w:val="3"/>
            <w:shd w:val="clear" w:color="auto" w:fill="95B3D7" w:themeFill="accent1" w:themeFillTint="99"/>
          </w:tcPr>
          <w:p w14:paraId="32D9DC07" w14:textId="77777777" w:rsidR="00F67262" w:rsidRPr="002267EE" w:rsidRDefault="00F67262" w:rsidP="000A5C6C">
            <w:pPr>
              <w:spacing w:after="0" w:line="240" w:lineRule="auto"/>
              <w:jc w:val="center"/>
              <w:rPr>
                <w:rFonts w:asciiTheme="majorHAnsi" w:hAnsiTheme="majorHAnsi"/>
              </w:rPr>
            </w:pPr>
            <w:r w:rsidRPr="002267EE">
              <w:rPr>
                <w:rFonts w:asciiTheme="majorHAnsi" w:hAnsiTheme="majorHAnsi"/>
              </w:rPr>
              <w:t>Cele  strategiczne, operacyjne i kierunki działań</w:t>
            </w:r>
          </w:p>
        </w:tc>
      </w:tr>
      <w:tr w:rsidR="00F67262" w:rsidRPr="002267EE" w14:paraId="51F28754" w14:textId="77777777" w:rsidTr="00A05F15">
        <w:tc>
          <w:tcPr>
            <w:tcW w:w="7196" w:type="dxa"/>
            <w:gridSpan w:val="2"/>
          </w:tcPr>
          <w:p w14:paraId="651C89EC"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 xml:space="preserve">Cele strategiczne, operacyjne oraz kierunki działań zaplanowane w </w:t>
            </w:r>
            <w:r w:rsidRPr="002267EE">
              <w:rPr>
                <w:rFonts w:asciiTheme="majorHAnsi" w:hAnsiTheme="majorHAnsi"/>
                <w:i/>
              </w:rPr>
              <w:t>Strategii Rozwoju Miasta – Olsztyn 2020</w:t>
            </w:r>
            <w:r w:rsidRPr="002267EE">
              <w:rPr>
                <w:rFonts w:asciiTheme="majorHAnsi" w:hAnsiTheme="majorHAnsi"/>
              </w:rPr>
              <w:t xml:space="preserve">, w zdecydowanej większości, mają charakter ogólny i uniwersalny. Jednocześnie cele i kierunki działań odnoszą się bezpośrednio do specyfiki Olsztyna i z założenia były opracowane w celu poprawy sytuacji społeczno- ekonomicznej miasta. </w:t>
            </w:r>
          </w:p>
        </w:tc>
        <w:tc>
          <w:tcPr>
            <w:tcW w:w="6948" w:type="dxa"/>
          </w:tcPr>
          <w:p w14:paraId="12E40DCF"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kontynuację większość celów i kierunków działań w horyzoncie czasowym po 2020 r.</w:t>
            </w:r>
          </w:p>
        </w:tc>
      </w:tr>
      <w:tr w:rsidR="00F67262" w:rsidRPr="002267EE" w14:paraId="0072A5CD" w14:textId="77777777" w:rsidTr="00A05F15">
        <w:tc>
          <w:tcPr>
            <w:tcW w:w="7196" w:type="dxa"/>
            <w:gridSpan w:val="2"/>
          </w:tcPr>
          <w:p w14:paraId="603E8625"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Wśród kierunków działań, które są nieaktualne znalazły się:</w:t>
            </w:r>
          </w:p>
          <w:p w14:paraId="52B2D993" w14:textId="1199DA68" w:rsidR="00F67262" w:rsidRPr="002267EE" w:rsidRDefault="00F67262" w:rsidP="000A5C6C">
            <w:pPr>
              <w:spacing w:after="0" w:line="240" w:lineRule="auto"/>
              <w:rPr>
                <w:rFonts w:asciiTheme="majorHAnsi" w:hAnsiTheme="majorHAnsi"/>
              </w:rPr>
            </w:pPr>
            <w:r w:rsidRPr="002267EE">
              <w:rPr>
                <w:rFonts w:asciiTheme="majorHAnsi" w:hAnsiTheme="majorHAnsi"/>
              </w:rPr>
              <w:t>•</w:t>
            </w:r>
            <w:r w:rsidR="007015E3">
              <w:rPr>
                <w:rFonts w:asciiTheme="majorHAnsi" w:hAnsiTheme="majorHAnsi"/>
              </w:rPr>
              <w:t xml:space="preserve"> </w:t>
            </w:r>
            <w:r w:rsidRPr="002267EE">
              <w:rPr>
                <w:rFonts w:asciiTheme="majorHAnsi" w:hAnsiTheme="majorHAnsi"/>
              </w:rPr>
              <w:t>utworzenie  forum  inteligentnych  specjalizacji – kierunek ten powinien być zmodyfikowany</w:t>
            </w:r>
          </w:p>
        </w:tc>
        <w:tc>
          <w:tcPr>
            <w:tcW w:w="6948" w:type="dxa"/>
          </w:tcPr>
          <w:p w14:paraId="2C1A1A60" w14:textId="79459DFE" w:rsidR="00F67262" w:rsidRPr="002267EE" w:rsidRDefault="00F67262" w:rsidP="00E47DFD">
            <w:pPr>
              <w:spacing w:after="0" w:line="240" w:lineRule="auto"/>
              <w:rPr>
                <w:rFonts w:asciiTheme="majorHAnsi" w:hAnsiTheme="majorHAnsi"/>
              </w:rPr>
            </w:pPr>
            <w:r w:rsidRPr="002267EE">
              <w:rPr>
                <w:rFonts w:asciiTheme="majorHAnsi" w:hAnsiTheme="majorHAnsi"/>
              </w:rPr>
              <w:t xml:space="preserve">Rekomenduje się modyfikację działania na np. </w:t>
            </w:r>
            <w:r w:rsidR="00E47DFD">
              <w:rPr>
                <w:rFonts w:asciiTheme="majorHAnsi" w:hAnsiTheme="majorHAnsi"/>
              </w:rPr>
              <w:t>wsparcie procesu budowania konkurencyjności Miasta i regionu m.in. poprzez uczestnictwo w</w:t>
            </w:r>
            <w:r w:rsidRPr="002267EE">
              <w:rPr>
                <w:rFonts w:asciiTheme="majorHAnsi" w:hAnsiTheme="majorHAnsi"/>
              </w:rPr>
              <w:t xml:space="preserve"> Forum Inteligentnych Specjalizacji.</w:t>
            </w:r>
            <w:r w:rsidR="007426C8">
              <w:rPr>
                <w:rFonts w:asciiTheme="majorHAnsi" w:hAnsiTheme="majorHAnsi"/>
              </w:rPr>
              <w:t xml:space="preserve"> </w:t>
            </w:r>
          </w:p>
        </w:tc>
      </w:tr>
      <w:tr w:rsidR="00F67262" w:rsidRPr="002267EE" w14:paraId="7D456081" w14:textId="77777777" w:rsidTr="00A05F15">
        <w:tc>
          <w:tcPr>
            <w:tcW w:w="7196" w:type="dxa"/>
            <w:gridSpan w:val="2"/>
          </w:tcPr>
          <w:p w14:paraId="494F638B" w14:textId="77C3D661" w:rsidR="00F67262" w:rsidRPr="002267EE" w:rsidRDefault="00F67262" w:rsidP="00B23716">
            <w:pPr>
              <w:spacing w:after="0" w:line="240" w:lineRule="auto"/>
              <w:rPr>
                <w:rFonts w:asciiTheme="majorHAnsi" w:hAnsiTheme="majorHAnsi"/>
              </w:rPr>
            </w:pPr>
            <w:r w:rsidRPr="002267EE">
              <w:rPr>
                <w:rFonts w:asciiTheme="majorHAnsi" w:hAnsiTheme="majorHAnsi"/>
              </w:rPr>
              <w:lastRenderedPageBreak/>
              <w:t>Cele w pewnych obszarach wymagają uzupełnienia np. w kontekście środowiska przyrodniczego</w:t>
            </w:r>
            <w:r w:rsidR="00B23716">
              <w:rPr>
                <w:rFonts w:asciiTheme="majorHAnsi" w:hAnsiTheme="majorHAnsi"/>
              </w:rPr>
              <w:t>.</w:t>
            </w:r>
            <w:r w:rsidRPr="002267EE">
              <w:rPr>
                <w:rFonts w:asciiTheme="majorHAnsi" w:hAnsiTheme="majorHAnsi"/>
              </w:rPr>
              <w:t xml:space="preserve"> </w:t>
            </w:r>
            <w:r w:rsidR="00B23716">
              <w:rPr>
                <w:rFonts w:asciiTheme="majorHAnsi" w:hAnsiTheme="majorHAnsi"/>
              </w:rPr>
              <w:t>S</w:t>
            </w:r>
            <w:r w:rsidRPr="002267EE">
              <w:rPr>
                <w:rFonts w:asciiTheme="majorHAnsi" w:hAnsiTheme="majorHAnsi"/>
              </w:rPr>
              <w:t>trategia powinna w większym stopniu odnosić się też do tendencji, które dotyczą środowiska przyrodniczego, taki</w:t>
            </w:r>
            <w:r w:rsidR="00B23716">
              <w:rPr>
                <w:rFonts w:asciiTheme="majorHAnsi" w:hAnsiTheme="majorHAnsi"/>
              </w:rPr>
              <w:t>ch</w:t>
            </w:r>
            <w:r w:rsidRPr="002267EE">
              <w:rPr>
                <w:rFonts w:asciiTheme="majorHAnsi" w:hAnsiTheme="majorHAnsi"/>
              </w:rPr>
              <w:t xml:space="preserve"> jak: zmiany klimatyczne, transformacja energetyczna, przygotowanie do nieuchronnych zmian, które czekają nas w związku z też dokumentami unijnymi i planami Unii Europejskiej w zakresie zero emisyjności, odejścia od ropy naftowej, nieodnawialnych surowców naturalnych, OZE, gospodarka obiegu zamkniętego.</w:t>
            </w:r>
          </w:p>
        </w:tc>
        <w:tc>
          <w:tcPr>
            <w:tcW w:w="6948" w:type="dxa"/>
          </w:tcPr>
          <w:p w14:paraId="05AA9C93"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uzupełnienie celów o przeciwdziałanie zmianom klimatycznym, transformację energetyczną oraz wspieranie OZE i gospodarki obiegu zamkniętego.</w:t>
            </w:r>
          </w:p>
        </w:tc>
      </w:tr>
      <w:tr w:rsidR="00F67262" w:rsidRPr="002267EE" w14:paraId="556F8876" w14:textId="77777777" w:rsidTr="00A05F15">
        <w:tc>
          <w:tcPr>
            <w:tcW w:w="7196" w:type="dxa"/>
            <w:gridSpan w:val="2"/>
          </w:tcPr>
          <w:p w14:paraId="69944267" w14:textId="75E99945" w:rsidR="00F67262" w:rsidRPr="002267EE" w:rsidRDefault="00F67262" w:rsidP="000A5C6C">
            <w:pPr>
              <w:spacing w:after="0" w:line="240" w:lineRule="auto"/>
              <w:rPr>
                <w:rFonts w:asciiTheme="majorHAnsi" w:hAnsiTheme="majorHAnsi"/>
              </w:rPr>
            </w:pPr>
            <w:r w:rsidRPr="002267EE">
              <w:rPr>
                <w:rFonts w:asciiTheme="majorHAnsi" w:hAnsiTheme="majorHAnsi"/>
              </w:rPr>
              <w:t xml:space="preserve">Wyłącznie dwa spośród wszystkich celów ujętych w </w:t>
            </w:r>
            <w:r w:rsidRPr="002267EE">
              <w:rPr>
                <w:rFonts w:asciiTheme="majorHAnsi" w:hAnsiTheme="majorHAnsi"/>
                <w:i/>
              </w:rPr>
              <w:t xml:space="preserve">Strategii </w:t>
            </w:r>
            <w:r w:rsidR="004E737F"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nie były skutecznie realizowane. Są to:</w:t>
            </w:r>
          </w:p>
          <w:p w14:paraId="77C447E6"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w:t>
            </w:r>
            <w:r w:rsidRPr="002267EE">
              <w:rPr>
                <w:rFonts w:asciiTheme="majorHAnsi" w:hAnsiTheme="majorHAnsi"/>
              </w:rPr>
              <w:tab/>
              <w:t>Cel operacyjnego D1. Regionalne centrum komunikacyjne (61,74%) .</w:t>
            </w:r>
          </w:p>
          <w:p w14:paraId="400744A1" w14:textId="1DA9EDB2" w:rsidR="00F67262" w:rsidRPr="002267EE" w:rsidRDefault="00F67262" w:rsidP="004E737F">
            <w:pPr>
              <w:spacing w:after="0" w:line="240" w:lineRule="auto"/>
              <w:rPr>
                <w:rFonts w:asciiTheme="majorHAnsi" w:hAnsiTheme="majorHAnsi"/>
              </w:rPr>
            </w:pPr>
            <w:r w:rsidRPr="002267EE">
              <w:rPr>
                <w:rFonts w:asciiTheme="majorHAnsi" w:hAnsiTheme="majorHAnsi"/>
              </w:rPr>
              <w:t>•</w:t>
            </w:r>
            <w:r w:rsidRPr="002267EE">
              <w:rPr>
                <w:rFonts w:asciiTheme="majorHAnsi" w:hAnsiTheme="majorHAnsi"/>
              </w:rPr>
              <w:tab/>
              <w:t>Cel operacyjnego D</w:t>
            </w:r>
            <w:r w:rsidR="004E737F" w:rsidRPr="002267EE">
              <w:rPr>
                <w:rFonts w:asciiTheme="majorHAnsi" w:hAnsiTheme="majorHAnsi"/>
              </w:rPr>
              <w:t>4</w:t>
            </w:r>
            <w:r w:rsidRPr="002267EE">
              <w:rPr>
                <w:rFonts w:asciiTheme="majorHAnsi" w:hAnsiTheme="majorHAnsi"/>
              </w:rPr>
              <w:t>. Zapewnienie bezpieczeństwa energetycznego i wysokiej jakości środowiska przyrodniczego (72,66%).</w:t>
            </w:r>
          </w:p>
        </w:tc>
        <w:tc>
          <w:tcPr>
            <w:tcW w:w="6948" w:type="dxa"/>
          </w:tcPr>
          <w:p w14:paraId="71E0BAEA"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konsekwentny monitoring przedmiotowych wskaźników do roku 2023.</w:t>
            </w:r>
          </w:p>
        </w:tc>
      </w:tr>
      <w:tr w:rsidR="00F67262" w:rsidRPr="002267EE" w14:paraId="0980970D" w14:textId="77777777" w:rsidTr="00A05F15">
        <w:tc>
          <w:tcPr>
            <w:tcW w:w="7196" w:type="dxa"/>
            <w:gridSpan w:val="2"/>
          </w:tcPr>
          <w:p w14:paraId="32D2EE9C" w14:textId="1B108249" w:rsidR="00F67262" w:rsidRPr="002267EE" w:rsidRDefault="00F67262" w:rsidP="000A5C6C">
            <w:pPr>
              <w:spacing w:after="0" w:line="240" w:lineRule="auto"/>
              <w:rPr>
                <w:rFonts w:asciiTheme="majorHAnsi" w:hAnsiTheme="majorHAnsi"/>
              </w:rPr>
            </w:pPr>
            <w:r w:rsidRPr="002267EE">
              <w:rPr>
                <w:rFonts w:asciiTheme="majorHAnsi" w:hAnsiTheme="majorHAnsi"/>
              </w:rPr>
              <w:t>Działania powinny uwzględniać proces starzejącego się społeczeństwa</w:t>
            </w:r>
            <w:r w:rsidR="004E737F" w:rsidRPr="002267EE">
              <w:rPr>
                <w:rFonts w:asciiTheme="majorHAnsi" w:hAnsiTheme="majorHAnsi"/>
              </w:rPr>
              <w:t>,</w:t>
            </w:r>
            <w:r w:rsidRPr="002267EE">
              <w:rPr>
                <w:rFonts w:asciiTheme="majorHAnsi" w:hAnsiTheme="majorHAnsi"/>
              </w:rPr>
              <w:t xml:space="preserve"> czyli rozwiązań w zakresie aktywizacji seniorów. </w:t>
            </w:r>
          </w:p>
        </w:tc>
        <w:tc>
          <w:tcPr>
            <w:tcW w:w="6948" w:type="dxa"/>
          </w:tcPr>
          <w:p w14:paraId="6118A50C"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Zaleca się uwzględnienie wśród planowanych działań inicjatyw związanych ze srebrną gospodarką.</w:t>
            </w:r>
          </w:p>
        </w:tc>
      </w:tr>
      <w:tr w:rsidR="00F67262" w:rsidRPr="002267EE" w14:paraId="78406730" w14:textId="77777777" w:rsidTr="00A05F15">
        <w:tc>
          <w:tcPr>
            <w:tcW w:w="7196" w:type="dxa"/>
            <w:gridSpan w:val="2"/>
          </w:tcPr>
          <w:p w14:paraId="252F9176"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Powinny zostać podjęte działania służące poprawie warunków prowadzenia i rozwoju przedsiębiorczości Umożliwi to napływ nowych przedsiębiorców, utworzenie nowych miejsc pracy i zwiększenie atrakcyjności inwestycyjnej.</w:t>
            </w:r>
          </w:p>
        </w:tc>
        <w:tc>
          <w:tcPr>
            <w:tcW w:w="6948" w:type="dxa"/>
          </w:tcPr>
          <w:p w14:paraId="2CEC1723"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Zaleca się intensyfikację działań mających na celu poprawę warunków prowadzenia działalności gospodarczej w Olsztynie.</w:t>
            </w:r>
          </w:p>
        </w:tc>
      </w:tr>
    </w:tbl>
    <w:p w14:paraId="59C39598" w14:textId="77777777" w:rsidR="00F67262" w:rsidRPr="002267EE" w:rsidRDefault="00F67262" w:rsidP="00F67262">
      <w:pPr>
        <w:rPr>
          <w:rFonts w:asciiTheme="majorHAnsi" w:hAnsiTheme="majorHAnsi"/>
        </w:rPr>
      </w:pPr>
    </w:p>
    <w:p w14:paraId="3F4EDD7B" w14:textId="38C5BDA1" w:rsidR="00F67262" w:rsidRPr="002267EE" w:rsidRDefault="00CD4180" w:rsidP="00F67262">
      <w:pPr>
        <w:pStyle w:val="Nagwek2"/>
        <w:rPr>
          <w:rFonts w:asciiTheme="majorHAnsi" w:hAnsiTheme="majorHAnsi"/>
        </w:rPr>
      </w:pPr>
      <w:bookmarkStart w:id="90" w:name="_Toc57777493"/>
      <w:r>
        <w:rPr>
          <w:rFonts w:asciiTheme="majorHAnsi" w:hAnsiTheme="majorHAnsi"/>
        </w:rPr>
        <w:br w:type="column"/>
      </w:r>
      <w:r w:rsidR="00F67262" w:rsidRPr="002267EE">
        <w:rPr>
          <w:rFonts w:asciiTheme="majorHAnsi" w:hAnsiTheme="majorHAnsi"/>
        </w:rPr>
        <w:lastRenderedPageBreak/>
        <w:t>Czy zapisy Strategii zachowały swoją aktualność od 2013 roku?</w:t>
      </w:r>
      <w:bookmarkEnd w:id="90"/>
    </w:p>
    <w:tbl>
      <w:tblPr>
        <w:tblStyle w:val="Tabela-Siatka"/>
        <w:tblW w:w="0" w:type="auto"/>
        <w:tblLook w:val="04A0" w:firstRow="1" w:lastRow="0" w:firstColumn="1" w:lastColumn="0" w:noHBand="0" w:noVBand="1"/>
      </w:tblPr>
      <w:tblGrid>
        <w:gridCol w:w="7072"/>
        <w:gridCol w:w="7072"/>
      </w:tblGrid>
      <w:tr w:rsidR="00F67262" w:rsidRPr="002267EE" w14:paraId="77CA681A" w14:textId="77777777" w:rsidTr="00F67262">
        <w:tc>
          <w:tcPr>
            <w:tcW w:w="7072" w:type="dxa"/>
            <w:shd w:val="clear" w:color="auto" w:fill="4F81BD" w:themeFill="accent1"/>
          </w:tcPr>
          <w:p w14:paraId="4F939BCA"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Wnioski</w:t>
            </w:r>
          </w:p>
        </w:tc>
        <w:tc>
          <w:tcPr>
            <w:tcW w:w="7072" w:type="dxa"/>
            <w:shd w:val="clear" w:color="auto" w:fill="4F81BD" w:themeFill="accent1"/>
          </w:tcPr>
          <w:p w14:paraId="6CCC61A2"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Rekomendacje</w:t>
            </w:r>
          </w:p>
        </w:tc>
      </w:tr>
      <w:tr w:rsidR="00F67262" w:rsidRPr="002267EE" w14:paraId="723597E4" w14:textId="77777777" w:rsidTr="000A5C6C">
        <w:tc>
          <w:tcPr>
            <w:tcW w:w="7072" w:type="dxa"/>
          </w:tcPr>
          <w:p w14:paraId="2B08AF26" w14:textId="629DB4CC" w:rsidR="00F67262" w:rsidRPr="002267EE" w:rsidRDefault="00F67262" w:rsidP="00EF79D1">
            <w:pPr>
              <w:spacing w:after="0" w:line="240" w:lineRule="auto"/>
              <w:rPr>
                <w:rFonts w:asciiTheme="majorHAnsi" w:hAnsiTheme="majorHAnsi"/>
              </w:rPr>
            </w:pPr>
            <w:r w:rsidRPr="002267EE">
              <w:rPr>
                <w:rFonts w:asciiTheme="majorHAnsi" w:hAnsiTheme="majorHAnsi"/>
              </w:rPr>
              <w:t>Należy głównie korzystać z tendencji wynikających ze wskazań Komisji Europejskiej</w:t>
            </w:r>
            <w:r w:rsidR="004E737F" w:rsidRPr="002267EE">
              <w:rPr>
                <w:rFonts w:asciiTheme="majorHAnsi" w:hAnsiTheme="majorHAnsi"/>
              </w:rPr>
              <w:t>,</w:t>
            </w:r>
            <w:r w:rsidRPr="002267EE">
              <w:rPr>
                <w:rFonts w:asciiTheme="majorHAnsi" w:hAnsiTheme="majorHAnsi"/>
              </w:rPr>
              <w:t xml:space="preserve"> ponieważ są to działania </w:t>
            </w:r>
            <w:r w:rsidR="00EF79D1" w:rsidRPr="002267EE">
              <w:rPr>
                <w:rFonts w:asciiTheme="majorHAnsi" w:hAnsiTheme="majorHAnsi"/>
              </w:rPr>
              <w:t>ukierunkowane na człowieka</w:t>
            </w:r>
            <w:r w:rsidRPr="002267EE">
              <w:rPr>
                <w:rFonts w:asciiTheme="majorHAnsi" w:hAnsiTheme="majorHAnsi"/>
              </w:rPr>
              <w:t xml:space="preserve">, i tym co zlokalizowane jest w jego ekosystemie.  </w:t>
            </w:r>
          </w:p>
        </w:tc>
        <w:tc>
          <w:tcPr>
            <w:tcW w:w="7072" w:type="dxa"/>
          </w:tcPr>
          <w:p w14:paraId="07340878" w14:textId="2F044006" w:rsidR="00F67262" w:rsidRPr="002267EE" w:rsidRDefault="00F67262" w:rsidP="00CE41ED">
            <w:pPr>
              <w:spacing w:after="0" w:line="240" w:lineRule="auto"/>
              <w:rPr>
                <w:rFonts w:asciiTheme="majorHAnsi" w:hAnsiTheme="majorHAnsi"/>
              </w:rPr>
            </w:pPr>
            <w:r w:rsidRPr="002267EE">
              <w:rPr>
                <w:rFonts w:asciiTheme="majorHAnsi" w:hAnsiTheme="majorHAnsi"/>
              </w:rPr>
              <w:t xml:space="preserve">Rekomenduje się podjęcie działań związanych z branżą zdrowotną, gastronomią oraz branżą rolno-spożywczą. Przede wszystkim jednak nacisk powinien być kładziony na kwestie środowiskowe, uwzględnienie koncepcji, które </w:t>
            </w:r>
            <w:r w:rsidR="00CE41ED">
              <w:rPr>
                <w:rFonts w:asciiTheme="majorHAnsi" w:hAnsiTheme="majorHAnsi"/>
              </w:rPr>
              <w:t>ujęto</w:t>
            </w:r>
            <w:r w:rsidRPr="002267EE">
              <w:rPr>
                <w:rFonts w:asciiTheme="majorHAnsi" w:hAnsiTheme="majorHAnsi"/>
              </w:rPr>
              <w:t xml:space="preserve"> w dokumentach unijnych, </w:t>
            </w:r>
            <w:r w:rsidR="00CE41ED">
              <w:rPr>
                <w:rFonts w:asciiTheme="majorHAnsi" w:hAnsiTheme="majorHAnsi"/>
              </w:rPr>
              <w:t xml:space="preserve">oraz </w:t>
            </w:r>
            <w:r w:rsidRPr="002267EE">
              <w:rPr>
                <w:rFonts w:asciiTheme="majorHAnsi" w:hAnsiTheme="majorHAnsi"/>
              </w:rPr>
              <w:t>w dokumentach krajowych, czyli przystosowanie, dostosowanie do zmian klimatu, transformacja energetyczna miasta, gospodarka obiegu zamkniętego</w:t>
            </w:r>
            <w:r w:rsidR="004E737F" w:rsidRPr="002267EE">
              <w:rPr>
                <w:rFonts w:asciiTheme="majorHAnsi" w:hAnsiTheme="majorHAnsi"/>
              </w:rPr>
              <w:t>.</w:t>
            </w:r>
          </w:p>
        </w:tc>
      </w:tr>
      <w:tr w:rsidR="00F67262" w:rsidRPr="002267EE" w14:paraId="6F5F910D" w14:textId="77777777" w:rsidTr="000A5C6C">
        <w:tc>
          <w:tcPr>
            <w:tcW w:w="7072" w:type="dxa"/>
          </w:tcPr>
          <w:p w14:paraId="0D10FDCB"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Strategia nie uwzględnia znaczących zmian społeczno-gospodarczych wynikających z epidemii COVID-19 oraz jej wpływu m.in. na rynek pracy i gospodarkę lokalną.</w:t>
            </w:r>
          </w:p>
        </w:tc>
        <w:tc>
          <w:tcPr>
            <w:tcW w:w="7072" w:type="dxa"/>
          </w:tcPr>
          <w:p w14:paraId="5FE500E1"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Należy również zaktualizować Strategię ze względu na obecną sytuację dotyczącą epidemii COVID-19, a także jej wpływu na rynek pracy, system ochrony zdrowia, oraz pozostałych aspektów funkcjonowania społeczeństwa</w:t>
            </w:r>
          </w:p>
        </w:tc>
      </w:tr>
      <w:tr w:rsidR="00F67262" w:rsidRPr="002267EE" w14:paraId="02AF61F2" w14:textId="77777777" w:rsidTr="000A5C6C">
        <w:tc>
          <w:tcPr>
            <w:tcW w:w="7072" w:type="dxa"/>
          </w:tcPr>
          <w:p w14:paraId="404C8D58" w14:textId="5118F886" w:rsidR="00F67262" w:rsidRPr="002267EE" w:rsidRDefault="00F67262" w:rsidP="007426C8">
            <w:pPr>
              <w:spacing w:after="0" w:line="240" w:lineRule="auto"/>
              <w:rPr>
                <w:rFonts w:asciiTheme="majorHAnsi" w:hAnsiTheme="majorHAnsi"/>
              </w:rPr>
            </w:pPr>
            <w:r w:rsidRPr="002267EE">
              <w:rPr>
                <w:rFonts w:asciiTheme="majorHAnsi" w:hAnsiTheme="majorHAnsi"/>
              </w:rPr>
              <w:t>W związku z realizacją analizy SWOT w 2013 r., jej zapisy mogą być nieaktualne.</w:t>
            </w:r>
          </w:p>
        </w:tc>
        <w:tc>
          <w:tcPr>
            <w:tcW w:w="7072" w:type="dxa"/>
          </w:tcPr>
          <w:p w14:paraId="53D738EB" w14:textId="18AB541C" w:rsidR="00F67262" w:rsidRPr="002267EE" w:rsidRDefault="00F67262" w:rsidP="004E737F">
            <w:pPr>
              <w:spacing w:after="0" w:line="240" w:lineRule="auto"/>
              <w:rPr>
                <w:rFonts w:asciiTheme="majorHAnsi" w:hAnsiTheme="majorHAnsi"/>
              </w:rPr>
            </w:pPr>
            <w:r w:rsidRPr="002267EE">
              <w:rPr>
                <w:rFonts w:asciiTheme="majorHAnsi" w:hAnsiTheme="majorHAnsi"/>
              </w:rPr>
              <w:t>Należy przeprowadzić aktualizację całej analizy, ze względu na zmieniające się warunki społeczno-gospodarcze w mieście.</w:t>
            </w:r>
          </w:p>
        </w:tc>
      </w:tr>
      <w:tr w:rsidR="00F67262" w:rsidRPr="002267EE" w14:paraId="6D642CFD" w14:textId="77777777" w:rsidTr="000A5C6C">
        <w:tc>
          <w:tcPr>
            <w:tcW w:w="7072" w:type="dxa"/>
          </w:tcPr>
          <w:p w14:paraId="1D4D3AD6" w14:textId="7A73AF9A" w:rsidR="00F67262" w:rsidRPr="002267EE" w:rsidRDefault="004E737F" w:rsidP="00DE6B97">
            <w:pPr>
              <w:spacing w:after="0" w:line="240" w:lineRule="auto"/>
              <w:rPr>
                <w:rFonts w:asciiTheme="majorHAnsi" w:hAnsiTheme="majorHAnsi"/>
              </w:rPr>
            </w:pPr>
            <w:r w:rsidRPr="002267EE">
              <w:rPr>
                <w:rFonts w:asciiTheme="majorHAnsi" w:hAnsiTheme="majorHAnsi"/>
              </w:rPr>
              <w:t>W</w:t>
            </w:r>
            <w:r w:rsidR="00F67262" w:rsidRPr="002267EE">
              <w:rPr>
                <w:rFonts w:asciiTheme="majorHAnsi" w:hAnsiTheme="majorHAnsi"/>
              </w:rPr>
              <w:t xml:space="preserve"> związku z wykorzystaniem do diagnozy, </w:t>
            </w:r>
            <w:r w:rsidR="00DE6B97" w:rsidRPr="002267EE">
              <w:rPr>
                <w:rFonts w:asciiTheme="majorHAnsi" w:hAnsiTheme="majorHAnsi"/>
              </w:rPr>
              <w:t>danych statystycznych obrazujących Olsztyn do 2013 r.</w:t>
            </w:r>
            <w:r w:rsidR="00F67262" w:rsidRPr="002267EE">
              <w:rPr>
                <w:rFonts w:asciiTheme="majorHAnsi" w:hAnsiTheme="majorHAnsi"/>
              </w:rPr>
              <w:t>, zapisy dokumentu są już nieaktualne.</w:t>
            </w:r>
          </w:p>
        </w:tc>
        <w:tc>
          <w:tcPr>
            <w:tcW w:w="7072" w:type="dxa"/>
          </w:tcPr>
          <w:p w14:paraId="36D6E6E2"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aktualizację diagnozy Olsztyna.</w:t>
            </w:r>
          </w:p>
        </w:tc>
      </w:tr>
    </w:tbl>
    <w:p w14:paraId="371ECB4A" w14:textId="77777777" w:rsidR="00F67262" w:rsidRPr="002267EE" w:rsidRDefault="00F67262" w:rsidP="00F67262">
      <w:pPr>
        <w:rPr>
          <w:rFonts w:asciiTheme="majorHAnsi" w:hAnsiTheme="majorHAnsi"/>
        </w:rPr>
      </w:pPr>
    </w:p>
    <w:p w14:paraId="3369A695" w14:textId="77777777" w:rsidR="00F67262" w:rsidRPr="002267EE" w:rsidRDefault="00F67262" w:rsidP="00F67262">
      <w:pPr>
        <w:pStyle w:val="Nagwek2"/>
        <w:rPr>
          <w:rFonts w:asciiTheme="majorHAnsi" w:hAnsiTheme="majorHAnsi"/>
        </w:rPr>
      </w:pPr>
      <w:r w:rsidRPr="002267EE">
        <w:rPr>
          <w:rFonts w:asciiTheme="majorHAnsi" w:hAnsiTheme="majorHAnsi"/>
        </w:rPr>
        <w:br w:type="column"/>
      </w:r>
      <w:bookmarkStart w:id="91" w:name="_Toc57777494"/>
      <w:r w:rsidRPr="002267EE">
        <w:rPr>
          <w:rFonts w:asciiTheme="majorHAnsi" w:hAnsiTheme="majorHAnsi"/>
        </w:rPr>
        <w:lastRenderedPageBreak/>
        <w:t>Czy monitorowanie i wdrażanie Strategii było prawidłowe i kompletne?</w:t>
      </w:r>
      <w:bookmarkEnd w:id="91"/>
    </w:p>
    <w:tbl>
      <w:tblPr>
        <w:tblStyle w:val="Tabela-Siatka"/>
        <w:tblW w:w="0" w:type="auto"/>
        <w:tblLook w:val="04A0" w:firstRow="1" w:lastRow="0" w:firstColumn="1" w:lastColumn="0" w:noHBand="0" w:noVBand="1"/>
      </w:tblPr>
      <w:tblGrid>
        <w:gridCol w:w="7072"/>
        <w:gridCol w:w="7072"/>
      </w:tblGrid>
      <w:tr w:rsidR="00F67262" w:rsidRPr="002267EE" w14:paraId="57A2F98D" w14:textId="77777777" w:rsidTr="00F67262">
        <w:tc>
          <w:tcPr>
            <w:tcW w:w="7072" w:type="dxa"/>
            <w:shd w:val="clear" w:color="auto" w:fill="4F81BD" w:themeFill="accent1"/>
          </w:tcPr>
          <w:p w14:paraId="77286DA7"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Wnioski</w:t>
            </w:r>
          </w:p>
        </w:tc>
        <w:tc>
          <w:tcPr>
            <w:tcW w:w="7072" w:type="dxa"/>
            <w:shd w:val="clear" w:color="auto" w:fill="4F81BD" w:themeFill="accent1"/>
          </w:tcPr>
          <w:p w14:paraId="6503A377" w14:textId="77777777" w:rsidR="00F67262" w:rsidRPr="002267EE" w:rsidRDefault="00F67262" w:rsidP="00F67262">
            <w:pPr>
              <w:spacing w:after="0" w:line="240" w:lineRule="auto"/>
              <w:jc w:val="center"/>
              <w:rPr>
                <w:rFonts w:asciiTheme="majorHAnsi" w:hAnsiTheme="majorHAnsi"/>
                <w:b/>
                <w:color w:val="FFFFFF" w:themeColor="background1"/>
              </w:rPr>
            </w:pPr>
            <w:r w:rsidRPr="002267EE">
              <w:rPr>
                <w:rFonts w:asciiTheme="majorHAnsi" w:hAnsiTheme="majorHAnsi"/>
                <w:b/>
                <w:color w:val="FFFFFF" w:themeColor="background1"/>
              </w:rPr>
              <w:t>Rekomendacje</w:t>
            </w:r>
          </w:p>
        </w:tc>
      </w:tr>
      <w:tr w:rsidR="00F67262" w:rsidRPr="002267EE" w14:paraId="22713EAC" w14:textId="77777777" w:rsidTr="000A5C6C">
        <w:tc>
          <w:tcPr>
            <w:tcW w:w="7072" w:type="dxa"/>
          </w:tcPr>
          <w:p w14:paraId="224C7097"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Żaden z uczestników wywiadów pogłębionych nie wskazał trudności związanych z systematycznym monitorowaniem Strategii.</w:t>
            </w:r>
          </w:p>
        </w:tc>
        <w:tc>
          <w:tcPr>
            <w:tcW w:w="7072" w:type="dxa"/>
          </w:tcPr>
          <w:p w14:paraId="69880694"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kontynuację przyjętego systemu monitoringu Strategii.</w:t>
            </w:r>
          </w:p>
        </w:tc>
      </w:tr>
      <w:tr w:rsidR="00F67262" w:rsidRPr="002267EE" w14:paraId="7617484F" w14:textId="77777777" w:rsidTr="000A5C6C">
        <w:tc>
          <w:tcPr>
            <w:tcW w:w="7072" w:type="dxa"/>
          </w:tcPr>
          <w:p w14:paraId="6D7E1D54"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Wśród opinii odnoszących się negatywnie do sposobu wdrażania dokumentu, wyszczególnić należy kwestie przejrzystości i czytelności Strategii.</w:t>
            </w:r>
          </w:p>
        </w:tc>
        <w:tc>
          <w:tcPr>
            <w:tcW w:w="7072" w:type="dxa"/>
          </w:tcPr>
          <w:p w14:paraId="1A381F59"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Należy dopracować język Strategii, tak aby był on zrozumiały dla każdego czytelnika.</w:t>
            </w:r>
          </w:p>
        </w:tc>
      </w:tr>
      <w:tr w:rsidR="00F67262" w:rsidRPr="002267EE" w14:paraId="1563674C" w14:textId="77777777" w:rsidTr="000A5C6C">
        <w:tc>
          <w:tcPr>
            <w:tcW w:w="7072" w:type="dxa"/>
          </w:tcPr>
          <w:p w14:paraId="763DFAA1"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Sposób wdrażania umożliwiał udział interesariuszy w realizacji celów strategii. Jednakże, zdaniem badanych, wiele decyzji jednak zapada w tzw. czterech ścianach Urzędu i mieszkańcy nie są o tym informowani w sposób odpowiedni, a tym bardziej nie są pytani o zdanie.</w:t>
            </w:r>
          </w:p>
        </w:tc>
        <w:tc>
          <w:tcPr>
            <w:tcW w:w="7072" w:type="dxa"/>
          </w:tcPr>
          <w:p w14:paraId="42C4DD1D"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Należy zintensyfikować działania służące zaangażowaniu interesariuszy w proces konsultacji społecznych.</w:t>
            </w:r>
          </w:p>
        </w:tc>
      </w:tr>
      <w:tr w:rsidR="00F67262" w:rsidRPr="002267EE" w14:paraId="35BDAE22" w14:textId="77777777" w:rsidTr="000A5C6C">
        <w:tc>
          <w:tcPr>
            <w:tcW w:w="7072" w:type="dxa"/>
          </w:tcPr>
          <w:p w14:paraId="217E8635"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Wszystkie wskaźniki, wykorzystane w Strategii, charakteryzują się wysokim poziomem trafności.</w:t>
            </w:r>
          </w:p>
        </w:tc>
        <w:tc>
          <w:tcPr>
            <w:tcW w:w="7072" w:type="dxa"/>
          </w:tcPr>
          <w:p w14:paraId="0DEF708E"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kontynuację przyjętego systemu monitoringu Strategii.</w:t>
            </w:r>
          </w:p>
        </w:tc>
      </w:tr>
      <w:tr w:rsidR="00F67262" w:rsidRPr="002267EE" w14:paraId="55EEEB3A" w14:textId="77777777" w:rsidTr="000A5C6C">
        <w:tc>
          <w:tcPr>
            <w:tcW w:w="7072" w:type="dxa"/>
          </w:tcPr>
          <w:p w14:paraId="48CE312F"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Sposób organizacji monitoringu umożliwiał rzetelną ocenę stanu realizacji Strategii. Zdaniem badanych cele, które zostały zawarte Strategii, zostały wdrożone skutecznie, co świadczy pozytywnie również o sposobie organizacji monitoringu</w:t>
            </w:r>
          </w:p>
        </w:tc>
        <w:tc>
          <w:tcPr>
            <w:tcW w:w="7072" w:type="dxa"/>
          </w:tcPr>
          <w:p w14:paraId="2941A1F5" w14:textId="77777777" w:rsidR="00F67262" w:rsidRPr="002267EE" w:rsidRDefault="00F67262" w:rsidP="000A5C6C">
            <w:pPr>
              <w:spacing w:after="0" w:line="240" w:lineRule="auto"/>
              <w:rPr>
                <w:rFonts w:asciiTheme="majorHAnsi" w:hAnsiTheme="majorHAnsi"/>
              </w:rPr>
            </w:pPr>
            <w:r w:rsidRPr="002267EE">
              <w:rPr>
                <w:rFonts w:asciiTheme="majorHAnsi" w:hAnsiTheme="majorHAnsi"/>
              </w:rPr>
              <w:t>Rekomenduje się kontynuację przyjętego systemu monitoringu Strategii.</w:t>
            </w:r>
          </w:p>
        </w:tc>
      </w:tr>
    </w:tbl>
    <w:p w14:paraId="49C2E4E4" w14:textId="77777777" w:rsidR="00F67262" w:rsidRPr="002267EE" w:rsidRDefault="00F67262" w:rsidP="00F67262">
      <w:pPr>
        <w:rPr>
          <w:rFonts w:asciiTheme="majorHAnsi" w:hAnsiTheme="majorHAnsi"/>
        </w:rPr>
      </w:pPr>
    </w:p>
    <w:p w14:paraId="54D3C9FB" w14:textId="77777777" w:rsidR="00F67262" w:rsidRPr="002267EE" w:rsidRDefault="00F67262" w:rsidP="00F67262">
      <w:pPr>
        <w:pStyle w:val="Nagwek1"/>
        <w:rPr>
          <w:rFonts w:asciiTheme="majorHAnsi" w:hAnsiTheme="majorHAnsi"/>
        </w:rPr>
        <w:sectPr w:rsidR="00F67262" w:rsidRPr="002267EE" w:rsidSect="00676412">
          <w:pgSz w:w="16838" w:h="11906" w:orient="landscape"/>
          <w:pgMar w:top="1417" w:right="1417" w:bottom="1417" w:left="1417" w:header="708" w:footer="708" w:gutter="0"/>
          <w:cols w:space="708"/>
          <w:docGrid w:linePitch="360"/>
        </w:sectPr>
      </w:pPr>
    </w:p>
    <w:p w14:paraId="5BF88324" w14:textId="77777777" w:rsidR="00F67262" w:rsidRPr="002267EE" w:rsidRDefault="00F67262" w:rsidP="00F67262">
      <w:pPr>
        <w:rPr>
          <w:rFonts w:asciiTheme="majorHAnsi" w:hAnsiTheme="majorHAnsi"/>
        </w:rPr>
      </w:pPr>
    </w:p>
    <w:p w14:paraId="67CBD790" w14:textId="77777777" w:rsidR="00BE4E6D" w:rsidRPr="002267EE" w:rsidRDefault="00BE4E6D" w:rsidP="00BE4E6D">
      <w:pPr>
        <w:pStyle w:val="Nagwek1"/>
        <w:rPr>
          <w:rFonts w:asciiTheme="majorHAnsi" w:hAnsiTheme="majorHAnsi"/>
        </w:rPr>
      </w:pPr>
      <w:bookmarkStart w:id="92" w:name="_Toc57777495"/>
      <w:r w:rsidRPr="002267EE">
        <w:rPr>
          <w:rFonts w:asciiTheme="majorHAnsi" w:hAnsiTheme="majorHAnsi"/>
        </w:rPr>
        <w:t>Aneksy</w:t>
      </w:r>
      <w:bookmarkEnd w:id="92"/>
    </w:p>
    <w:p w14:paraId="1219A733" w14:textId="77777777" w:rsidR="00BE4E6D" w:rsidRPr="002267EE" w:rsidRDefault="00BE4E6D" w:rsidP="00BE4E6D">
      <w:pPr>
        <w:pStyle w:val="Nagwek2"/>
        <w:rPr>
          <w:rFonts w:asciiTheme="majorHAnsi" w:hAnsiTheme="majorHAnsi"/>
        </w:rPr>
      </w:pPr>
      <w:bookmarkStart w:id="93" w:name="_Toc57777496"/>
      <w:r w:rsidRPr="002267EE">
        <w:rPr>
          <w:rFonts w:asciiTheme="majorHAnsi" w:hAnsiTheme="majorHAnsi"/>
        </w:rPr>
        <w:t>Bibliografia</w:t>
      </w:r>
      <w:bookmarkEnd w:id="93"/>
    </w:p>
    <w:p w14:paraId="7D301AFA" w14:textId="4324A20D"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 xml:space="preserve">Strategia </w:t>
      </w:r>
      <w:r w:rsidR="00E92AC9"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(z: http://bip.olsztyn.eu/bip/dokument/296556/xlv_752_13_w_sprawie_przyjecia_strategii_rozwoju_miasta_olsztyn_2020/);</w:t>
      </w:r>
    </w:p>
    <w:p w14:paraId="3987E5A7" w14:textId="6F69B758"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 xml:space="preserve">Uchwała w sprawie przyjęcia </w:t>
      </w:r>
      <w:r w:rsidRPr="002267EE">
        <w:rPr>
          <w:rFonts w:asciiTheme="majorHAnsi" w:hAnsiTheme="majorHAnsi"/>
          <w:i/>
        </w:rPr>
        <w:t xml:space="preserve">Strategii </w:t>
      </w:r>
      <w:r w:rsidR="00E92AC9" w:rsidRPr="002267EE">
        <w:rPr>
          <w:rFonts w:asciiTheme="majorHAnsi" w:hAnsiTheme="majorHAnsi"/>
          <w:i/>
        </w:rPr>
        <w:t>r</w:t>
      </w:r>
      <w:r w:rsidRPr="002267EE">
        <w:rPr>
          <w:rFonts w:asciiTheme="majorHAnsi" w:hAnsiTheme="majorHAnsi"/>
          <w:i/>
        </w:rPr>
        <w:t>ozwoju Miasta - Olsztyn 2020</w:t>
      </w:r>
      <w:r w:rsidRPr="002267EE">
        <w:rPr>
          <w:rFonts w:asciiTheme="majorHAnsi" w:hAnsiTheme="majorHAnsi"/>
        </w:rPr>
        <w:t xml:space="preserve"> (z: http://bip.olsztyn.eu/bip/folder/4035/strategia_rozwoju_miasta_olsztyn_2020/);</w:t>
      </w:r>
    </w:p>
    <w:p w14:paraId="2D8202D3"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Olsztyn - diagnoza strategiczna (z: http://bip.olsztyn.eu/bip/folder/4035/strategia_rozwoju_miasta_olsztyn_2020/);</w:t>
      </w:r>
    </w:p>
    <w:p w14:paraId="6FB3133E"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Analiza bieżących i oczekiwanych zmian uwarunkowań zewnętrznych (z: http://bip.olsztyn.eu/bip/folder/4035/strategia_rozwoju_miasta_olsztyn_2020/);</w:t>
      </w:r>
    </w:p>
    <w:p w14:paraId="43F63360"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Raport z konsultacji społecznych (z: http://bip.olsztyn.eu/bip/folder/4035/strategia_rozwoju_miasta_olsztyn_2020/);</w:t>
      </w:r>
    </w:p>
    <w:p w14:paraId="571DBB79" w14:textId="62CD4B71"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Monitoring Strategii</w:t>
      </w:r>
      <w:r w:rsidR="000621AC" w:rsidRPr="002267EE">
        <w:rPr>
          <w:rFonts w:asciiTheme="majorHAnsi" w:hAnsiTheme="majorHAnsi"/>
          <w:i/>
        </w:rPr>
        <w:t xml:space="preserve"> rozwoju Miasta – Olsztyn 2020.</w:t>
      </w:r>
      <w:r w:rsidRPr="002267EE">
        <w:rPr>
          <w:rFonts w:asciiTheme="majorHAnsi" w:hAnsiTheme="majorHAnsi"/>
          <w:i/>
        </w:rPr>
        <w:t xml:space="preserve"> </w:t>
      </w:r>
      <w:r w:rsidR="000621AC" w:rsidRPr="002267EE">
        <w:rPr>
          <w:rFonts w:asciiTheme="majorHAnsi" w:hAnsiTheme="majorHAnsi"/>
          <w:i/>
        </w:rPr>
        <w:t>R</w:t>
      </w:r>
      <w:r w:rsidRPr="002267EE">
        <w:rPr>
          <w:rFonts w:asciiTheme="majorHAnsi" w:hAnsiTheme="majorHAnsi"/>
          <w:i/>
        </w:rPr>
        <w:t>aport za rok 2014</w:t>
      </w:r>
      <w:r w:rsidRPr="002267EE">
        <w:rPr>
          <w:rFonts w:asciiTheme="majorHAnsi" w:hAnsiTheme="majorHAnsi"/>
        </w:rPr>
        <w:t xml:space="preserve"> (z: http://bip.olsztyn.eu/bip/folder/4035/strategia_rozwoju_miasta_olsztyn_2020/);</w:t>
      </w:r>
    </w:p>
    <w:p w14:paraId="2AADE361"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Protokół z posiedzenia Komitetu Monitorującego Strategię (12.05.2015r) (z: http://bip.olsztyn.eu/bip/folder/4035/strategia_rozwoju_miasta_olsztyn_2020/);</w:t>
      </w:r>
    </w:p>
    <w:p w14:paraId="6BF8D295" w14:textId="7E55ACE9"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 xml:space="preserve">Monitoring Strategii </w:t>
      </w:r>
      <w:r w:rsidR="00E92AC9" w:rsidRPr="002267EE">
        <w:rPr>
          <w:rFonts w:asciiTheme="majorHAnsi" w:hAnsiTheme="majorHAnsi"/>
          <w:i/>
        </w:rPr>
        <w:t>rozwoju Miasta – Olsztyn 2020. R</w:t>
      </w:r>
      <w:r w:rsidRPr="002267EE">
        <w:rPr>
          <w:rFonts w:asciiTheme="majorHAnsi" w:hAnsiTheme="majorHAnsi"/>
          <w:i/>
        </w:rPr>
        <w:t>aport za rok 2015</w:t>
      </w:r>
      <w:r w:rsidRPr="002267EE">
        <w:rPr>
          <w:rFonts w:asciiTheme="majorHAnsi" w:hAnsiTheme="majorHAnsi"/>
        </w:rPr>
        <w:t xml:space="preserve"> (z: http://bip.olsztyn.eu/bip/folder/4035/strategia_rozwoju_miasta_olsztyn_2020/);</w:t>
      </w:r>
    </w:p>
    <w:p w14:paraId="43B38FDF"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Protokół z posiedzenia Komitetu Monitorującego Strategię (19.05.2015r) (z: http://bip.olsztyn.eu/bip/folder/4035/strategia_rozwoju_miasta_olsztyn_2020/);</w:t>
      </w:r>
    </w:p>
    <w:p w14:paraId="5AA32DA9" w14:textId="5F744EDA"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 xml:space="preserve">Monitoring Strategii </w:t>
      </w:r>
      <w:r w:rsidR="00E92AC9" w:rsidRPr="002267EE">
        <w:rPr>
          <w:rFonts w:asciiTheme="majorHAnsi" w:hAnsiTheme="majorHAnsi"/>
          <w:i/>
        </w:rPr>
        <w:t xml:space="preserve">rozwoju Miasta – Olsztyn 2020. </w:t>
      </w:r>
      <w:r w:rsidRPr="002267EE">
        <w:rPr>
          <w:rFonts w:asciiTheme="majorHAnsi" w:hAnsiTheme="majorHAnsi"/>
          <w:i/>
        </w:rPr>
        <w:t xml:space="preserve"> </w:t>
      </w:r>
      <w:r w:rsidR="00E92AC9" w:rsidRPr="002267EE">
        <w:rPr>
          <w:rFonts w:asciiTheme="majorHAnsi" w:hAnsiTheme="majorHAnsi"/>
          <w:i/>
        </w:rPr>
        <w:t>R</w:t>
      </w:r>
      <w:r w:rsidRPr="002267EE">
        <w:rPr>
          <w:rFonts w:asciiTheme="majorHAnsi" w:hAnsiTheme="majorHAnsi"/>
          <w:i/>
        </w:rPr>
        <w:t>aport za rok 2016</w:t>
      </w:r>
      <w:r w:rsidRPr="002267EE">
        <w:rPr>
          <w:rFonts w:asciiTheme="majorHAnsi" w:hAnsiTheme="majorHAnsi"/>
        </w:rPr>
        <w:t xml:space="preserve"> (z: http://bip.olsztyn.eu/bip/folder/4035/strategia_rozwoju_miasta_olsztyn_2020/);</w:t>
      </w:r>
    </w:p>
    <w:p w14:paraId="411B8975"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Uwagi do raportu za rok 2016 (z: http://bip.olsztyn.eu/bip/folder/4035/strategia_rozwoju_miasta_olsztyn_2020/);</w:t>
      </w:r>
    </w:p>
    <w:p w14:paraId="587517E8" w14:textId="3EF1D1CB"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 xml:space="preserve">Monitoring Strategii </w:t>
      </w:r>
      <w:r w:rsidR="00E92AC9" w:rsidRPr="002267EE">
        <w:rPr>
          <w:rFonts w:asciiTheme="majorHAnsi" w:hAnsiTheme="majorHAnsi"/>
          <w:i/>
        </w:rPr>
        <w:t xml:space="preserve">rozwoju Miasta – Olsztyn 2020. </w:t>
      </w:r>
      <w:r w:rsidRPr="002267EE">
        <w:rPr>
          <w:rFonts w:asciiTheme="majorHAnsi" w:hAnsiTheme="majorHAnsi"/>
          <w:i/>
        </w:rPr>
        <w:t xml:space="preserve"> </w:t>
      </w:r>
      <w:r w:rsidR="00E92AC9" w:rsidRPr="002267EE">
        <w:rPr>
          <w:rFonts w:asciiTheme="majorHAnsi" w:hAnsiTheme="majorHAnsi"/>
          <w:i/>
        </w:rPr>
        <w:t>R</w:t>
      </w:r>
      <w:r w:rsidRPr="002267EE">
        <w:rPr>
          <w:rFonts w:asciiTheme="majorHAnsi" w:hAnsiTheme="majorHAnsi"/>
          <w:i/>
        </w:rPr>
        <w:t>aport za rok 2017</w:t>
      </w:r>
      <w:r w:rsidRPr="002267EE">
        <w:rPr>
          <w:rFonts w:asciiTheme="majorHAnsi" w:hAnsiTheme="majorHAnsi"/>
        </w:rPr>
        <w:t xml:space="preserve"> (z: http://bip.olsztyn.eu/bip/folder/4035/strategia_rozwoju_miasta_olsztyn_2020/);</w:t>
      </w:r>
    </w:p>
    <w:p w14:paraId="1F230749"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Uwagi do raportu za rok 2017 (z: http://bip.olsztyn.eu/bip/folder/4035/strategia_rozwoju_miasta_olsztyn_2020/);</w:t>
      </w:r>
    </w:p>
    <w:p w14:paraId="1DDB337E" w14:textId="5E0A3B0D" w:rsidR="00237F64" w:rsidRPr="002267EE" w:rsidRDefault="00237F64" w:rsidP="00237F64">
      <w:pPr>
        <w:pStyle w:val="Akapitzlist"/>
        <w:numPr>
          <w:ilvl w:val="3"/>
          <w:numId w:val="2"/>
        </w:numPr>
        <w:ind w:left="426"/>
        <w:rPr>
          <w:rFonts w:asciiTheme="majorHAnsi" w:hAnsiTheme="majorHAnsi"/>
        </w:rPr>
      </w:pPr>
      <w:r w:rsidRPr="002267EE">
        <w:rPr>
          <w:rFonts w:asciiTheme="majorHAnsi" w:hAnsiTheme="majorHAnsi"/>
          <w:i/>
        </w:rPr>
        <w:t>Raport o stanie miasta z rok 2018</w:t>
      </w:r>
    </w:p>
    <w:p w14:paraId="7D53368C" w14:textId="77777777" w:rsidR="00237F64" w:rsidRPr="002267EE" w:rsidRDefault="00237F64" w:rsidP="002267EE">
      <w:pPr>
        <w:pStyle w:val="Akapitzlist"/>
        <w:ind w:left="426"/>
        <w:jc w:val="left"/>
        <w:rPr>
          <w:rFonts w:asciiTheme="majorHAnsi" w:hAnsiTheme="majorHAnsi"/>
        </w:rPr>
      </w:pPr>
      <w:r w:rsidRPr="002267EE">
        <w:rPr>
          <w:rFonts w:asciiTheme="majorHAnsi" w:hAnsiTheme="majorHAnsi"/>
        </w:rPr>
        <w:lastRenderedPageBreak/>
        <w:t>http://bip.olsztyn.eu/bip/dokument/357510/raport_o_stanie_olsztyna_za_rok_2018_/</w:t>
      </w:r>
    </w:p>
    <w:p w14:paraId="7C608786" w14:textId="0C2DC04C"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i/>
        </w:rPr>
        <w:t>Raport o stanie miasta za rok 2019</w:t>
      </w:r>
      <w:r w:rsidRPr="002267EE">
        <w:rPr>
          <w:rFonts w:asciiTheme="majorHAnsi" w:hAnsiTheme="majorHAnsi"/>
        </w:rPr>
        <w:t xml:space="preserve">  http://bip.olsztyn.eu/bip/dokument/368105/raport_o_stanie_miasta_olsztyn_2019//&amp;w=4</w:t>
      </w:r>
    </w:p>
    <w:p w14:paraId="1E3C2AD3" w14:textId="77777777" w:rsidR="00237F64"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Informacje ze strony: https://olsztyn.eu;</w:t>
      </w:r>
    </w:p>
    <w:p w14:paraId="05439FF8" w14:textId="77777777" w:rsidR="00D1759D" w:rsidRPr="002267EE" w:rsidRDefault="00237F64" w:rsidP="002267EE">
      <w:pPr>
        <w:pStyle w:val="Akapitzlist"/>
        <w:numPr>
          <w:ilvl w:val="3"/>
          <w:numId w:val="2"/>
        </w:numPr>
        <w:ind w:left="426"/>
        <w:jc w:val="left"/>
        <w:rPr>
          <w:rFonts w:asciiTheme="majorHAnsi" w:hAnsiTheme="majorHAnsi"/>
        </w:rPr>
      </w:pPr>
      <w:r w:rsidRPr="002267EE">
        <w:rPr>
          <w:rFonts w:asciiTheme="majorHAnsi" w:hAnsiTheme="majorHAnsi"/>
        </w:rPr>
        <w:t>Dane statystyczne z zasobów Banku Danych Lokalnych GUS (bdl.stat.gov.pl);</w:t>
      </w:r>
    </w:p>
    <w:p w14:paraId="0E5CB33B" w14:textId="4802AA59" w:rsidR="00D1759D" w:rsidRPr="002267EE" w:rsidRDefault="00D1759D" w:rsidP="002267EE">
      <w:pPr>
        <w:pStyle w:val="Akapitzlist"/>
        <w:numPr>
          <w:ilvl w:val="3"/>
          <w:numId w:val="2"/>
        </w:numPr>
        <w:ind w:left="426"/>
        <w:jc w:val="left"/>
        <w:rPr>
          <w:rFonts w:asciiTheme="majorHAnsi" w:hAnsiTheme="majorHAnsi"/>
        </w:rPr>
      </w:pPr>
      <w:r w:rsidRPr="002267EE">
        <w:rPr>
          <w:rFonts w:asciiTheme="majorHAnsi" w:hAnsiTheme="majorHAnsi"/>
        </w:rPr>
        <w:t xml:space="preserve">Raport </w:t>
      </w:r>
      <w:r w:rsidR="008D1C2B" w:rsidRPr="002267EE">
        <w:rPr>
          <w:rFonts w:asciiTheme="majorHAnsi" w:hAnsiTheme="majorHAnsi"/>
        </w:rPr>
        <w:t>o</w:t>
      </w:r>
      <w:r w:rsidRPr="002267EE">
        <w:rPr>
          <w:rFonts w:asciiTheme="majorHAnsi" w:hAnsiTheme="majorHAnsi"/>
        </w:rPr>
        <w:t xml:space="preserve"> </w:t>
      </w:r>
      <w:r w:rsidR="008D1C2B" w:rsidRPr="002267EE">
        <w:rPr>
          <w:rFonts w:asciiTheme="majorHAnsi" w:hAnsiTheme="majorHAnsi"/>
        </w:rPr>
        <w:t>s</w:t>
      </w:r>
      <w:r w:rsidRPr="002267EE">
        <w:rPr>
          <w:rFonts w:asciiTheme="majorHAnsi" w:hAnsiTheme="majorHAnsi"/>
        </w:rPr>
        <w:t xml:space="preserve">tanie </w:t>
      </w:r>
      <w:r w:rsidR="00954D75" w:rsidRPr="002267EE">
        <w:rPr>
          <w:rFonts w:asciiTheme="majorHAnsi" w:hAnsiTheme="majorHAnsi"/>
        </w:rPr>
        <w:t>m</w:t>
      </w:r>
      <w:r w:rsidRPr="002267EE">
        <w:rPr>
          <w:rFonts w:asciiTheme="majorHAnsi" w:hAnsiTheme="majorHAnsi"/>
        </w:rPr>
        <w:t xml:space="preserve">iasta Olsztyna </w:t>
      </w:r>
      <w:r w:rsidR="00954D75" w:rsidRPr="002267EE">
        <w:rPr>
          <w:rFonts w:asciiTheme="majorHAnsi" w:hAnsiTheme="majorHAnsi"/>
        </w:rPr>
        <w:t>za rok 2019</w:t>
      </w:r>
      <w:r w:rsidRPr="002267EE">
        <w:rPr>
          <w:rFonts w:asciiTheme="majorHAnsi" w:hAnsiTheme="majorHAnsi"/>
        </w:rPr>
        <w:t>. Miejski Obszar Funkcjonalny Olsztyna;</w:t>
      </w:r>
    </w:p>
    <w:p w14:paraId="15549283" w14:textId="0D78F1EE" w:rsidR="00D1759D" w:rsidRPr="002267EE" w:rsidRDefault="000621AC" w:rsidP="002267EE">
      <w:pPr>
        <w:pStyle w:val="Akapitzlist"/>
        <w:numPr>
          <w:ilvl w:val="3"/>
          <w:numId w:val="2"/>
        </w:numPr>
        <w:ind w:left="426"/>
        <w:jc w:val="left"/>
        <w:rPr>
          <w:rFonts w:asciiTheme="majorHAnsi" w:hAnsiTheme="majorHAnsi"/>
        </w:rPr>
      </w:pPr>
      <w:r w:rsidRPr="002267EE">
        <w:rPr>
          <w:rFonts w:asciiTheme="majorHAnsi" w:hAnsiTheme="majorHAnsi"/>
        </w:rPr>
        <w:t xml:space="preserve">Raport za rok 2019. </w:t>
      </w:r>
      <w:r w:rsidR="00D1759D" w:rsidRPr="002267EE">
        <w:rPr>
          <w:rFonts w:asciiTheme="majorHAnsi" w:hAnsiTheme="majorHAnsi"/>
        </w:rPr>
        <w:t xml:space="preserve">Sprawozdanie </w:t>
      </w:r>
      <w:r w:rsidR="00954D75" w:rsidRPr="002267EE">
        <w:rPr>
          <w:rFonts w:asciiTheme="majorHAnsi" w:hAnsiTheme="majorHAnsi"/>
        </w:rPr>
        <w:t>z</w:t>
      </w:r>
      <w:r w:rsidR="00D1759D" w:rsidRPr="002267EE">
        <w:rPr>
          <w:rFonts w:asciiTheme="majorHAnsi" w:hAnsiTheme="majorHAnsi"/>
        </w:rPr>
        <w:t xml:space="preserve"> </w:t>
      </w:r>
      <w:r w:rsidR="00954D75" w:rsidRPr="002267EE">
        <w:rPr>
          <w:rFonts w:asciiTheme="majorHAnsi" w:hAnsiTheme="majorHAnsi"/>
        </w:rPr>
        <w:t>r</w:t>
      </w:r>
      <w:r w:rsidR="00D1759D" w:rsidRPr="002267EE">
        <w:rPr>
          <w:rFonts w:asciiTheme="majorHAnsi" w:hAnsiTheme="majorHAnsi"/>
        </w:rPr>
        <w:t xml:space="preserve">ealizacji Strategii </w:t>
      </w:r>
      <w:r w:rsidR="00954D75" w:rsidRPr="002267EE">
        <w:rPr>
          <w:rFonts w:asciiTheme="majorHAnsi" w:hAnsiTheme="majorHAnsi"/>
        </w:rPr>
        <w:t>r</w:t>
      </w:r>
      <w:r w:rsidR="00D1759D" w:rsidRPr="002267EE">
        <w:rPr>
          <w:rFonts w:asciiTheme="majorHAnsi" w:hAnsiTheme="majorHAnsi"/>
        </w:rPr>
        <w:t xml:space="preserve">ozwoju Miasta </w:t>
      </w:r>
      <w:r w:rsidR="00954D75" w:rsidRPr="002267EE">
        <w:rPr>
          <w:rFonts w:asciiTheme="majorHAnsi" w:hAnsiTheme="majorHAnsi"/>
        </w:rPr>
        <w:t xml:space="preserve">– </w:t>
      </w:r>
      <w:r w:rsidR="00D1759D" w:rsidRPr="002267EE">
        <w:rPr>
          <w:rFonts w:asciiTheme="majorHAnsi" w:hAnsiTheme="majorHAnsi"/>
        </w:rPr>
        <w:t>Olsztyn</w:t>
      </w:r>
      <w:r w:rsidR="00954D75" w:rsidRPr="002267EE">
        <w:rPr>
          <w:rFonts w:asciiTheme="majorHAnsi" w:hAnsiTheme="majorHAnsi"/>
        </w:rPr>
        <w:t xml:space="preserve"> 2020.</w:t>
      </w:r>
      <w:r w:rsidR="00D1759D" w:rsidRPr="002267EE">
        <w:rPr>
          <w:rFonts w:asciiTheme="majorHAnsi" w:hAnsiTheme="majorHAnsi"/>
        </w:rPr>
        <w:t>;</w:t>
      </w:r>
    </w:p>
    <w:p w14:paraId="68856848" w14:textId="4F469977" w:rsidR="00D1759D" w:rsidRPr="002267EE" w:rsidRDefault="000621AC" w:rsidP="00D1759D">
      <w:pPr>
        <w:pStyle w:val="Akapitzlist"/>
        <w:numPr>
          <w:ilvl w:val="3"/>
          <w:numId w:val="2"/>
        </w:numPr>
        <w:ind w:left="426"/>
        <w:rPr>
          <w:rFonts w:asciiTheme="majorHAnsi" w:hAnsiTheme="majorHAnsi"/>
        </w:rPr>
      </w:pPr>
      <w:r w:rsidRPr="002267EE">
        <w:rPr>
          <w:rFonts w:asciiTheme="majorHAnsi" w:hAnsiTheme="majorHAnsi"/>
        </w:rPr>
        <w:t xml:space="preserve">Raport za rok 2019. </w:t>
      </w:r>
      <w:r w:rsidR="00D1759D" w:rsidRPr="002267EE">
        <w:rPr>
          <w:rFonts w:asciiTheme="majorHAnsi" w:hAnsiTheme="majorHAnsi"/>
        </w:rPr>
        <w:t>Charakterystyka ogólna na dzień 2.03.2020 r., dane przekazane przez UM Olsztyna.</w:t>
      </w:r>
    </w:p>
    <w:p w14:paraId="60FE70F0" w14:textId="77777777" w:rsidR="00237F64" w:rsidRPr="002267EE" w:rsidRDefault="00237F64" w:rsidP="00D1759D">
      <w:pPr>
        <w:pStyle w:val="Akapitzlist"/>
        <w:ind w:left="709"/>
        <w:rPr>
          <w:rFonts w:asciiTheme="majorHAnsi" w:hAnsiTheme="majorHAnsi"/>
        </w:rPr>
      </w:pPr>
    </w:p>
    <w:p w14:paraId="1C3F9EC7" w14:textId="77777777" w:rsidR="00BE4E6D" w:rsidRPr="002267EE" w:rsidRDefault="00D1759D" w:rsidP="00BE4E6D">
      <w:pPr>
        <w:pStyle w:val="Nagwek2"/>
        <w:rPr>
          <w:rFonts w:asciiTheme="majorHAnsi" w:hAnsiTheme="majorHAnsi"/>
        </w:rPr>
      </w:pPr>
      <w:r w:rsidRPr="002267EE">
        <w:rPr>
          <w:rFonts w:asciiTheme="majorHAnsi" w:hAnsiTheme="majorHAnsi"/>
        </w:rPr>
        <w:br w:type="column"/>
      </w:r>
      <w:bookmarkStart w:id="94" w:name="_Toc57777497"/>
      <w:r w:rsidR="00BE4E6D" w:rsidRPr="002267EE">
        <w:rPr>
          <w:rFonts w:asciiTheme="majorHAnsi" w:hAnsiTheme="majorHAnsi"/>
        </w:rPr>
        <w:lastRenderedPageBreak/>
        <w:t>Spis tabel i rysunków</w:t>
      </w:r>
      <w:bookmarkEnd w:id="94"/>
    </w:p>
    <w:p w14:paraId="1F2FE405" w14:textId="6CF5FC55" w:rsidR="00F56FBA" w:rsidRDefault="00D1759D">
      <w:pPr>
        <w:pStyle w:val="Spisilustracji"/>
        <w:tabs>
          <w:tab w:val="right" w:leader="dot" w:pos="9062"/>
        </w:tabs>
        <w:rPr>
          <w:rFonts w:asciiTheme="minorHAnsi" w:eastAsiaTheme="minorEastAsia" w:hAnsiTheme="minorHAnsi" w:cstheme="minorBidi"/>
          <w:noProof/>
          <w:sz w:val="22"/>
          <w:lang w:eastAsia="pl-PL"/>
        </w:rPr>
      </w:pPr>
      <w:r w:rsidRPr="002267EE">
        <w:rPr>
          <w:rFonts w:asciiTheme="majorHAnsi" w:hAnsiTheme="majorHAnsi"/>
        </w:rPr>
        <w:fldChar w:fldCharType="begin"/>
      </w:r>
      <w:r w:rsidRPr="002267EE">
        <w:rPr>
          <w:rFonts w:asciiTheme="majorHAnsi" w:hAnsiTheme="majorHAnsi"/>
        </w:rPr>
        <w:instrText xml:space="preserve"> TOC \h \z \c "Tabela" </w:instrText>
      </w:r>
      <w:r w:rsidRPr="002267EE">
        <w:rPr>
          <w:rFonts w:asciiTheme="majorHAnsi" w:hAnsiTheme="majorHAnsi"/>
        </w:rPr>
        <w:fldChar w:fldCharType="separate"/>
      </w:r>
      <w:hyperlink w:anchor="_Toc58616958" w:history="1">
        <w:r w:rsidR="00F56FBA" w:rsidRPr="000C086A">
          <w:rPr>
            <w:rStyle w:val="Hipercze"/>
            <w:rFonts w:asciiTheme="majorHAnsi" w:hAnsiTheme="majorHAnsi"/>
            <w:noProof/>
          </w:rPr>
          <w:t>Tabela 1 Mieszkańcy zameldowani w Olsztynie na pobyt stały i czasowy, według płci i wieku w roku 2019</w:t>
        </w:r>
        <w:r w:rsidR="00F56FBA">
          <w:rPr>
            <w:noProof/>
            <w:webHidden/>
          </w:rPr>
          <w:tab/>
        </w:r>
        <w:r w:rsidR="00F56FBA">
          <w:rPr>
            <w:noProof/>
            <w:webHidden/>
          </w:rPr>
          <w:fldChar w:fldCharType="begin"/>
        </w:r>
        <w:r w:rsidR="00F56FBA">
          <w:rPr>
            <w:noProof/>
            <w:webHidden/>
          </w:rPr>
          <w:instrText xml:space="preserve"> PAGEREF _Toc58616958 \h </w:instrText>
        </w:r>
        <w:r w:rsidR="00F56FBA">
          <w:rPr>
            <w:noProof/>
            <w:webHidden/>
          </w:rPr>
        </w:r>
        <w:r w:rsidR="00F56FBA">
          <w:rPr>
            <w:noProof/>
            <w:webHidden/>
          </w:rPr>
          <w:fldChar w:fldCharType="separate"/>
        </w:r>
        <w:r w:rsidR="00064B76">
          <w:rPr>
            <w:noProof/>
            <w:webHidden/>
          </w:rPr>
          <w:t>21</w:t>
        </w:r>
        <w:r w:rsidR="00F56FBA">
          <w:rPr>
            <w:noProof/>
            <w:webHidden/>
          </w:rPr>
          <w:fldChar w:fldCharType="end"/>
        </w:r>
      </w:hyperlink>
    </w:p>
    <w:p w14:paraId="0B4B5828" w14:textId="6FA113A7"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59" w:history="1">
        <w:r w:rsidR="00F56FBA" w:rsidRPr="000C086A">
          <w:rPr>
            <w:rStyle w:val="Hipercze"/>
            <w:rFonts w:asciiTheme="majorHAnsi" w:hAnsiTheme="majorHAnsi"/>
            <w:noProof/>
          </w:rPr>
          <w:t>Tabela 2 Mieszkańcy zameldowani w Olsztynie na pobyt stały i czasowy według wieku w latach 2015-2019 (wg stanu na 31.12)</w:t>
        </w:r>
        <w:r w:rsidR="00F56FBA">
          <w:rPr>
            <w:noProof/>
            <w:webHidden/>
          </w:rPr>
          <w:tab/>
        </w:r>
        <w:r w:rsidR="00F56FBA">
          <w:rPr>
            <w:noProof/>
            <w:webHidden/>
          </w:rPr>
          <w:fldChar w:fldCharType="begin"/>
        </w:r>
        <w:r w:rsidR="00F56FBA">
          <w:rPr>
            <w:noProof/>
            <w:webHidden/>
          </w:rPr>
          <w:instrText xml:space="preserve"> PAGEREF _Toc58616959 \h </w:instrText>
        </w:r>
        <w:r w:rsidR="00F56FBA">
          <w:rPr>
            <w:noProof/>
            <w:webHidden/>
          </w:rPr>
        </w:r>
        <w:r w:rsidR="00F56FBA">
          <w:rPr>
            <w:noProof/>
            <w:webHidden/>
          </w:rPr>
          <w:fldChar w:fldCharType="separate"/>
        </w:r>
        <w:r w:rsidR="00064B76">
          <w:rPr>
            <w:noProof/>
            <w:webHidden/>
          </w:rPr>
          <w:t>22</w:t>
        </w:r>
        <w:r w:rsidR="00F56FBA">
          <w:rPr>
            <w:noProof/>
            <w:webHidden/>
          </w:rPr>
          <w:fldChar w:fldCharType="end"/>
        </w:r>
      </w:hyperlink>
    </w:p>
    <w:p w14:paraId="64819CD1" w14:textId="578A1667"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0" w:history="1">
        <w:r w:rsidR="00F56FBA" w:rsidRPr="000C086A">
          <w:rPr>
            <w:rStyle w:val="Hipercze"/>
            <w:rFonts w:asciiTheme="majorHAnsi" w:hAnsiTheme="majorHAnsi"/>
            <w:noProof/>
          </w:rPr>
          <w:t>Tabela 3 Ruch naturalny ludności w roku 2019</w:t>
        </w:r>
        <w:r w:rsidR="00F56FBA">
          <w:rPr>
            <w:noProof/>
            <w:webHidden/>
          </w:rPr>
          <w:tab/>
        </w:r>
        <w:r w:rsidR="00F56FBA">
          <w:rPr>
            <w:noProof/>
            <w:webHidden/>
          </w:rPr>
          <w:fldChar w:fldCharType="begin"/>
        </w:r>
        <w:r w:rsidR="00F56FBA">
          <w:rPr>
            <w:noProof/>
            <w:webHidden/>
          </w:rPr>
          <w:instrText xml:space="preserve"> PAGEREF _Toc58616960 \h </w:instrText>
        </w:r>
        <w:r w:rsidR="00F56FBA">
          <w:rPr>
            <w:noProof/>
            <w:webHidden/>
          </w:rPr>
        </w:r>
        <w:r w:rsidR="00F56FBA">
          <w:rPr>
            <w:noProof/>
            <w:webHidden/>
          </w:rPr>
          <w:fldChar w:fldCharType="separate"/>
        </w:r>
        <w:r w:rsidR="00064B76">
          <w:rPr>
            <w:noProof/>
            <w:webHidden/>
          </w:rPr>
          <w:t>23</w:t>
        </w:r>
        <w:r w:rsidR="00F56FBA">
          <w:rPr>
            <w:noProof/>
            <w:webHidden/>
          </w:rPr>
          <w:fldChar w:fldCharType="end"/>
        </w:r>
      </w:hyperlink>
    </w:p>
    <w:p w14:paraId="5B69F729" w14:textId="3FD0D5A8"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1" w:history="1">
        <w:r w:rsidR="00F56FBA" w:rsidRPr="000C086A">
          <w:rPr>
            <w:rStyle w:val="Hipercze"/>
            <w:rFonts w:asciiTheme="majorHAnsi" w:hAnsiTheme="majorHAnsi"/>
            <w:noProof/>
          </w:rPr>
          <w:t>Tabela 4 Ruch naturalny ludności w latach 2015-2019</w:t>
        </w:r>
        <w:r w:rsidR="00F56FBA">
          <w:rPr>
            <w:noProof/>
            <w:webHidden/>
          </w:rPr>
          <w:tab/>
        </w:r>
        <w:r w:rsidR="00F56FBA">
          <w:rPr>
            <w:noProof/>
            <w:webHidden/>
          </w:rPr>
          <w:fldChar w:fldCharType="begin"/>
        </w:r>
        <w:r w:rsidR="00F56FBA">
          <w:rPr>
            <w:noProof/>
            <w:webHidden/>
          </w:rPr>
          <w:instrText xml:space="preserve"> PAGEREF _Toc58616961 \h </w:instrText>
        </w:r>
        <w:r w:rsidR="00F56FBA">
          <w:rPr>
            <w:noProof/>
            <w:webHidden/>
          </w:rPr>
        </w:r>
        <w:r w:rsidR="00F56FBA">
          <w:rPr>
            <w:noProof/>
            <w:webHidden/>
          </w:rPr>
          <w:fldChar w:fldCharType="separate"/>
        </w:r>
        <w:r w:rsidR="00064B76">
          <w:rPr>
            <w:noProof/>
            <w:webHidden/>
          </w:rPr>
          <w:t>23</w:t>
        </w:r>
        <w:r w:rsidR="00F56FBA">
          <w:rPr>
            <w:noProof/>
            <w:webHidden/>
          </w:rPr>
          <w:fldChar w:fldCharType="end"/>
        </w:r>
      </w:hyperlink>
    </w:p>
    <w:p w14:paraId="0B3BB5B1" w14:textId="4F48D120"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2" w:history="1">
        <w:r w:rsidR="00F56FBA" w:rsidRPr="000C086A">
          <w:rPr>
            <w:rStyle w:val="Hipercze"/>
            <w:rFonts w:asciiTheme="majorHAnsi" w:hAnsiTheme="majorHAnsi"/>
            <w:noProof/>
          </w:rPr>
          <w:t>Tabela 5 Mieszkańcy zameldowani w Olsztynie według ekonomicznych grup wieku</w:t>
        </w:r>
        <w:r w:rsidR="00F56FBA">
          <w:rPr>
            <w:noProof/>
            <w:webHidden/>
          </w:rPr>
          <w:tab/>
        </w:r>
        <w:r w:rsidR="00F56FBA">
          <w:rPr>
            <w:noProof/>
            <w:webHidden/>
          </w:rPr>
          <w:fldChar w:fldCharType="begin"/>
        </w:r>
        <w:r w:rsidR="00F56FBA">
          <w:rPr>
            <w:noProof/>
            <w:webHidden/>
          </w:rPr>
          <w:instrText xml:space="preserve"> PAGEREF _Toc58616962 \h </w:instrText>
        </w:r>
        <w:r w:rsidR="00F56FBA">
          <w:rPr>
            <w:noProof/>
            <w:webHidden/>
          </w:rPr>
        </w:r>
        <w:r w:rsidR="00F56FBA">
          <w:rPr>
            <w:noProof/>
            <w:webHidden/>
          </w:rPr>
          <w:fldChar w:fldCharType="separate"/>
        </w:r>
        <w:r w:rsidR="00064B76">
          <w:rPr>
            <w:noProof/>
            <w:webHidden/>
          </w:rPr>
          <w:t>23</w:t>
        </w:r>
        <w:r w:rsidR="00F56FBA">
          <w:rPr>
            <w:noProof/>
            <w:webHidden/>
          </w:rPr>
          <w:fldChar w:fldCharType="end"/>
        </w:r>
      </w:hyperlink>
    </w:p>
    <w:p w14:paraId="0CB5F9F5" w14:textId="7F849C26"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3" w:history="1">
        <w:r w:rsidR="00F56FBA" w:rsidRPr="000C086A">
          <w:rPr>
            <w:rStyle w:val="Hipercze"/>
            <w:rFonts w:asciiTheme="majorHAnsi" w:hAnsiTheme="majorHAnsi"/>
            <w:noProof/>
          </w:rPr>
          <w:t>Tabela 6 Współczynnik obciążenia demograficznego w roku 2019</w:t>
        </w:r>
        <w:r w:rsidR="00F56FBA">
          <w:rPr>
            <w:noProof/>
            <w:webHidden/>
          </w:rPr>
          <w:tab/>
        </w:r>
        <w:r w:rsidR="00F56FBA">
          <w:rPr>
            <w:noProof/>
            <w:webHidden/>
          </w:rPr>
          <w:fldChar w:fldCharType="begin"/>
        </w:r>
        <w:r w:rsidR="00F56FBA">
          <w:rPr>
            <w:noProof/>
            <w:webHidden/>
          </w:rPr>
          <w:instrText xml:space="preserve"> PAGEREF _Toc58616963 \h </w:instrText>
        </w:r>
        <w:r w:rsidR="00F56FBA">
          <w:rPr>
            <w:noProof/>
            <w:webHidden/>
          </w:rPr>
        </w:r>
        <w:r w:rsidR="00F56FBA">
          <w:rPr>
            <w:noProof/>
            <w:webHidden/>
          </w:rPr>
          <w:fldChar w:fldCharType="separate"/>
        </w:r>
        <w:r w:rsidR="00064B76">
          <w:rPr>
            <w:noProof/>
            <w:webHidden/>
          </w:rPr>
          <w:t>24</w:t>
        </w:r>
        <w:r w:rsidR="00F56FBA">
          <w:rPr>
            <w:noProof/>
            <w:webHidden/>
          </w:rPr>
          <w:fldChar w:fldCharType="end"/>
        </w:r>
      </w:hyperlink>
    </w:p>
    <w:p w14:paraId="3C42D763" w14:textId="2379CE49"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4" w:history="1">
        <w:r w:rsidR="00F56FBA" w:rsidRPr="000C086A">
          <w:rPr>
            <w:rStyle w:val="Hipercze"/>
            <w:rFonts w:asciiTheme="majorHAnsi" w:hAnsiTheme="majorHAnsi"/>
            <w:noProof/>
          </w:rPr>
          <w:t>Tabela 7 Prognoza ludności gmin MOF w latach 2020, 2025, 2030</w:t>
        </w:r>
        <w:r w:rsidR="00F56FBA">
          <w:rPr>
            <w:noProof/>
            <w:webHidden/>
          </w:rPr>
          <w:tab/>
        </w:r>
        <w:r w:rsidR="00F56FBA">
          <w:rPr>
            <w:noProof/>
            <w:webHidden/>
          </w:rPr>
          <w:fldChar w:fldCharType="begin"/>
        </w:r>
        <w:r w:rsidR="00F56FBA">
          <w:rPr>
            <w:noProof/>
            <w:webHidden/>
          </w:rPr>
          <w:instrText xml:space="preserve"> PAGEREF _Toc58616964 \h </w:instrText>
        </w:r>
        <w:r w:rsidR="00F56FBA">
          <w:rPr>
            <w:noProof/>
            <w:webHidden/>
          </w:rPr>
        </w:r>
        <w:r w:rsidR="00F56FBA">
          <w:rPr>
            <w:noProof/>
            <w:webHidden/>
          </w:rPr>
          <w:fldChar w:fldCharType="separate"/>
        </w:r>
        <w:r w:rsidR="00064B76">
          <w:rPr>
            <w:noProof/>
            <w:webHidden/>
          </w:rPr>
          <w:t>24</w:t>
        </w:r>
        <w:r w:rsidR="00F56FBA">
          <w:rPr>
            <w:noProof/>
            <w:webHidden/>
          </w:rPr>
          <w:fldChar w:fldCharType="end"/>
        </w:r>
      </w:hyperlink>
    </w:p>
    <w:p w14:paraId="6B4DD152" w14:textId="7243344F"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5" w:history="1">
        <w:r w:rsidR="00F56FBA" w:rsidRPr="000C086A">
          <w:rPr>
            <w:rStyle w:val="Hipercze"/>
            <w:rFonts w:asciiTheme="majorHAnsi" w:hAnsiTheme="majorHAnsi"/>
            <w:noProof/>
          </w:rPr>
          <w:t>Tabela 8 Stopa bezrobocia rejestrowanego w Olsztynie w latach 2015-2019</w:t>
        </w:r>
        <w:r w:rsidR="00F56FBA">
          <w:rPr>
            <w:noProof/>
            <w:webHidden/>
          </w:rPr>
          <w:tab/>
        </w:r>
        <w:r w:rsidR="00F56FBA">
          <w:rPr>
            <w:noProof/>
            <w:webHidden/>
          </w:rPr>
          <w:fldChar w:fldCharType="begin"/>
        </w:r>
        <w:r w:rsidR="00F56FBA">
          <w:rPr>
            <w:noProof/>
            <w:webHidden/>
          </w:rPr>
          <w:instrText xml:space="preserve"> PAGEREF _Toc58616965 \h </w:instrText>
        </w:r>
        <w:r w:rsidR="00F56FBA">
          <w:rPr>
            <w:noProof/>
            <w:webHidden/>
          </w:rPr>
        </w:r>
        <w:r w:rsidR="00F56FBA">
          <w:rPr>
            <w:noProof/>
            <w:webHidden/>
          </w:rPr>
          <w:fldChar w:fldCharType="separate"/>
        </w:r>
        <w:r w:rsidR="00064B76">
          <w:rPr>
            <w:noProof/>
            <w:webHidden/>
          </w:rPr>
          <w:t>25</w:t>
        </w:r>
        <w:r w:rsidR="00F56FBA">
          <w:rPr>
            <w:noProof/>
            <w:webHidden/>
          </w:rPr>
          <w:fldChar w:fldCharType="end"/>
        </w:r>
      </w:hyperlink>
    </w:p>
    <w:p w14:paraId="23642742" w14:textId="42C225DC"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6" w:history="1">
        <w:r w:rsidR="00F56FBA" w:rsidRPr="000C086A">
          <w:rPr>
            <w:rStyle w:val="Hipercze"/>
            <w:rFonts w:asciiTheme="majorHAnsi" w:hAnsiTheme="majorHAnsi"/>
            <w:noProof/>
          </w:rPr>
          <w:t>Tabela 9  Powierzchnia gruntów leśnych będących własnością osób prywatnych i gminy</w:t>
        </w:r>
        <w:r w:rsidR="00F56FBA">
          <w:rPr>
            <w:noProof/>
            <w:webHidden/>
          </w:rPr>
          <w:tab/>
        </w:r>
        <w:r w:rsidR="00F56FBA">
          <w:rPr>
            <w:noProof/>
            <w:webHidden/>
          </w:rPr>
          <w:fldChar w:fldCharType="begin"/>
        </w:r>
        <w:r w:rsidR="00F56FBA">
          <w:rPr>
            <w:noProof/>
            <w:webHidden/>
          </w:rPr>
          <w:instrText xml:space="preserve"> PAGEREF _Toc58616966 \h </w:instrText>
        </w:r>
        <w:r w:rsidR="00F56FBA">
          <w:rPr>
            <w:noProof/>
            <w:webHidden/>
          </w:rPr>
        </w:r>
        <w:r w:rsidR="00F56FBA">
          <w:rPr>
            <w:noProof/>
            <w:webHidden/>
          </w:rPr>
          <w:fldChar w:fldCharType="separate"/>
        </w:r>
        <w:r w:rsidR="00064B76">
          <w:rPr>
            <w:noProof/>
            <w:webHidden/>
          </w:rPr>
          <w:t>25</w:t>
        </w:r>
        <w:r w:rsidR="00F56FBA">
          <w:rPr>
            <w:noProof/>
            <w:webHidden/>
          </w:rPr>
          <w:fldChar w:fldCharType="end"/>
        </w:r>
      </w:hyperlink>
    </w:p>
    <w:p w14:paraId="5442DB2D" w14:textId="1FE6036C"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7" w:history="1">
        <w:r w:rsidR="00F56FBA" w:rsidRPr="000C086A">
          <w:rPr>
            <w:rStyle w:val="Hipercze"/>
            <w:rFonts w:asciiTheme="majorHAnsi" w:hAnsiTheme="majorHAnsi"/>
            <w:noProof/>
          </w:rPr>
          <w:t>Tabela 10 Udział parków, zieleńców i terenów zieleni osiedlowej w powierzchni ogółem</w:t>
        </w:r>
        <w:r w:rsidR="00F56FBA">
          <w:rPr>
            <w:noProof/>
            <w:webHidden/>
          </w:rPr>
          <w:tab/>
        </w:r>
        <w:r w:rsidR="00F56FBA">
          <w:rPr>
            <w:noProof/>
            <w:webHidden/>
          </w:rPr>
          <w:fldChar w:fldCharType="begin"/>
        </w:r>
        <w:r w:rsidR="00F56FBA">
          <w:rPr>
            <w:noProof/>
            <w:webHidden/>
          </w:rPr>
          <w:instrText xml:space="preserve"> PAGEREF _Toc58616967 \h </w:instrText>
        </w:r>
        <w:r w:rsidR="00F56FBA">
          <w:rPr>
            <w:noProof/>
            <w:webHidden/>
          </w:rPr>
        </w:r>
        <w:r w:rsidR="00F56FBA">
          <w:rPr>
            <w:noProof/>
            <w:webHidden/>
          </w:rPr>
          <w:fldChar w:fldCharType="separate"/>
        </w:r>
        <w:r w:rsidR="00064B76">
          <w:rPr>
            <w:noProof/>
            <w:webHidden/>
          </w:rPr>
          <w:t>26</w:t>
        </w:r>
        <w:r w:rsidR="00F56FBA">
          <w:rPr>
            <w:noProof/>
            <w:webHidden/>
          </w:rPr>
          <w:fldChar w:fldCharType="end"/>
        </w:r>
      </w:hyperlink>
    </w:p>
    <w:p w14:paraId="23DF4323" w14:textId="5AD000F2"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8" w:history="1">
        <w:r w:rsidR="00F56FBA" w:rsidRPr="000C086A">
          <w:rPr>
            <w:rStyle w:val="Hipercze"/>
            <w:rFonts w:asciiTheme="majorHAnsi" w:hAnsiTheme="majorHAnsi"/>
            <w:noProof/>
          </w:rPr>
          <w:t>Tabela 11  emisja gazowych zanieczyszczeń powietrza z zakładów szczególnie uciążliwych</w:t>
        </w:r>
        <w:r w:rsidR="00F56FBA">
          <w:rPr>
            <w:noProof/>
            <w:webHidden/>
          </w:rPr>
          <w:tab/>
        </w:r>
        <w:r w:rsidR="00F56FBA">
          <w:rPr>
            <w:noProof/>
            <w:webHidden/>
          </w:rPr>
          <w:fldChar w:fldCharType="begin"/>
        </w:r>
        <w:r w:rsidR="00F56FBA">
          <w:rPr>
            <w:noProof/>
            <w:webHidden/>
          </w:rPr>
          <w:instrText xml:space="preserve"> PAGEREF _Toc58616968 \h </w:instrText>
        </w:r>
        <w:r w:rsidR="00F56FBA">
          <w:rPr>
            <w:noProof/>
            <w:webHidden/>
          </w:rPr>
        </w:r>
        <w:r w:rsidR="00F56FBA">
          <w:rPr>
            <w:noProof/>
            <w:webHidden/>
          </w:rPr>
          <w:fldChar w:fldCharType="separate"/>
        </w:r>
        <w:r w:rsidR="00064B76">
          <w:rPr>
            <w:noProof/>
            <w:webHidden/>
          </w:rPr>
          <w:t>26</w:t>
        </w:r>
        <w:r w:rsidR="00F56FBA">
          <w:rPr>
            <w:noProof/>
            <w:webHidden/>
          </w:rPr>
          <w:fldChar w:fldCharType="end"/>
        </w:r>
      </w:hyperlink>
    </w:p>
    <w:p w14:paraId="471F5DDF" w14:textId="26E980E5"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69" w:history="1">
        <w:r w:rsidR="00F56FBA" w:rsidRPr="000C086A">
          <w:rPr>
            <w:rStyle w:val="Hipercze"/>
            <w:rFonts w:asciiTheme="majorHAnsi" w:hAnsiTheme="majorHAnsi"/>
            <w:noProof/>
          </w:rPr>
          <w:t>abela 12 liczba studentów i absolwentów publicznych uczelni wyższych</w:t>
        </w:r>
        <w:r w:rsidR="00F56FBA">
          <w:rPr>
            <w:noProof/>
            <w:webHidden/>
          </w:rPr>
          <w:tab/>
        </w:r>
        <w:r w:rsidR="00F56FBA">
          <w:rPr>
            <w:noProof/>
            <w:webHidden/>
          </w:rPr>
          <w:fldChar w:fldCharType="begin"/>
        </w:r>
        <w:r w:rsidR="00F56FBA">
          <w:rPr>
            <w:noProof/>
            <w:webHidden/>
          </w:rPr>
          <w:instrText xml:space="preserve"> PAGEREF _Toc58616969 \h </w:instrText>
        </w:r>
        <w:r w:rsidR="00F56FBA">
          <w:rPr>
            <w:noProof/>
            <w:webHidden/>
          </w:rPr>
        </w:r>
        <w:r w:rsidR="00F56FBA">
          <w:rPr>
            <w:noProof/>
            <w:webHidden/>
          </w:rPr>
          <w:fldChar w:fldCharType="separate"/>
        </w:r>
        <w:r w:rsidR="00064B76">
          <w:rPr>
            <w:noProof/>
            <w:webHidden/>
          </w:rPr>
          <w:t>27</w:t>
        </w:r>
        <w:r w:rsidR="00F56FBA">
          <w:rPr>
            <w:noProof/>
            <w:webHidden/>
          </w:rPr>
          <w:fldChar w:fldCharType="end"/>
        </w:r>
      </w:hyperlink>
    </w:p>
    <w:p w14:paraId="19610AC8" w14:textId="699F43A6"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0" w:history="1">
        <w:r w:rsidR="00F56FBA" w:rsidRPr="000C086A">
          <w:rPr>
            <w:rStyle w:val="Hipercze"/>
            <w:rFonts w:asciiTheme="majorHAnsi" w:hAnsiTheme="majorHAnsi"/>
            <w:noProof/>
          </w:rPr>
          <w:t>Tabela 13 beneficjenci środowiskowej pomocy społecznej na 10 tys. ludności</w:t>
        </w:r>
        <w:r w:rsidR="00F56FBA">
          <w:rPr>
            <w:noProof/>
            <w:webHidden/>
          </w:rPr>
          <w:tab/>
        </w:r>
        <w:r w:rsidR="00F56FBA">
          <w:rPr>
            <w:noProof/>
            <w:webHidden/>
          </w:rPr>
          <w:fldChar w:fldCharType="begin"/>
        </w:r>
        <w:r w:rsidR="00F56FBA">
          <w:rPr>
            <w:noProof/>
            <w:webHidden/>
          </w:rPr>
          <w:instrText xml:space="preserve"> PAGEREF _Toc58616970 \h </w:instrText>
        </w:r>
        <w:r w:rsidR="00F56FBA">
          <w:rPr>
            <w:noProof/>
            <w:webHidden/>
          </w:rPr>
        </w:r>
        <w:r w:rsidR="00F56FBA">
          <w:rPr>
            <w:noProof/>
            <w:webHidden/>
          </w:rPr>
          <w:fldChar w:fldCharType="separate"/>
        </w:r>
        <w:r w:rsidR="00064B76">
          <w:rPr>
            <w:noProof/>
            <w:webHidden/>
          </w:rPr>
          <w:t>28</w:t>
        </w:r>
        <w:r w:rsidR="00F56FBA">
          <w:rPr>
            <w:noProof/>
            <w:webHidden/>
          </w:rPr>
          <w:fldChar w:fldCharType="end"/>
        </w:r>
      </w:hyperlink>
    </w:p>
    <w:p w14:paraId="3AE75B2C" w14:textId="14832079"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1" w:history="1">
        <w:r w:rsidR="00F56FBA" w:rsidRPr="000C086A">
          <w:rPr>
            <w:rStyle w:val="Hipercze"/>
            <w:rFonts w:asciiTheme="majorHAnsi" w:hAnsiTheme="majorHAnsi"/>
            <w:noProof/>
          </w:rPr>
          <w:t>Tabela 14 Liczba udzielonych porad ambulatoryjnych w ramach podstawowej opieki zdrowotnej</w:t>
        </w:r>
        <w:r w:rsidR="00F56FBA">
          <w:rPr>
            <w:noProof/>
            <w:webHidden/>
          </w:rPr>
          <w:tab/>
        </w:r>
        <w:r w:rsidR="00F56FBA">
          <w:rPr>
            <w:noProof/>
            <w:webHidden/>
          </w:rPr>
          <w:fldChar w:fldCharType="begin"/>
        </w:r>
        <w:r w:rsidR="00F56FBA">
          <w:rPr>
            <w:noProof/>
            <w:webHidden/>
          </w:rPr>
          <w:instrText xml:space="preserve"> PAGEREF _Toc58616971 \h </w:instrText>
        </w:r>
        <w:r w:rsidR="00F56FBA">
          <w:rPr>
            <w:noProof/>
            <w:webHidden/>
          </w:rPr>
        </w:r>
        <w:r w:rsidR="00F56FBA">
          <w:rPr>
            <w:noProof/>
            <w:webHidden/>
          </w:rPr>
          <w:fldChar w:fldCharType="separate"/>
        </w:r>
        <w:r w:rsidR="00064B76">
          <w:rPr>
            <w:noProof/>
            <w:webHidden/>
          </w:rPr>
          <w:t>28</w:t>
        </w:r>
        <w:r w:rsidR="00F56FBA">
          <w:rPr>
            <w:noProof/>
            <w:webHidden/>
          </w:rPr>
          <w:fldChar w:fldCharType="end"/>
        </w:r>
      </w:hyperlink>
    </w:p>
    <w:p w14:paraId="58A16985" w14:textId="0D64E738" w:rsidR="00F56FBA" w:rsidRDefault="007C74D0">
      <w:pPr>
        <w:pStyle w:val="Spisilustracji"/>
        <w:tabs>
          <w:tab w:val="left" w:pos="7152"/>
          <w:tab w:val="right" w:leader="dot" w:pos="9062"/>
        </w:tabs>
        <w:rPr>
          <w:rFonts w:asciiTheme="minorHAnsi" w:eastAsiaTheme="minorEastAsia" w:hAnsiTheme="minorHAnsi" w:cstheme="minorBidi"/>
          <w:noProof/>
          <w:sz w:val="22"/>
          <w:lang w:eastAsia="pl-PL"/>
        </w:rPr>
      </w:pPr>
      <w:hyperlink w:anchor="_Toc58616972" w:history="1">
        <w:r w:rsidR="00F56FBA" w:rsidRPr="000C086A">
          <w:rPr>
            <w:rStyle w:val="Hipercze"/>
            <w:rFonts w:asciiTheme="majorHAnsi" w:hAnsiTheme="majorHAnsi"/>
            <w:noProof/>
          </w:rPr>
          <w:t xml:space="preserve">Tabela 15  Imprezy organizowane przez jednostkę i uczestnicy - </w:t>
        </w:r>
        <w:r w:rsidR="00F56FBA">
          <w:rPr>
            <w:rFonts w:asciiTheme="minorHAnsi" w:eastAsiaTheme="minorEastAsia" w:hAnsiTheme="minorHAnsi" w:cstheme="minorBidi"/>
            <w:noProof/>
            <w:sz w:val="22"/>
            <w:lang w:eastAsia="pl-PL"/>
          </w:rPr>
          <w:tab/>
        </w:r>
        <w:r w:rsidR="00F56FBA" w:rsidRPr="000C086A">
          <w:rPr>
            <w:rStyle w:val="Hipercze"/>
            <w:rFonts w:asciiTheme="majorHAnsi" w:hAnsiTheme="majorHAnsi"/>
            <w:noProof/>
          </w:rPr>
          <w:t>działalność centrów, domów, ośr</w:t>
        </w:r>
        <w:r w:rsidR="00CD4180">
          <w:rPr>
            <w:rStyle w:val="Hipercze"/>
            <w:rFonts w:asciiTheme="majorHAnsi" w:hAnsiTheme="majorHAnsi"/>
            <w:noProof/>
          </w:rPr>
          <w:t>odków kultury, klubów i świetlic</w:t>
        </w:r>
        <w:r w:rsidR="00CD4180">
          <w:rPr>
            <w:noProof/>
            <w:webHidden/>
          </w:rPr>
          <w:tab/>
        </w:r>
        <w:r w:rsidR="00CD4180">
          <w:rPr>
            <w:noProof/>
            <w:webHidden/>
          </w:rPr>
          <w:tab/>
        </w:r>
        <w:r w:rsidR="00F56FBA">
          <w:rPr>
            <w:noProof/>
            <w:webHidden/>
          </w:rPr>
          <w:fldChar w:fldCharType="begin"/>
        </w:r>
        <w:r w:rsidR="00F56FBA">
          <w:rPr>
            <w:noProof/>
            <w:webHidden/>
          </w:rPr>
          <w:instrText xml:space="preserve"> PAGEREF _Toc58616972 \h </w:instrText>
        </w:r>
        <w:r w:rsidR="00F56FBA">
          <w:rPr>
            <w:noProof/>
            <w:webHidden/>
          </w:rPr>
        </w:r>
        <w:r w:rsidR="00F56FBA">
          <w:rPr>
            <w:noProof/>
            <w:webHidden/>
          </w:rPr>
          <w:fldChar w:fldCharType="separate"/>
        </w:r>
        <w:r w:rsidR="00064B76">
          <w:rPr>
            <w:noProof/>
            <w:webHidden/>
          </w:rPr>
          <w:t>29</w:t>
        </w:r>
        <w:r w:rsidR="00F56FBA">
          <w:rPr>
            <w:noProof/>
            <w:webHidden/>
          </w:rPr>
          <w:fldChar w:fldCharType="end"/>
        </w:r>
      </w:hyperlink>
    </w:p>
    <w:p w14:paraId="4359F88B" w14:textId="34C02822"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3" w:history="1">
        <w:r w:rsidR="00F56FBA" w:rsidRPr="000C086A">
          <w:rPr>
            <w:rStyle w:val="Hipercze"/>
            <w:rFonts w:asciiTheme="majorHAnsi" w:hAnsiTheme="majorHAnsi"/>
            <w:noProof/>
          </w:rPr>
          <w:t>Tabela 16 Turystyka - wskaźniki</w:t>
        </w:r>
        <w:r w:rsidR="00F56FBA">
          <w:rPr>
            <w:noProof/>
            <w:webHidden/>
          </w:rPr>
          <w:tab/>
        </w:r>
        <w:r w:rsidR="00F56FBA">
          <w:rPr>
            <w:noProof/>
            <w:webHidden/>
          </w:rPr>
          <w:fldChar w:fldCharType="begin"/>
        </w:r>
        <w:r w:rsidR="00F56FBA">
          <w:rPr>
            <w:noProof/>
            <w:webHidden/>
          </w:rPr>
          <w:instrText xml:space="preserve"> PAGEREF _Toc58616973 \h </w:instrText>
        </w:r>
        <w:r w:rsidR="00F56FBA">
          <w:rPr>
            <w:noProof/>
            <w:webHidden/>
          </w:rPr>
        </w:r>
        <w:r w:rsidR="00F56FBA">
          <w:rPr>
            <w:noProof/>
            <w:webHidden/>
          </w:rPr>
          <w:fldChar w:fldCharType="separate"/>
        </w:r>
        <w:r w:rsidR="00064B76">
          <w:rPr>
            <w:noProof/>
            <w:webHidden/>
          </w:rPr>
          <w:t>29</w:t>
        </w:r>
        <w:r w:rsidR="00F56FBA">
          <w:rPr>
            <w:noProof/>
            <w:webHidden/>
          </w:rPr>
          <w:fldChar w:fldCharType="end"/>
        </w:r>
      </w:hyperlink>
    </w:p>
    <w:p w14:paraId="6DA0D58B" w14:textId="3A6281AE"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4" w:history="1">
        <w:r w:rsidR="00F56FBA" w:rsidRPr="000C086A">
          <w:rPr>
            <w:rStyle w:val="Hipercze"/>
            <w:rFonts w:asciiTheme="majorHAnsi" w:hAnsiTheme="majorHAnsi"/>
            <w:noProof/>
          </w:rPr>
          <w:t>Tabela 17 Przedsiębiorczość - wskaźniki</w:t>
        </w:r>
        <w:r w:rsidR="00F56FBA">
          <w:rPr>
            <w:noProof/>
            <w:webHidden/>
          </w:rPr>
          <w:tab/>
        </w:r>
        <w:r w:rsidR="00F56FBA">
          <w:rPr>
            <w:noProof/>
            <w:webHidden/>
          </w:rPr>
          <w:fldChar w:fldCharType="begin"/>
        </w:r>
        <w:r w:rsidR="00F56FBA">
          <w:rPr>
            <w:noProof/>
            <w:webHidden/>
          </w:rPr>
          <w:instrText xml:space="preserve"> PAGEREF _Toc58616974 \h </w:instrText>
        </w:r>
        <w:r w:rsidR="00F56FBA">
          <w:rPr>
            <w:noProof/>
            <w:webHidden/>
          </w:rPr>
        </w:r>
        <w:r w:rsidR="00F56FBA">
          <w:rPr>
            <w:noProof/>
            <w:webHidden/>
          </w:rPr>
          <w:fldChar w:fldCharType="separate"/>
        </w:r>
        <w:r w:rsidR="00064B76">
          <w:rPr>
            <w:noProof/>
            <w:webHidden/>
          </w:rPr>
          <w:t>30</w:t>
        </w:r>
        <w:r w:rsidR="00F56FBA">
          <w:rPr>
            <w:noProof/>
            <w:webHidden/>
          </w:rPr>
          <w:fldChar w:fldCharType="end"/>
        </w:r>
      </w:hyperlink>
    </w:p>
    <w:p w14:paraId="4E2D28A9" w14:textId="0FC9DCD4"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5" w:history="1">
        <w:r w:rsidR="00F56FBA" w:rsidRPr="000C086A">
          <w:rPr>
            <w:rStyle w:val="Hipercze"/>
            <w:rFonts w:asciiTheme="majorHAnsi" w:hAnsiTheme="majorHAnsi"/>
            <w:noProof/>
          </w:rPr>
          <w:t>Tabela 18 Analiza aktualności wizji Miasta</w:t>
        </w:r>
        <w:r w:rsidR="00F56FBA">
          <w:rPr>
            <w:noProof/>
            <w:webHidden/>
          </w:rPr>
          <w:tab/>
        </w:r>
        <w:r w:rsidR="00F56FBA">
          <w:rPr>
            <w:noProof/>
            <w:webHidden/>
          </w:rPr>
          <w:fldChar w:fldCharType="begin"/>
        </w:r>
        <w:r w:rsidR="00F56FBA">
          <w:rPr>
            <w:noProof/>
            <w:webHidden/>
          </w:rPr>
          <w:instrText xml:space="preserve"> PAGEREF _Toc58616975 \h </w:instrText>
        </w:r>
        <w:r w:rsidR="00F56FBA">
          <w:rPr>
            <w:noProof/>
            <w:webHidden/>
          </w:rPr>
        </w:r>
        <w:r w:rsidR="00F56FBA">
          <w:rPr>
            <w:noProof/>
            <w:webHidden/>
          </w:rPr>
          <w:fldChar w:fldCharType="separate"/>
        </w:r>
        <w:r w:rsidR="00064B76">
          <w:rPr>
            <w:noProof/>
            <w:webHidden/>
          </w:rPr>
          <w:t>31</w:t>
        </w:r>
        <w:r w:rsidR="00F56FBA">
          <w:rPr>
            <w:noProof/>
            <w:webHidden/>
          </w:rPr>
          <w:fldChar w:fldCharType="end"/>
        </w:r>
      </w:hyperlink>
    </w:p>
    <w:p w14:paraId="357DBC47" w14:textId="253A84DC"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6" w:history="1">
        <w:r w:rsidR="00F56FBA" w:rsidRPr="000C086A">
          <w:rPr>
            <w:rStyle w:val="Hipercze"/>
            <w:rFonts w:asciiTheme="majorHAnsi" w:hAnsiTheme="majorHAnsi"/>
            <w:noProof/>
          </w:rPr>
          <w:t>Tabela 19 Analiza korelacji celów i wizji</w:t>
        </w:r>
        <w:r w:rsidR="00F56FBA">
          <w:rPr>
            <w:noProof/>
            <w:webHidden/>
          </w:rPr>
          <w:tab/>
        </w:r>
        <w:r w:rsidR="00F56FBA">
          <w:rPr>
            <w:noProof/>
            <w:webHidden/>
          </w:rPr>
          <w:fldChar w:fldCharType="begin"/>
        </w:r>
        <w:r w:rsidR="00F56FBA">
          <w:rPr>
            <w:noProof/>
            <w:webHidden/>
          </w:rPr>
          <w:instrText xml:space="preserve"> PAGEREF _Toc58616976 \h </w:instrText>
        </w:r>
        <w:r w:rsidR="00F56FBA">
          <w:rPr>
            <w:noProof/>
            <w:webHidden/>
          </w:rPr>
        </w:r>
        <w:r w:rsidR="00F56FBA">
          <w:rPr>
            <w:noProof/>
            <w:webHidden/>
          </w:rPr>
          <w:fldChar w:fldCharType="separate"/>
        </w:r>
        <w:r w:rsidR="00064B76">
          <w:rPr>
            <w:noProof/>
            <w:webHidden/>
          </w:rPr>
          <w:t>38</w:t>
        </w:r>
        <w:r w:rsidR="00F56FBA">
          <w:rPr>
            <w:noProof/>
            <w:webHidden/>
          </w:rPr>
          <w:fldChar w:fldCharType="end"/>
        </w:r>
      </w:hyperlink>
    </w:p>
    <w:p w14:paraId="33ACC450" w14:textId="314EE61E"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7" w:history="1">
        <w:r w:rsidR="00F56FBA" w:rsidRPr="000C086A">
          <w:rPr>
            <w:rStyle w:val="Hipercze"/>
            <w:rFonts w:asciiTheme="majorHAnsi" w:hAnsiTheme="majorHAnsi"/>
            <w:noProof/>
          </w:rPr>
          <w:t>Tabela 20 Analiza aktualności celów i kierunków działań</w:t>
        </w:r>
        <w:r w:rsidR="00F56FBA">
          <w:rPr>
            <w:noProof/>
            <w:webHidden/>
          </w:rPr>
          <w:tab/>
        </w:r>
        <w:r w:rsidR="00F56FBA">
          <w:rPr>
            <w:noProof/>
            <w:webHidden/>
          </w:rPr>
          <w:fldChar w:fldCharType="begin"/>
        </w:r>
        <w:r w:rsidR="00F56FBA">
          <w:rPr>
            <w:noProof/>
            <w:webHidden/>
          </w:rPr>
          <w:instrText xml:space="preserve"> PAGEREF _Toc58616977 \h </w:instrText>
        </w:r>
        <w:r w:rsidR="00F56FBA">
          <w:rPr>
            <w:noProof/>
            <w:webHidden/>
          </w:rPr>
        </w:r>
        <w:r w:rsidR="00F56FBA">
          <w:rPr>
            <w:noProof/>
            <w:webHidden/>
          </w:rPr>
          <w:fldChar w:fldCharType="separate"/>
        </w:r>
        <w:r w:rsidR="00064B76">
          <w:rPr>
            <w:noProof/>
            <w:webHidden/>
          </w:rPr>
          <w:t>42</w:t>
        </w:r>
        <w:r w:rsidR="00F56FBA">
          <w:rPr>
            <w:noProof/>
            <w:webHidden/>
          </w:rPr>
          <w:fldChar w:fldCharType="end"/>
        </w:r>
      </w:hyperlink>
    </w:p>
    <w:p w14:paraId="05F406B6" w14:textId="131BBFC9"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8" w:history="1">
        <w:r w:rsidR="00F56FBA" w:rsidRPr="000C086A">
          <w:rPr>
            <w:rStyle w:val="Hipercze"/>
            <w:rFonts w:asciiTheme="majorHAnsi" w:hAnsiTheme="majorHAnsi"/>
            <w:noProof/>
          </w:rPr>
          <w:t>Tabela 21 Poziom wykonania celów operacyjnych w latach 2014-2019</w:t>
        </w:r>
        <w:r w:rsidR="00F56FBA">
          <w:rPr>
            <w:noProof/>
            <w:webHidden/>
          </w:rPr>
          <w:tab/>
        </w:r>
        <w:r w:rsidR="00F56FBA">
          <w:rPr>
            <w:noProof/>
            <w:webHidden/>
          </w:rPr>
          <w:fldChar w:fldCharType="begin"/>
        </w:r>
        <w:r w:rsidR="00F56FBA">
          <w:rPr>
            <w:noProof/>
            <w:webHidden/>
          </w:rPr>
          <w:instrText xml:space="preserve"> PAGEREF _Toc58616978 \h </w:instrText>
        </w:r>
        <w:r w:rsidR="00F56FBA">
          <w:rPr>
            <w:noProof/>
            <w:webHidden/>
          </w:rPr>
        </w:r>
        <w:r w:rsidR="00F56FBA">
          <w:rPr>
            <w:noProof/>
            <w:webHidden/>
          </w:rPr>
          <w:fldChar w:fldCharType="separate"/>
        </w:r>
        <w:r w:rsidR="00064B76">
          <w:rPr>
            <w:noProof/>
            <w:webHidden/>
          </w:rPr>
          <w:t>60</w:t>
        </w:r>
        <w:r w:rsidR="00F56FBA">
          <w:rPr>
            <w:noProof/>
            <w:webHidden/>
          </w:rPr>
          <w:fldChar w:fldCharType="end"/>
        </w:r>
      </w:hyperlink>
    </w:p>
    <w:p w14:paraId="7DB218D4" w14:textId="5391D034"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79" w:history="1">
        <w:r w:rsidR="00F56FBA" w:rsidRPr="000C086A">
          <w:rPr>
            <w:rStyle w:val="Hipercze"/>
            <w:rFonts w:asciiTheme="majorHAnsi" w:hAnsiTheme="majorHAnsi"/>
            <w:noProof/>
          </w:rPr>
          <w:t>Tabela 22 Analiza skuteczności realizacji celów Strategii</w:t>
        </w:r>
        <w:r w:rsidR="00F56FBA">
          <w:rPr>
            <w:noProof/>
            <w:webHidden/>
          </w:rPr>
          <w:tab/>
        </w:r>
        <w:r w:rsidR="00F56FBA">
          <w:rPr>
            <w:noProof/>
            <w:webHidden/>
          </w:rPr>
          <w:fldChar w:fldCharType="begin"/>
        </w:r>
        <w:r w:rsidR="00F56FBA">
          <w:rPr>
            <w:noProof/>
            <w:webHidden/>
          </w:rPr>
          <w:instrText xml:space="preserve"> PAGEREF _Toc58616979 \h </w:instrText>
        </w:r>
        <w:r w:rsidR="00F56FBA">
          <w:rPr>
            <w:noProof/>
            <w:webHidden/>
          </w:rPr>
        </w:r>
        <w:r w:rsidR="00F56FBA">
          <w:rPr>
            <w:noProof/>
            <w:webHidden/>
          </w:rPr>
          <w:fldChar w:fldCharType="separate"/>
        </w:r>
        <w:r w:rsidR="00064B76">
          <w:rPr>
            <w:noProof/>
            <w:webHidden/>
          </w:rPr>
          <w:t>61</w:t>
        </w:r>
        <w:r w:rsidR="00F56FBA">
          <w:rPr>
            <w:noProof/>
            <w:webHidden/>
          </w:rPr>
          <w:fldChar w:fldCharType="end"/>
        </w:r>
      </w:hyperlink>
    </w:p>
    <w:p w14:paraId="346F7D5E" w14:textId="77152FB4"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0" w:history="1">
        <w:r w:rsidR="00F56FBA" w:rsidRPr="000C086A">
          <w:rPr>
            <w:rStyle w:val="Hipercze"/>
            <w:rFonts w:asciiTheme="majorHAnsi" w:hAnsiTheme="majorHAnsi"/>
            <w:noProof/>
          </w:rPr>
          <w:t>Tabela 23 Analiza aktualności potencjałów Olsztyna zawartych w Strategii</w:t>
        </w:r>
        <w:r w:rsidR="00F56FBA">
          <w:rPr>
            <w:noProof/>
            <w:webHidden/>
          </w:rPr>
          <w:tab/>
        </w:r>
        <w:r w:rsidR="00F56FBA">
          <w:rPr>
            <w:noProof/>
            <w:webHidden/>
          </w:rPr>
          <w:fldChar w:fldCharType="begin"/>
        </w:r>
        <w:r w:rsidR="00F56FBA">
          <w:rPr>
            <w:noProof/>
            <w:webHidden/>
          </w:rPr>
          <w:instrText xml:space="preserve"> PAGEREF _Toc58616980 \h </w:instrText>
        </w:r>
        <w:r w:rsidR="00F56FBA">
          <w:rPr>
            <w:noProof/>
            <w:webHidden/>
          </w:rPr>
        </w:r>
        <w:r w:rsidR="00F56FBA">
          <w:rPr>
            <w:noProof/>
            <w:webHidden/>
          </w:rPr>
          <w:fldChar w:fldCharType="separate"/>
        </w:r>
        <w:r w:rsidR="00064B76">
          <w:rPr>
            <w:noProof/>
            <w:webHidden/>
          </w:rPr>
          <w:t>74</w:t>
        </w:r>
        <w:r w:rsidR="00F56FBA">
          <w:rPr>
            <w:noProof/>
            <w:webHidden/>
          </w:rPr>
          <w:fldChar w:fldCharType="end"/>
        </w:r>
      </w:hyperlink>
    </w:p>
    <w:p w14:paraId="34295ED5" w14:textId="1C8F2DFC"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1" w:history="1">
        <w:r w:rsidR="00F56FBA" w:rsidRPr="000C086A">
          <w:rPr>
            <w:rStyle w:val="Hipercze"/>
            <w:rFonts w:asciiTheme="majorHAnsi" w:hAnsiTheme="majorHAnsi"/>
            <w:noProof/>
          </w:rPr>
          <w:t>Tabela 24 Ocena aktualności zapisów uwarunkowań regionalnych, krajowych i europejskich</w:t>
        </w:r>
        <w:r w:rsidR="00F56FBA">
          <w:rPr>
            <w:noProof/>
            <w:webHidden/>
          </w:rPr>
          <w:tab/>
        </w:r>
        <w:r w:rsidR="00F56FBA">
          <w:rPr>
            <w:noProof/>
            <w:webHidden/>
          </w:rPr>
          <w:fldChar w:fldCharType="begin"/>
        </w:r>
        <w:r w:rsidR="00F56FBA">
          <w:rPr>
            <w:noProof/>
            <w:webHidden/>
          </w:rPr>
          <w:instrText xml:space="preserve"> PAGEREF _Toc58616981 \h </w:instrText>
        </w:r>
        <w:r w:rsidR="00F56FBA">
          <w:rPr>
            <w:noProof/>
            <w:webHidden/>
          </w:rPr>
        </w:r>
        <w:r w:rsidR="00F56FBA">
          <w:rPr>
            <w:noProof/>
            <w:webHidden/>
          </w:rPr>
          <w:fldChar w:fldCharType="separate"/>
        </w:r>
        <w:r w:rsidR="00064B76">
          <w:rPr>
            <w:noProof/>
            <w:webHidden/>
          </w:rPr>
          <w:t>78</w:t>
        </w:r>
        <w:r w:rsidR="00F56FBA">
          <w:rPr>
            <w:noProof/>
            <w:webHidden/>
          </w:rPr>
          <w:fldChar w:fldCharType="end"/>
        </w:r>
      </w:hyperlink>
    </w:p>
    <w:p w14:paraId="3227E97F" w14:textId="2FCFA66A"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2" w:history="1">
        <w:r w:rsidR="00F56FBA" w:rsidRPr="000C086A">
          <w:rPr>
            <w:rStyle w:val="Hipercze"/>
            <w:rFonts w:asciiTheme="majorHAnsi" w:hAnsiTheme="majorHAnsi"/>
            <w:noProof/>
          </w:rPr>
          <w:t>Tabela 25 Ocena aktualności analizy SWOT</w:t>
        </w:r>
        <w:r w:rsidR="00F56FBA">
          <w:rPr>
            <w:noProof/>
            <w:webHidden/>
          </w:rPr>
          <w:tab/>
        </w:r>
        <w:r w:rsidR="00F56FBA">
          <w:rPr>
            <w:noProof/>
            <w:webHidden/>
          </w:rPr>
          <w:fldChar w:fldCharType="begin"/>
        </w:r>
        <w:r w:rsidR="00F56FBA">
          <w:rPr>
            <w:noProof/>
            <w:webHidden/>
          </w:rPr>
          <w:instrText xml:space="preserve"> PAGEREF _Toc58616982 \h </w:instrText>
        </w:r>
        <w:r w:rsidR="00F56FBA">
          <w:rPr>
            <w:noProof/>
            <w:webHidden/>
          </w:rPr>
        </w:r>
        <w:r w:rsidR="00F56FBA">
          <w:rPr>
            <w:noProof/>
            <w:webHidden/>
          </w:rPr>
          <w:fldChar w:fldCharType="separate"/>
        </w:r>
        <w:r w:rsidR="00064B76">
          <w:rPr>
            <w:noProof/>
            <w:webHidden/>
          </w:rPr>
          <w:t>83</w:t>
        </w:r>
        <w:r w:rsidR="00F56FBA">
          <w:rPr>
            <w:noProof/>
            <w:webHidden/>
          </w:rPr>
          <w:fldChar w:fldCharType="end"/>
        </w:r>
      </w:hyperlink>
    </w:p>
    <w:p w14:paraId="403577FE" w14:textId="66DF2E79"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3" w:history="1">
        <w:r w:rsidR="00F56FBA" w:rsidRPr="000C086A">
          <w:rPr>
            <w:rStyle w:val="Hipercze"/>
            <w:rFonts w:asciiTheme="majorHAnsi" w:hAnsiTheme="majorHAnsi"/>
            <w:noProof/>
          </w:rPr>
          <w:t>Tabela 26 Ocena aktualności diagnozy strategicznej - sytuacja społeczno-gospodarcza</w:t>
        </w:r>
        <w:r w:rsidR="00F56FBA">
          <w:rPr>
            <w:noProof/>
            <w:webHidden/>
          </w:rPr>
          <w:tab/>
        </w:r>
        <w:r w:rsidR="00F56FBA">
          <w:rPr>
            <w:noProof/>
            <w:webHidden/>
          </w:rPr>
          <w:fldChar w:fldCharType="begin"/>
        </w:r>
        <w:r w:rsidR="00F56FBA">
          <w:rPr>
            <w:noProof/>
            <w:webHidden/>
          </w:rPr>
          <w:instrText xml:space="preserve"> PAGEREF _Toc58616983 \h </w:instrText>
        </w:r>
        <w:r w:rsidR="00F56FBA">
          <w:rPr>
            <w:noProof/>
            <w:webHidden/>
          </w:rPr>
        </w:r>
        <w:r w:rsidR="00F56FBA">
          <w:rPr>
            <w:noProof/>
            <w:webHidden/>
          </w:rPr>
          <w:fldChar w:fldCharType="separate"/>
        </w:r>
        <w:r w:rsidR="00064B76">
          <w:rPr>
            <w:noProof/>
            <w:webHidden/>
          </w:rPr>
          <w:t>85</w:t>
        </w:r>
        <w:r w:rsidR="00F56FBA">
          <w:rPr>
            <w:noProof/>
            <w:webHidden/>
          </w:rPr>
          <w:fldChar w:fldCharType="end"/>
        </w:r>
      </w:hyperlink>
    </w:p>
    <w:p w14:paraId="5E49105B" w14:textId="6C7D9E28"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4" w:history="1">
        <w:r w:rsidR="00F56FBA" w:rsidRPr="000C086A">
          <w:rPr>
            <w:rStyle w:val="Hipercze"/>
            <w:rFonts w:asciiTheme="majorHAnsi" w:hAnsiTheme="majorHAnsi"/>
            <w:noProof/>
          </w:rPr>
          <w:t>Tabela 27 Ocena aktualności diagnozy strategicznej – specyfika miasta</w:t>
        </w:r>
        <w:r w:rsidR="00F56FBA">
          <w:rPr>
            <w:noProof/>
            <w:webHidden/>
          </w:rPr>
          <w:tab/>
        </w:r>
        <w:r w:rsidR="00F56FBA">
          <w:rPr>
            <w:noProof/>
            <w:webHidden/>
          </w:rPr>
          <w:fldChar w:fldCharType="begin"/>
        </w:r>
        <w:r w:rsidR="00F56FBA">
          <w:rPr>
            <w:noProof/>
            <w:webHidden/>
          </w:rPr>
          <w:instrText xml:space="preserve"> PAGEREF _Toc58616984 \h </w:instrText>
        </w:r>
        <w:r w:rsidR="00F56FBA">
          <w:rPr>
            <w:noProof/>
            <w:webHidden/>
          </w:rPr>
        </w:r>
        <w:r w:rsidR="00F56FBA">
          <w:rPr>
            <w:noProof/>
            <w:webHidden/>
          </w:rPr>
          <w:fldChar w:fldCharType="separate"/>
        </w:r>
        <w:r w:rsidR="00064B76">
          <w:rPr>
            <w:noProof/>
            <w:webHidden/>
          </w:rPr>
          <w:t>87</w:t>
        </w:r>
        <w:r w:rsidR="00F56FBA">
          <w:rPr>
            <w:noProof/>
            <w:webHidden/>
          </w:rPr>
          <w:fldChar w:fldCharType="end"/>
        </w:r>
      </w:hyperlink>
    </w:p>
    <w:p w14:paraId="34055F08" w14:textId="0E4731DC"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5" w:history="1">
        <w:r w:rsidR="00F56FBA" w:rsidRPr="000C086A">
          <w:rPr>
            <w:rStyle w:val="Hipercze"/>
            <w:rFonts w:asciiTheme="majorHAnsi" w:hAnsiTheme="majorHAnsi"/>
            <w:noProof/>
          </w:rPr>
          <w:t>Tabela 28 Ocena trafności wskaźników.</w:t>
        </w:r>
        <w:r w:rsidR="00F56FBA">
          <w:rPr>
            <w:noProof/>
            <w:webHidden/>
          </w:rPr>
          <w:tab/>
        </w:r>
        <w:r w:rsidR="00F56FBA">
          <w:rPr>
            <w:noProof/>
            <w:webHidden/>
          </w:rPr>
          <w:fldChar w:fldCharType="begin"/>
        </w:r>
        <w:r w:rsidR="00F56FBA">
          <w:rPr>
            <w:noProof/>
            <w:webHidden/>
          </w:rPr>
          <w:instrText xml:space="preserve"> PAGEREF _Toc58616985 \h </w:instrText>
        </w:r>
        <w:r w:rsidR="00F56FBA">
          <w:rPr>
            <w:noProof/>
            <w:webHidden/>
          </w:rPr>
        </w:r>
        <w:r w:rsidR="00F56FBA">
          <w:rPr>
            <w:noProof/>
            <w:webHidden/>
          </w:rPr>
          <w:fldChar w:fldCharType="separate"/>
        </w:r>
        <w:r w:rsidR="00064B76">
          <w:rPr>
            <w:noProof/>
            <w:webHidden/>
          </w:rPr>
          <w:t>92</w:t>
        </w:r>
        <w:r w:rsidR="00F56FBA">
          <w:rPr>
            <w:noProof/>
            <w:webHidden/>
          </w:rPr>
          <w:fldChar w:fldCharType="end"/>
        </w:r>
      </w:hyperlink>
    </w:p>
    <w:p w14:paraId="4D1B85EE" w14:textId="19946B49"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6" w:history="1">
        <w:r w:rsidR="00F56FBA" w:rsidRPr="000C086A">
          <w:rPr>
            <w:rStyle w:val="Hipercze"/>
            <w:rFonts w:asciiTheme="majorHAnsi" w:hAnsiTheme="majorHAnsi"/>
            <w:noProof/>
          </w:rPr>
          <w:t>Tabela 29 Analiza SWOT</w:t>
        </w:r>
        <w:r w:rsidR="00F56FBA">
          <w:rPr>
            <w:noProof/>
            <w:webHidden/>
          </w:rPr>
          <w:tab/>
        </w:r>
        <w:r w:rsidR="00F56FBA">
          <w:rPr>
            <w:noProof/>
            <w:webHidden/>
          </w:rPr>
          <w:fldChar w:fldCharType="begin"/>
        </w:r>
        <w:r w:rsidR="00F56FBA">
          <w:rPr>
            <w:noProof/>
            <w:webHidden/>
          </w:rPr>
          <w:instrText xml:space="preserve"> PAGEREF _Toc58616986 \h </w:instrText>
        </w:r>
        <w:r w:rsidR="00F56FBA">
          <w:rPr>
            <w:noProof/>
            <w:webHidden/>
          </w:rPr>
        </w:r>
        <w:r w:rsidR="00F56FBA">
          <w:rPr>
            <w:noProof/>
            <w:webHidden/>
          </w:rPr>
          <w:fldChar w:fldCharType="separate"/>
        </w:r>
        <w:r w:rsidR="00064B76">
          <w:rPr>
            <w:noProof/>
            <w:webHidden/>
          </w:rPr>
          <w:t>98</w:t>
        </w:r>
        <w:r w:rsidR="00F56FBA">
          <w:rPr>
            <w:noProof/>
            <w:webHidden/>
          </w:rPr>
          <w:fldChar w:fldCharType="end"/>
        </w:r>
      </w:hyperlink>
    </w:p>
    <w:p w14:paraId="33EDD500" w14:textId="73CCD36F"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7" w:history="1">
        <w:r w:rsidR="00F56FBA" w:rsidRPr="000C086A">
          <w:rPr>
            <w:rStyle w:val="Hipercze"/>
            <w:rFonts w:asciiTheme="majorHAnsi" w:hAnsiTheme="majorHAnsi"/>
            <w:noProof/>
          </w:rPr>
          <w:t>Tabela 30 Analiza SMART</w:t>
        </w:r>
        <w:r w:rsidR="00F56FBA">
          <w:rPr>
            <w:noProof/>
            <w:webHidden/>
          </w:rPr>
          <w:tab/>
        </w:r>
        <w:r w:rsidR="00F56FBA">
          <w:rPr>
            <w:noProof/>
            <w:webHidden/>
          </w:rPr>
          <w:fldChar w:fldCharType="begin"/>
        </w:r>
        <w:r w:rsidR="00F56FBA">
          <w:rPr>
            <w:noProof/>
            <w:webHidden/>
          </w:rPr>
          <w:instrText xml:space="preserve"> PAGEREF _Toc58616987 \h </w:instrText>
        </w:r>
        <w:r w:rsidR="00F56FBA">
          <w:rPr>
            <w:noProof/>
            <w:webHidden/>
          </w:rPr>
        </w:r>
        <w:r w:rsidR="00F56FBA">
          <w:rPr>
            <w:noProof/>
            <w:webHidden/>
          </w:rPr>
          <w:fldChar w:fldCharType="separate"/>
        </w:r>
        <w:r w:rsidR="00064B76">
          <w:rPr>
            <w:noProof/>
            <w:webHidden/>
          </w:rPr>
          <w:t>102</w:t>
        </w:r>
        <w:r w:rsidR="00F56FBA">
          <w:rPr>
            <w:noProof/>
            <w:webHidden/>
          </w:rPr>
          <w:fldChar w:fldCharType="end"/>
        </w:r>
      </w:hyperlink>
    </w:p>
    <w:p w14:paraId="46113D29" w14:textId="6972E9D8"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88" w:history="1">
        <w:r w:rsidR="00F56FBA" w:rsidRPr="000C086A">
          <w:rPr>
            <w:rStyle w:val="Hipercze"/>
            <w:rFonts w:asciiTheme="majorHAnsi" w:hAnsiTheme="majorHAnsi"/>
            <w:noProof/>
          </w:rPr>
          <w:t>Tabela 31 Benchmarking</w:t>
        </w:r>
        <w:r w:rsidR="00F56FBA">
          <w:rPr>
            <w:noProof/>
            <w:webHidden/>
          </w:rPr>
          <w:tab/>
        </w:r>
        <w:r w:rsidR="00F56FBA">
          <w:rPr>
            <w:noProof/>
            <w:webHidden/>
          </w:rPr>
          <w:fldChar w:fldCharType="begin"/>
        </w:r>
        <w:r w:rsidR="00F56FBA">
          <w:rPr>
            <w:noProof/>
            <w:webHidden/>
          </w:rPr>
          <w:instrText xml:space="preserve"> PAGEREF _Toc58616988 \h </w:instrText>
        </w:r>
        <w:r w:rsidR="00F56FBA">
          <w:rPr>
            <w:noProof/>
            <w:webHidden/>
          </w:rPr>
        </w:r>
        <w:r w:rsidR="00F56FBA">
          <w:rPr>
            <w:noProof/>
            <w:webHidden/>
          </w:rPr>
          <w:fldChar w:fldCharType="separate"/>
        </w:r>
        <w:r w:rsidR="00064B76">
          <w:rPr>
            <w:noProof/>
            <w:webHidden/>
          </w:rPr>
          <w:t>105</w:t>
        </w:r>
        <w:r w:rsidR="00F56FBA">
          <w:rPr>
            <w:noProof/>
            <w:webHidden/>
          </w:rPr>
          <w:fldChar w:fldCharType="end"/>
        </w:r>
      </w:hyperlink>
    </w:p>
    <w:p w14:paraId="73159F8E" w14:textId="77777777" w:rsidR="00D1759D" w:rsidRPr="002267EE" w:rsidRDefault="00D1759D" w:rsidP="00D1759D">
      <w:pPr>
        <w:rPr>
          <w:rFonts w:asciiTheme="majorHAnsi" w:hAnsiTheme="majorHAnsi"/>
        </w:rPr>
      </w:pPr>
      <w:r w:rsidRPr="002267EE">
        <w:rPr>
          <w:rFonts w:asciiTheme="majorHAnsi" w:hAnsiTheme="majorHAnsi"/>
        </w:rPr>
        <w:fldChar w:fldCharType="end"/>
      </w:r>
    </w:p>
    <w:p w14:paraId="452D4AC3" w14:textId="29F1476A" w:rsidR="00F56FBA" w:rsidRDefault="00D1759D">
      <w:pPr>
        <w:pStyle w:val="Spisilustracji"/>
        <w:tabs>
          <w:tab w:val="right" w:leader="dot" w:pos="9062"/>
        </w:tabs>
        <w:rPr>
          <w:rFonts w:asciiTheme="minorHAnsi" w:eastAsiaTheme="minorEastAsia" w:hAnsiTheme="minorHAnsi" w:cstheme="minorBidi"/>
          <w:noProof/>
          <w:sz w:val="22"/>
          <w:lang w:eastAsia="pl-PL"/>
        </w:rPr>
      </w:pPr>
      <w:r w:rsidRPr="002267EE">
        <w:rPr>
          <w:rFonts w:asciiTheme="majorHAnsi" w:hAnsiTheme="majorHAnsi"/>
        </w:rPr>
        <w:fldChar w:fldCharType="begin"/>
      </w:r>
      <w:r w:rsidRPr="002267EE">
        <w:rPr>
          <w:rFonts w:asciiTheme="majorHAnsi" w:hAnsiTheme="majorHAnsi"/>
        </w:rPr>
        <w:instrText xml:space="preserve"> TOC \h \z \c "Rysunek" </w:instrText>
      </w:r>
      <w:r w:rsidRPr="002267EE">
        <w:rPr>
          <w:rFonts w:asciiTheme="majorHAnsi" w:hAnsiTheme="majorHAnsi"/>
        </w:rPr>
        <w:fldChar w:fldCharType="separate"/>
      </w:r>
      <w:hyperlink w:anchor="_Toc58616989" w:history="1">
        <w:r w:rsidR="00F56FBA" w:rsidRPr="00ED7EEA">
          <w:rPr>
            <w:rStyle w:val="Hipercze"/>
            <w:rFonts w:asciiTheme="majorHAnsi" w:hAnsiTheme="majorHAnsi"/>
            <w:noProof/>
          </w:rPr>
          <w:t>Rysunek 1 Jak w skali od 1-5 (gdzie 1 oznacza najmniej trafne, a 5 – najbardziej trafne) ocenia Pan/i trafność poniższych stwierdzeń?</w:t>
        </w:r>
        <w:r w:rsidR="00F56FBA">
          <w:rPr>
            <w:noProof/>
            <w:webHidden/>
          </w:rPr>
          <w:tab/>
        </w:r>
        <w:r w:rsidR="00F56FBA">
          <w:rPr>
            <w:noProof/>
            <w:webHidden/>
          </w:rPr>
          <w:fldChar w:fldCharType="begin"/>
        </w:r>
        <w:r w:rsidR="00F56FBA">
          <w:rPr>
            <w:noProof/>
            <w:webHidden/>
          </w:rPr>
          <w:instrText xml:space="preserve"> PAGEREF _Toc58616989 \h </w:instrText>
        </w:r>
        <w:r w:rsidR="00F56FBA">
          <w:rPr>
            <w:noProof/>
            <w:webHidden/>
          </w:rPr>
        </w:r>
        <w:r w:rsidR="00F56FBA">
          <w:rPr>
            <w:noProof/>
            <w:webHidden/>
          </w:rPr>
          <w:fldChar w:fldCharType="separate"/>
        </w:r>
        <w:r w:rsidR="00064B76">
          <w:rPr>
            <w:noProof/>
            <w:webHidden/>
          </w:rPr>
          <w:t>37</w:t>
        </w:r>
        <w:r w:rsidR="00F56FBA">
          <w:rPr>
            <w:noProof/>
            <w:webHidden/>
          </w:rPr>
          <w:fldChar w:fldCharType="end"/>
        </w:r>
      </w:hyperlink>
    </w:p>
    <w:p w14:paraId="7599F546" w14:textId="3FB045A1"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0" w:history="1">
        <w:r w:rsidR="00F56FBA" w:rsidRPr="00ED7EEA">
          <w:rPr>
            <w:rStyle w:val="Hipercze"/>
            <w:rFonts w:asciiTheme="majorHAnsi" w:hAnsiTheme="majorHAnsi"/>
            <w:noProof/>
          </w:rPr>
          <w:t>Rysunek 7 Czy Pana/i zdaniem w Strategii prawidłowo zdefiniowane cele strategiczne i operacyjne?</w:t>
        </w:r>
        <w:r w:rsidR="00F56FBA">
          <w:rPr>
            <w:noProof/>
            <w:webHidden/>
          </w:rPr>
          <w:tab/>
        </w:r>
        <w:r w:rsidR="00F56FBA">
          <w:rPr>
            <w:noProof/>
            <w:webHidden/>
          </w:rPr>
          <w:fldChar w:fldCharType="begin"/>
        </w:r>
        <w:r w:rsidR="00F56FBA">
          <w:rPr>
            <w:noProof/>
            <w:webHidden/>
          </w:rPr>
          <w:instrText xml:space="preserve"> PAGEREF _Toc58616990 \h </w:instrText>
        </w:r>
        <w:r w:rsidR="00F56FBA">
          <w:rPr>
            <w:noProof/>
            <w:webHidden/>
          </w:rPr>
        </w:r>
        <w:r w:rsidR="00F56FBA">
          <w:rPr>
            <w:noProof/>
            <w:webHidden/>
          </w:rPr>
          <w:fldChar w:fldCharType="separate"/>
        </w:r>
        <w:r w:rsidR="00064B76">
          <w:rPr>
            <w:noProof/>
            <w:webHidden/>
          </w:rPr>
          <w:t>41</w:t>
        </w:r>
        <w:r w:rsidR="00F56FBA">
          <w:rPr>
            <w:noProof/>
            <w:webHidden/>
          </w:rPr>
          <w:fldChar w:fldCharType="end"/>
        </w:r>
      </w:hyperlink>
    </w:p>
    <w:p w14:paraId="2E6387D9" w14:textId="10DC4B25"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1" w:history="1">
        <w:r w:rsidR="00F56FBA" w:rsidRPr="00ED7EEA">
          <w:rPr>
            <w:rStyle w:val="Hipercze"/>
            <w:rFonts w:asciiTheme="majorHAnsi" w:hAnsiTheme="majorHAnsi"/>
            <w:noProof/>
          </w:rPr>
          <w:t>Rysunek 2 Poziom wykonania celów operacyjnych</w:t>
        </w:r>
        <w:r w:rsidR="00F56FBA">
          <w:rPr>
            <w:noProof/>
            <w:webHidden/>
          </w:rPr>
          <w:tab/>
        </w:r>
        <w:r w:rsidR="00F56FBA">
          <w:rPr>
            <w:noProof/>
            <w:webHidden/>
          </w:rPr>
          <w:fldChar w:fldCharType="begin"/>
        </w:r>
        <w:r w:rsidR="00F56FBA">
          <w:rPr>
            <w:noProof/>
            <w:webHidden/>
          </w:rPr>
          <w:instrText xml:space="preserve"> PAGEREF _Toc58616991 \h </w:instrText>
        </w:r>
        <w:r w:rsidR="00F56FBA">
          <w:rPr>
            <w:noProof/>
            <w:webHidden/>
          </w:rPr>
        </w:r>
        <w:r w:rsidR="00F56FBA">
          <w:rPr>
            <w:noProof/>
            <w:webHidden/>
          </w:rPr>
          <w:fldChar w:fldCharType="separate"/>
        </w:r>
        <w:r w:rsidR="00064B76">
          <w:rPr>
            <w:noProof/>
            <w:webHidden/>
          </w:rPr>
          <w:t>59</w:t>
        </w:r>
        <w:r w:rsidR="00F56FBA">
          <w:rPr>
            <w:noProof/>
            <w:webHidden/>
          </w:rPr>
          <w:fldChar w:fldCharType="end"/>
        </w:r>
      </w:hyperlink>
    </w:p>
    <w:p w14:paraId="3B5F6E9E" w14:textId="7A7FFBDE"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2" w:history="1">
        <w:r w:rsidR="00F56FBA" w:rsidRPr="00ED7EEA">
          <w:rPr>
            <w:rStyle w:val="Hipercze"/>
            <w:rFonts w:asciiTheme="majorHAnsi" w:hAnsiTheme="majorHAnsi"/>
            <w:noProof/>
          </w:rPr>
          <w:t>Rysunek 3 Jak w skali od 1-5 (gdzie 1 oznacza najmniejsze zmiany, a 5 – największe zmiany) ocenia Pan/i skuteczność działań podejmowanych przez władze  na terenie Olsztyna od 2013 r. pod względem:  Wzrost poziomu kapitału społecznego</w:t>
        </w:r>
        <w:r w:rsidR="00F56FBA">
          <w:rPr>
            <w:noProof/>
            <w:webHidden/>
          </w:rPr>
          <w:tab/>
        </w:r>
        <w:r w:rsidR="00F56FBA">
          <w:rPr>
            <w:noProof/>
            <w:webHidden/>
          </w:rPr>
          <w:fldChar w:fldCharType="begin"/>
        </w:r>
        <w:r w:rsidR="00F56FBA">
          <w:rPr>
            <w:noProof/>
            <w:webHidden/>
          </w:rPr>
          <w:instrText xml:space="preserve"> PAGEREF _Toc58616992 \h </w:instrText>
        </w:r>
        <w:r w:rsidR="00F56FBA">
          <w:rPr>
            <w:noProof/>
            <w:webHidden/>
          </w:rPr>
        </w:r>
        <w:r w:rsidR="00F56FBA">
          <w:rPr>
            <w:noProof/>
            <w:webHidden/>
          </w:rPr>
          <w:fldChar w:fldCharType="separate"/>
        </w:r>
        <w:r w:rsidR="00064B76">
          <w:rPr>
            <w:noProof/>
            <w:webHidden/>
          </w:rPr>
          <w:t>69</w:t>
        </w:r>
        <w:r w:rsidR="00F56FBA">
          <w:rPr>
            <w:noProof/>
            <w:webHidden/>
          </w:rPr>
          <w:fldChar w:fldCharType="end"/>
        </w:r>
      </w:hyperlink>
    </w:p>
    <w:p w14:paraId="5723749F" w14:textId="49BF79DB"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3" w:history="1">
        <w:r w:rsidR="00F56FBA" w:rsidRPr="00ED7EEA">
          <w:rPr>
            <w:rStyle w:val="Hipercze"/>
            <w:rFonts w:asciiTheme="majorHAnsi" w:hAnsiTheme="majorHAnsi"/>
            <w:noProof/>
          </w:rPr>
          <w:t>Rysunek 4 Jak w skali od 1-5 (gdzie 1 oznacza najmniejsze zmiany, a 5 – największe zmiany) ocenia Pan/i skuteczność działań podejmowanych przez władze  na terenie Olsztyna od 2013 r. pod względem:  Wzrost napływu kapitału inwestycyjnego</w:t>
        </w:r>
        <w:r w:rsidR="00F56FBA">
          <w:rPr>
            <w:noProof/>
            <w:webHidden/>
          </w:rPr>
          <w:tab/>
        </w:r>
        <w:r w:rsidR="00F56FBA">
          <w:rPr>
            <w:noProof/>
            <w:webHidden/>
          </w:rPr>
          <w:fldChar w:fldCharType="begin"/>
        </w:r>
        <w:r w:rsidR="00F56FBA">
          <w:rPr>
            <w:noProof/>
            <w:webHidden/>
          </w:rPr>
          <w:instrText xml:space="preserve"> PAGEREF _Toc58616993 \h </w:instrText>
        </w:r>
        <w:r w:rsidR="00F56FBA">
          <w:rPr>
            <w:noProof/>
            <w:webHidden/>
          </w:rPr>
        </w:r>
        <w:r w:rsidR="00F56FBA">
          <w:rPr>
            <w:noProof/>
            <w:webHidden/>
          </w:rPr>
          <w:fldChar w:fldCharType="separate"/>
        </w:r>
        <w:r w:rsidR="00064B76">
          <w:rPr>
            <w:noProof/>
            <w:webHidden/>
          </w:rPr>
          <w:t>70</w:t>
        </w:r>
        <w:r w:rsidR="00F56FBA">
          <w:rPr>
            <w:noProof/>
            <w:webHidden/>
          </w:rPr>
          <w:fldChar w:fldCharType="end"/>
        </w:r>
      </w:hyperlink>
    </w:p>
    <w:p w14:paraId="063DCDB5" w14:textId="4B8CA890"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4" w:history="1">
        <w:r w:rsidR="00F56FBA" w:rsidRPr="00ED7EEA">
          <w:rPr>
            <w:rStyle w:val="Hipercze"/>
            <w:rFonts w:asciiTheme="majorHAnsi" w:hAnsiTheme="majorHAnsi"/>
            <w:noProof/>
          </w:rPr>
          <w:t>Rysunek 5 Jak w skali od 1-5 (gdzie 1 oznacza najmniejsze zmiany, a 5 – największe zmiany) ocenia Pan/i skuteczność działań podejmowanych przez władze  na terenie Olsztyna od 2013 r. pod względem:  Wzrost innowacyjności</w:t>
        </w:r>
        <w:r w:rsidR="00F56FBA">
          <w:rPr>
            <w:noProof/>
            <w:webHidden/>
          </w:rPr>
          <w:tab/>
        </w:r>
        <w:r w:rsidR="00F56FBA">
          <w:rPr>
            <w:noProof/>
            <w:webHidden/>
          </w:rPr>
          <w:fldChar w:fldCharType="begin"/>
        </w:r>
        <w:r w:rsidR="00F56FBA">
          <w:rPr>
            <w:noProof/>
            <w:webHidden/>
          </w:rPr>
          <w:instrText xml:space="preserve"> PAGEREF _Toc58616994 \h </w:instrText>
        </w:r>
        <w:r w:rsidR="00F56FBA">
          <w:rPr>
            <w:noProof/>
            <w:webHidden/>
          </w:rPr>
        </w:r>
        <w:r w:rsidR="00F56FBA">
          <w:rPr>
            <w:noProof/>
            <w:webHidden/>
          </w:rPr>
          <w:fldChar w:fldCharType="separate"/>
        </w:r>
        <w:r w:rsidR="00064B76">
          <w:rPr>
            <w:noProof/>
            <w:webHidden/>
          </w:rPr>
          <w:t>70</w:t>
        </w:r>
        <w:r w:rsidR="00F56FBA">
          <w:rPr>
            <w:noProof/>
            <w:webHidden/>
          </w:rPr>
          <w:fldChar w:fldCharType="end"/>
        </w:r>
      </w:hyperlink>
    </w:p>
    <w:p w14:paraId="0C095958" w14:textId="172687E6"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5" w:history="1">
        <w:r w:rsidR="00F56FBA" w:rsidRPr="00ED7EEA">
          <w:rPr>
            <w:rStyle w:val="Hipercze"/>
            <w:rFonts w:asciiTheme="majorHAnsi" w:hAnsiTheme="majorHAnsi"/>
            <w:noProof/>
          </w:rPr>
          <w:t>Rysunek 6 Jak w skali od 1-5 (gdzie 1 oznacza najmniejsze zmiany, a 5 – największe zmiany) ocenia Pan/i skuteczność działań podejmowanych przez władze  na terenie Olsztyna od 2013 r. pod względem:  Rozwój funkcji metropolitalnych</w:t>
        </w:r>
        <w:r w:rsidR="00F56FBA">
          <w:rPr>
            <w:noProof/>
            <w:webHidden/>
          </w:rPr>
          <w:tab/>
        </w:r>
        <w:r w:rsidR="00F56FBA">
          <w:rPr>
            <w:noProof/>
            <w:webHidden/>
          </w:rPr>
          <w:fldChar w:fldCharType="begin"/>
        </w:r>
        <w:r w:rsidR="00F56FBA">
          <w:rPr>
            <w:noProof/>
            <w:webHidden/>
          </w:rPr>
          <w:instrText xml:space="preserve"> PAGEREF _Toc58616995 \h </w:instrText>
        </w:r>
        <w:r w:rsidR="00F56FBA">
          <w:rPr>
            <w:noProof/>
            <w:webHidden/>
          </w:rPr>
        </w:r>
        <w:r w:rsidR="00F56FBA">
          <w:rPr>
            <w:noProof/>
            <w:webHidden/>
          </w:rPr>
          <w:fldChar w:fldCharType="separate"/>
        </w:r>
        <w:r w:rsidR="00064B76">
          <w:rPr>
            <w:noProof/>
            <w:webHidden/>
          </w:rPr>
          <w:t>71</w:t>
        </w:r>
        <w:r w:rsidR="00F56FBA">
          <w:rPr>
            <w:noProof/>
            <w:webHidden/>
          </w:rPr>
          <w:fldChar w:fldCharType="end"/>
        </w:r>
      </w:hyperlink>
    </w:p>
    <w:p w14:paraId="5DB54E79" w14:textId="561E4451"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6" w:history="1">
        <w:r w:rsidR="00F56FBA" w:rsidRPr="00ED7EEA">
          <w:rPr>
            <w:rStyle w:val="Hipercze"/>
            <w:rFonts w:asciiTheme="majorHAnsi" w:hAnsiTheme="majorHAnsi"/>
            <w:noProof/>
          </w:rPr>
          <w:t>Rysunek 8 Czy Pana/i zdaniem w Strategii zostały ujęte wszystkie tendencje rozwojowe Olsztyna?</w:t>
        </w:r>
        <w:r w:rsidR="00F56FBA">
          <w:rPr>
            <w:noProof/>
            <w:webHidden/>
          </w:rPr>
          <w:tab/>
        </w:r>
        <w:r w:rsidR="00F56FBA">
          <w:rPr>
            <w:noProof/>
            <w:webHidden/>
          </w:rPr>
          <w:fldChar w:fldCharType="begin"/>
        </w:r>
        <w:r w:rsidR="00F56FBA">
          <w:rPr>
            <w:noProof/>
            <w:webHidden/>
          </w:rPr>
          <w:instrText xml:space="preserve"> PAGEREF _Toc58616996 \h </w:instrText>
        </w:r>
        <w:r w:rsidR="00F56FBA">
          <w:rPr>
            <w:noProof/>
            <w:webHidden/>
          </w:rPr>
        </w:r>
        <w:r w:rsidR="00F56FBA">
          <w:rPr>
            <w:noProof/>
            <w:webHidden/>
          </w:rPr>
          <w:fldChar w:fldCharType="separate"/>
        </w:r>
        <w:r w:rsidR="00064B76">
          <w:rPr>
            <w:noProof/>
            <w:webHidden/>
          </w:rPr>
          <w:t>82</w:t>
        </w:r>
        <w:r w:rsidR="00F56FBA">
          <w:rPr>
            <w:noProof/>
            <w:webHidden/>
          </w:rPr>
          <w:fldChar w:fldCharType="end"/>
        </w:r>
      </w:hyperlink>
    </w:p>
    <w:p w14:paraId="0F905911" w14:textId="59D5D934" w:rsidR="00F56FBA" w:rsidRDefault="007C74D0">
      <w:pPr>
        <w:pStyle w:val="Spisilustracji"/>
        <w:tabs>
          <w:tab w:val="right" w:leader="dot" w:pos="9062"/>
        </w:tabs>
        <w:rPr>
          <w:rFonts w:asciiTheme="minorHAnsi" w:eastAsiaTheme="minorEastAsia" w:hAnsiTheme="minorHAnsi" w:cstheme="minorBidi"/>
          <w:noProof/>
          <w:sz w:val="22"/>
          <w:lang w:eastAsia="pl-PL"/>
        </w:rPr>
      </w:pPr>
      <w:hyperlink w:anchor="_Toc58616997" w:history="1">
        <w:r w:rsidR="00F56FBA" w:rsidRPr="00ED7EEA">
          <w:rPr>
            <w:rStyle w:val="Hipercze"/>
            <w:rFonts w:asciiTheme="majorHAnsi" w:hAnsiTheme="majorHAnsi"/>
            <w:noProof/>
          </w:rPr>
          <w:t>Rysunek 9 Jak ocenia Pan/i zmiany zachodzące na terenie Olsztyna od 2013 r.?</w:t>
        </w:r>
        <w:r w:rsidR="00F56FBA">
          <w:rPr>
            <w:noProof/>
            <w:webHidden/>
          </w:rPr>
          <w:tab/>
        </w:r>
        <w:r w:rsidR="00F56FBA">
          <w:rPr>
            <w:noProof/>
            <w:webHidden/>
          </w:rPr>
          <w:fldChar w:fldCharType="begin"/>
        </w:r>
        <w:r w:rsidR="00F56FBA">
          <w:rPr>
            <w:noProof/>
            <w:webHidden/>
          </w:rPr>
          <w:instrText xml:space="preserve"> PAGEREF _Toc58616997 \h </w:instrText>
        </w:r>
        <w:r w:rsidR="00F56FBA">
          <w:rPr>
            <w:noProof/>
            <w:webHidden/>
          </w:rPr>
        </w:r>
        <w:r w:rsidR="00F56FBA">
          <w:rPr>
            <w:noProof/>
            <w:webHidden/>
          </w:rPr>
          <w:fldChar w:fldCharType="separate"/>
        </w:r>
        <w:r w:rsidR="00064B76">
          <w:rPr>
            <w:noProof/>
            <w:webHidden/>
          </w:rPr>
          <w:t>97</w:t>
        </w:r>
        <w:r w:rsidR="00F56FBA">
          <w:rPr>
            <w:noProof/>
            <w:webHidden/>
          </w:rPr>
          <w:fldChar w:fldCharType="end"/>
        </w:r>
      </w:hyperlink>
    </w:p>
    <w:p w14:paraId="227A389E" w14:textId="77777777" w:rsidR="00D1759D" w:rsidRPr="002267EE" w:rsidRDefault="00D1759D" w:rsidP="00D1759D">
      <w:pPr>
        <w:rPr>
          <w:rFonts w:asciiTheme="majorHAnsi" w:hAnsiTheme="majorHAnsi"/>
        </w:rPr>
      </w:pPr>
      <w:r w:rsidRPr="002267EE">
        <w:rPr>
          <w:rFonts w:asciiTheme="majorHAnsi" w:hAnsiTheme="majorHAnsi"/>
        </w:rPr>
        <w:fldChar w:fldCharType="end"/>
      </w:r>
    </w:p>
    <w:p w14:paraId="45DAC370" w14:textId="77777777" w:rsidR="00BE4E6D" w:rsidRPr="002267EE" w:rsidRDefault="00D1759D" w:rsidP="00BE4E6D">
      <w:pPr>
        <w:pStyle w:val="Nagwek2"/>
        <w:rPr>
          <w:rFonts w:asciiTheme="majorHAnsi" w:hAnsiTheme="majorHAnsi"/>
        </w:rPr>
      </w:pPr>
      <w:r w:rsidRPr="002267EE">
        <w:rPr>
          <w:rFonts w:asciiTheme="majorHAnsi" w:hAnsiTheme="majorHAnsi"/>
        </w:rPr>
        <w:br w:type="column"/>
      </w:r>
      <w:bookmarkStart w:id="95" w:name="_Toc57777498"/>
      <w:r w:rsidR="00BE4E6D" w:rsidRPr="002267EE">
        <w:rPr>
          <w:rFonts w:asciiTheme="majorHAnsi" w:hAnsiTheme="majorHAnsi"/>
        </w:rPr>
        <w:lastRenderedPageBreak/>
        <w:t>Wzory narzędzi badawczych</w:t>
      </w:r>
      <w:bookmarkEnd w:id="95"/>
    </w:p>
    <w:p w14:paraId="748888CF" w14:textId="77777777" w:rsidR="00D1759D" w:rsidRPr="002267EE" w:rsidRDefault="00D1759D" w:rsidP="00D1759D">
      <w:pPr>
        <w:pStyle w:val="Nagwek3"/>
        <w:rPr>
          <w:rFonts w:asciiTheme="majorHAnsi" w:hAnsiTheme="majorHAnsi"/>
          <w:sz w:val="22"/>
        </w:rPr>
      </w:pPr>
      <w:bookmarkStart w:id="96" w:name="_heading=h.ihv636" w:colFirst="0" w:colLast="0"/>
      <w:bookmarkStart w:id="97" w:name="_heading=h.32hioqz" w:colFirst="0" w:colLast="0"/>
      <w:bookmarkStart w:id="98" w:name="_Toc57777499"/>
      <w:bookmarkEnd w:id="96"/>
      <w:bookmarkEnd w:id="97"/>
      <w:r w:rsidRPr="002267EE">
        <w:rPr>
          <w:rFonts w:asciiTheme="majorHAnsi" w:hAnsiTheme="majorHAnsi"/>
        </w:rPr>
        <w:t>Scenariusz badania z udziałem Prezydenta Olsztyna i/lub Zastępców Prezydenta Olsztyna; przedstawicieli Rady Miasta</w:t>
      </w:r>
      <w:bookmarkEnd w:id="98"/>
    </w:p>
    <w:tbl>
      <w:tblPr>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060"/>
      </w:tblGrid>
      <w:tr w:rsidR="00D1759D" w:rsidRPr="002267EE" w14:paraId="458A04B7" w14:textId="77777777" w:rsidTr="00D1759D">
        <w:tc>
          <w:tcPr>
            <w:tcW w:w="9060" w:type="dxa"/>
            <w:shd w:val="clear" w:color="auto" w:fill="auto"/>
          </w:tcPr>
          <w:p w14:paraId="34F56755" w14:textId="77777777" w:rsidR="00D1759D" w:rsidRPr="002267EE" w:rsidRDefault="00D1759D" w:rsidP="00D1759D">
            <w:pPr>
              <w:spacing w:after="0" w:line="276" w:lineRule="auto"/>
              <w:jc w:val="center"/>
              <w:rPr>
                <w:rFonts w:asciiTheme="majorHAnsi" w:eastAsia="Arial" w:hAnsiTheme="majorHAnsi" w:cs="Arial"/>
                <w:i/>
                <w:sz w:val="20"/>
                <w:szCs w:val="20"/>
              </w:rPr>
            </w:pPr>
            <w:r w:rsidRPr="002267EE">
              <w:rPr>
                <w:rFonts w:asciiTheme="majorHAnsi" w:eastAsia="Arial" w:hAnsiTheme="majorHAnsi" w:cs="Arial"/>
                <w:i/>
                <w:sz w:val="20"/>
                <w:szCs w:val="20"/>
              </w:rPr>
              <w:t xml:space="preserve">SCENARIUSZ BADANIA TDI </w:t>
            </w:r>
          </w:p>
        </w:tc>
      </w:tr>
      <w:tr w:rsidR="00D1759D" w:rsidRPr="002267EE" w14:paraId="0F258F8E" w14:textId="77777777" w:rsidTr="00D1759D">
        <w:tc>
          <w:tcPr>
            <w:tcW w:w="9060" w:type="dxa"/>
            <w:shd w:val="clear" w:color="auto" w:fill="D9D9D9"/>
          </w:tcPr>
          <w:p w14:paraId="5AE3BC57"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Dzień dobry,</w:t>
            </w:r>
          </w:p>
          <w:p w14:paraId="6DBD49F7" w14:textId="77777777" w:rsidR="00D1759D" w:rsidRPr="002267EE" w:rsidRDefault="00D1759D" w:rsidP="00D1759D">
            <w:pPr>
              <w:spacing w:after="0" w:line="276" w:lineRule="auto"/>
              <w:rPr>
                <w:rFonts w:asciiTheme="majorHAnsi" w:eastAsia="Arial" w:hAnsiTheme="majorHAnsi" w:cs="Arial"/>
                <w:i/>
                <w:sz w:val="20"/>
                <w:szCs w:val="20"/>
              </w:rPr>
            </w:pPr>
          </w:p>
          <w:p w14:paraId="11CB8C4F"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Nazywam się … i reprezentuję firmę EU-Consult z siedzibą w Gdańsku. Na zlecenie Gminy Olsztyn reprezentowana przeze mnie firma przeprowadza badanie ewaluacyjne Strategii rozwoju Miasta – Olsztyn 2020.</w:t>
            </w:r>
          </w:p>
          <w:p w14:paraId="48D264AD" w14:textId="77777777" w:rsidR="00D1759D" w:rsidRPr="002267EE" w:rsidRDefault="00D1759D" w:rsidP="00D1759D">
            <w:pPr>
              <w:spacing w:after="0" w:line="276" w:lineRule="auto"/>
              <w:rPr>
                <w:rFonts w:asciiTheme="majorHAnsi" w:eastAsia="Arial" w:hAnsiTheme="majorHAnsi" w:cs="Arial"/>
                <w:i/>
                <w:sz w:val="20"/>
                <w:szCs w:val="20"/>
              </w:rPr>
            </w:pPr>
          </w:p>
          <w:p w14:paraId="4A6D209B"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przewiduje przeprowadzenie indywidualnych wywiadów pogłębionych. Z uwagi na to, że zostali Państwo wytypowani do udziału w badaniu, uprzejmie proszę o udział w wywiadzie dotyczącym analizowanej tematyki.</w:t>
            </w:r>
          </w:p>
          <w:p w14:paraId="5788B964" w14:textId="77777777" w:rsidR="00D1759D" w:rsidRPr="002267EE" w:rsidRDefault="00D1759D" w:rsidP="00D1759D">
            <w:pPr>
              <w:spacing w:after="0" w:line="276" w:lineRule="auto"/>
              <w:rPr>
                <w:rFonts w:asciiTheme="majorHAnsi" w:eastAsia="Arial" w:hAnsiTheme="majorHAnsi" w:cs="Arial"/>
                <w:i/>
                <w:sz w:val="20"/>
                <w:szCs w:val="20"/>
              </w:rPr>
            </w:pPr>
          </w:p>
          <w:p w14:paraId="333D1E6D"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jest anonimowe, a jego wyniki prezentowane będą wyłącznie w postaci zbiorczych zestawień. Udział w badaniu zajmie ok. 30-40 minut.</w:t>
            </w:r>
          </w:p>
          <w:p w14:paraId="4AC5010E" w14:textId="77777777" w:rsidR="00D1759D" w:rsidRPr="002267EE" w:rsidRDefault="00D1759D" w:rsidP="00D1759D">
            <w:pPr>
              <w:spacing w:after="0" w:line="276" w:lineRule="auto"/>
              <w:rPr>
                <w:rFonts w:asciiTheme="majorHAnsi" w:eastAsia="Arial" w:hAnsiTheme="majorHAnsi" w:cs="Arial"/>
                <w:i/>
                <w:sz w:val="20"/>
                <w:szCs w:val="20"/>
              </w:rPr>
            </w:pPr>
          </w:p>
          <w:p w14:paraId="02C65E8A" w14:textId="77777777" w:rsidR="00D1759D" w:rsidRPr="002267EE" w:rsidRDefault="00D1759D" w:rsidP="00D1759D">
            <w:pPr>
              <w:spacing w:line="276" w:lineRule="auto"/>
              <w:rPr>
                <w:rFonts w:asciiTheme="majorHAnsi" w:eastAsia="Arial" w:hAnsiTheme="majorHAnsi" w:cs="Arial"/>
                <w:i/>
                <w:sz w:val="20"/>
                <w:szCs w:val="20"/>
              </w:rPr>
            </w:pPr>
            <w:r w:rsidRPr="002267EE">
              <w:rPr>
                <w:rFonts w:asciiTheme="majorHAnsi" w:eastAsia="Arial" w:hAnsiTheme="majorHAnsi" w:cs="Arial"/>
                <w:i/>
                <w:sz w:val="20"/>
                <w:szCs w:val="20"/>
              </w:rPr>
              <w:t>Czy wyraża Pan/i zgodę na nagrywanie rozmowy? Nagranie posłuży tylko do sporządzenia transkrypcji i opracowania przez zespół badawczy raportu ewaluacyjnego. Nie będzie udostępniane osobom trzecim, a wypowiedzi nie będzie można powiązać z konkretną osobą (jeśli nie wyraża Pan/i zgody, będę prowadził/a notatki z rozmowy).</w:t>
            </w:r>
          </w:p>
        </w:tc>
      </w:tr>
      <w:tr w:rsidR="00D1759D" w:rsidRPr="002267EE" w14:paraId="7611F29A" w14:textId="77777777" w:rsidTr="00D1759D">
        <w:tc>
          <w:tcPr>
            <w:tcW w:w="9060" w:type="dxa"/>
            <w:shd w:val="clear" w:color="auto" w:fill="FFFFFF"/>
          </w:tcPr>
          <w:p w14:paraId="2F00EFA4"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Czy, Pana/i zdaniem, wizja Miasta, tj. </w:t>
            </w:r>
            <w:r w:rsidRPr="002267EE">
              <w:rPr>
                <w:rFonts w:asciiTheme="majorHAnsi" w:eastAsia="Arial" w:hAnsiTheme="majorHAnsi" w:cs="Arial"/>
                <w:b/>
                <w:i/>
                <w:color w:val="C00000"/>
                <w:sz w:val="20"/>
                <w:szCs w:val="20"/>
              </w:rPr>
              <w:t>Olsztyn –nowoczesna aglomeracja z dobrze rozwiniętymi funkcjami metropolitalnymi, tworzona przez unikatowe środowisko przyrodnicze, wyjątkową jakość życia i konkurencyjne warunki prowadzenia biznesu</w:t>
            </w:r>
            <w:r w:rsidRPr="002267EE">
              <w:rPr>
                <w:rFonts w:asciiTheme="majorHAnsi" w:eastAsia="Arial" w:hAnsiTheme="majorHAnsi" w:cs="Arial"/>
                <w:b/>
                <w:color w:val="000000"/>
                <w:sz w:val="20"/>
                <w:szCs w:val="20"/>
              </w:rPr>
              <w:t xml:space="preserve"> jest w dalszym ciągu aktualna?</w:t>
            </w:r>
          </w:p>
          <w:p w14:paraId="51F621C5"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Jeżeli nie jest aktualna, to dlaczego i co należy zmienić?</w:t>
            </w:r>
          </w:p>
          <w:p w14:paraId="6A7A6F6F"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Które z elementów wizji miasta są najbardziej, a które najmniej adekwatne do Olsztyna w 2020 r. (</w:t>
            </w:r>
            <w:r w:rsidRPr="002267EE">
              <w:rPr>
                <w:rFonts w:asciiTheme="majorHAnsi" w:eastAsia="Arial" w:hAnsiTheme="majorHAnsi" w:cs="Arial"/>
                <w:b/>
                <w:color w:val="000000"/>
                <w:sz w:val="20"/>
                <w:szCs w:val="20"/>
              </w:rPr>
              <w:t>nowoczesna aglomeracja; rozwinięte funkcje metropolitalne;</w:t>
            </w:r>
            <w:r w:rsidRPr="002267EE">
              <w:rPr>
                <w:rFonts w:asciiTheme="majorHAnsi" w:eastAsia="Arial" w:hAnsiTheme="majorHAnsi" w:cs="Arial"/>
                <w:color w:val="000000"/>
                <w:sz w:val="20"/>
                <w:szCs w:val="20"/>
              </w:rPr>
              <w:t xml:space="preserve"> </w:t>
            </w:r>
            <w:r w:rsidRPr="002267EE">
              <w:rPr>
                <w:rFonts w:asciiTheme="majorHAnsi" w:eastAsia="Arial" w:hAnsiTheme="majorHAnsi" w:cs="Arial"/>
                <w:b/>
                <w:color w:val="000000"/>
                <w:sz w:val="20"/>
                <w:szCs w:val="20"/>
              </w:rPr>
              <w:t>unikatowe środowisko przyrodnicze;  wyjątkowa jakość życia; konkurencyjne warunki prowadzenia biznesu</w:t>
            </w:r>
            <w:r w:rsidRPr="002267EE">
              <w:rPr>
                <w:rFonts w:asciiTheme="majorHAnsi" w:eastAsia="Arial" w:hAnsiTheme="majorHAnsi" w:cs="Arial"/>
                <w:color w:val="000000"/>
                <w:sz w:val="20"/>
                <w:szCs w:val="20"/>
              </w:rPr>
              <w:t>)?</w:t>
            </w:r>
          </w:p>
        </w:tc>
      </w:tr>
      <w:tr w:rsidR="00D1759D" w:rsidRPr="002267EE" w14:paraId="34AC43C6" w14:textId="77777777" w:rsidTr="00D1759D">
        <w:tc>
          <w:tcPr>
            <w:tcW w:w="9060" w:type="dxa"/>
            <w:shd w:val="clear" w:color="auto" w:fill="FFFFFF"/>
          </w:tcPr>
          <w:p w14:paraId="2994F2C3"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 sposób, Pana/i zdaniem, realizacja poniższych celów zawartych w Strategii przybliżyła miasto do przyjętej wizji rozwoju (</w:t>
            </w:r>
            <w:r w:rsidRPr="002267EE">
              <w:rPr>
                <w:rFonts w:asciiTheme="majorHAnsi" w:eastAsia="Arial" w:hAnsiTheme="majorHAnsi" w:cs="Arial"/>
                <w:b/>
                <w:color w:val="C00000"/>
                <w:sz w:val="20"/>
                <w:szCs w:val="20"/>
              </w:rPr>
              <w:t>proszę odnieść się do wszystkich celów strategicznych)</w:t>
            </w:r>
            <w:r w:rsidRPr="002267EE">
              <w:rPr>
                <w:rFonts w:asciiTheme="majorHAnsi" w:eastAsia="Arial" w:hAnsiTheme="majorHAnsi" w:cs="Arial"/>
                <w:b/>
                <w:color w:val="000000"/>
                <w:sz w:val="20"/>
                <w:szCs w:val="20"/>
              </w:rPr>
              <w:t>?</w:t>
            </w:r>
          </w:p>
          <w:p w14:paraId="5231DD35"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poziomu kapitału społecznego</w:t>
            </w:r>
          </w:p>
          <w:p w14:paraId="5E002733"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napływu kapitału inwestycyjnego</w:t>
            </w:r>
          </w:p>
          <w:p w14:paraId="46ECAD6A"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innowacyjności</w:t>
            </w:r>
          </w:p>
          <w:p w14:paraId="00C585D7"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Rozwój funkcji metropolitalnych</w:t>
            </w:r>
          </w:p>
        </w:tc>
      </w:tr>
      <w:tr w:rsidR="00D1759D" w:rsidRPr="002267EE" w14:paraId="10421BE3" w14:textId="77777777" w:rsidTr="00D1759D">
        <w:tc>
          <w:tcPr>
            <w:tcW w:w="9060" w:type="dxa"/>
            <w:shd w:val="clear" w:color="auto" w:fill="FFFFFF"/>
          </w:tcPr>
          <w:p w14:paraId="4FB0E563"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cele strategiczne i operacyjne zawarte w Strategii są aktualne w 2020 r.?</w:t>
            </w:r>
          </w:p>
          <w:p w14:paraId="505CDFDE"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jakim stopniu aktualne w 2020 r. są kierunki działań zawarte w Strategii? Czy zapisy Strategii zachowały aktualności także w kontekście uwarunkowań regionalnych, krajowych i europejskich?</w:t>
            </w:r>
          </w:p>
          <w:p w14:paraId="1605222A"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w jakim zakresie zachowują aktualność?</w:t>
            </w:r>
          </w:p>
          <w:p w14:paraId="5DFC68EB"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nie 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co należy zmienić?</w:t>
            </w:r>
          </w:p>
          <w:p w14:paraId="3751DA09"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Czy, Pana/i zdaniem, cele Strategii uwzględniają wykorzystanie obecnych potencjałów rozwojowych miasta?</w:t>
            </w:r>
          </w:p>
          <w:p w14:paraId="5A265CDD"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t>Jeżeli tak</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jakie potencjały są wykorzystywane?</w:t>
            </w:r>
          </w:p>
          <w:p w14:paraId="0CC58313"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t>Jeżeli nie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dlaczego?  Co należałoby zmienić żeby zostały wykorzystane?</w:t>
            </w:r>
          </w:p>
        </w:tc>
      </w:tr>
      <w:tr w:rsidR="00D1759D" w:rsidRPr="002267EE" w14:paraId="205B16FE" w14:textId="77777777" w:rsidTr="00D1759D">
        <w:tc>
          <w:tcPr>
            <w:tcW w:w="9060" w:type="dxa"/>
            <w:shd w:val="clear" w:color="auto" w:fill="FFFFFF"/>
          </w:tcPr>
          <w:p w14:paraId="53349ED8"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lastRenderedPageBreak/>
              <w:t xml:space="preserve">Jaka była Pana/i zdaniem skuteczność realizacji przyjętych w Strategii celów oraz kierunków interwencji? </w:t>
            </w:r>
          </w:p>
          <w:p w14:paraId="24BE93F8"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b/>
                <w:color w:val="C00000"/>
                <w:sz w:val="20"/>
                <w:szCs w:val="20"/>
              </w:rPr>
              <w:t>Jeżeli tak</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w jaki sposób cele były realizowane?</w:t>
            </w:r>
          </w:p>
          <w:p w14:paraId="3E3F6038"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b/>
                <w:color w:val="C00000"/>
                <w:sz w:val="20"/>
                <w:szCs w:val="20"/>
              </w:rPr>
              <w:t>Jeżeli nie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jakie były przyczyny braku skutecznej realizacji celów? Jakie działania należy podjąć żeby zwiększyć skuteczność realizacji celów i kierunków interwencji? Jakie alternatywne działania (lub zmiany aktualnych działań) powinny zostać zrealizowane żeby zrealizować przyjęte cele?</w:t>
            </w:r>
          </w:p>
        </w:tc>
      </w:tr>
      <w:tr w:rsidR="00D1759D" w:rsidRPr="002267EE" w14:paraId="7CEC18A4" w14:textId="77777777" w:rsidTr="00D1759D">
        <w:tc>
          <w:tcPr>
            <w:tcW w:w="9060" w:type="dxa"/>
            <w:shd w:val="clear" w:color="auto" w:fill="FFFFFF"/>
          </w:tcPr>
          <w:p w14:paraId="618DCF29" w14:textId="77777777" w:rsidR="00D1759D" w:rsidRPr="002267EE" w:rsidRDefault="00D1759D" w:rsidP="00B734B1">
            <w:pPr>
              <w:numPr>
                <w:ilvl w:val="0"/>
                <w:numId w:val="15"/>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sytuacja społeczno-gospodarcza a tym samym diagnoza zawarta w Strategii jest aktualna w 2020 r.?</w:t>
            </w:r>
          </w:p>
          <w:p w14:paraId="18513D46" w14:textId="77777777" w:rsidR="00D1759D" w:rsidRPr="002267EE" w:rsidRDefault="00D1759D" w:rsidP="00B734B1">
            <w:pPr>
              <w:numPr>
                <w:ilvl w:val="1"/>
                <w:numId w:val="15"/>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 xml:space="preserve">Czy w diagnozie została uwzględniona aktualna specyfika miasta? </w:t>
            </w:r>
          </w:p>
          <w:p w14:paraId="7FA8770D" w14:textId="77777777" w:rsidR="00D1759D" w:rsidRPr="002267EE" w:rsidRDefault="00D1759D" w:rsidP="00B734B1">
            <w:pPr>
              <w:numPr>
                <w:ilvl w:val="1"/>
                <w:numId w:val="15"/>
              </w:numPr>
              <w:pBdr>
                <w:top w:val="nil"/>
                <w:left w:val="nil"/>
                <w:bottom w:val="nil"/>
                <w:right w:val="nil"/>
                <w:between w:val="nil"/>
              </w:pBdr>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06A29969" w14:textId="77777777" w:rsidTr="00D1759D">
        <w:tc>
          <w:tcPr>
            <w:tcW w:w="9060" w:type="dxa"/>
            <w:shd w:val="clear" w:color="auto" w:fill="FFFFFF"/>
          </w:tcPr>
          <w:p w14:paraId="087A5394"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tendencje rozwojowe, Pana/i zdaniem, wynikające z uwarunkowań lokalnych, regionalnych i krajowych powinny zostać ujęte w nowej Strategii Rozwoju Miasta?</w:t>
            </w:r>
          </w:p>
          <w:p w14:paraId="57E4FBF4"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651341BF" w14:textId="77777777" w:rsidTr="00D1759D">
        <w:tc>
          <w:tcPr>
            <w:tcW w:w="9060" w:type="dxa"/>
            <w:shd w:val="clear" w:color="auto" w:fill="FFFFFF"/>
          </w:tcPr>
          <w:p w14:paraId="26E3F57D"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zapisy Strategii są odpowiednie do potencjałów i potrzeb Olsztyna? (Proszę uzasadnić odpowiedź)</w:t>
            </w:r>
          </w:p>
          <w:p w14:paraId="124D738F"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Który cel strategiczny/ operacyjny, Pana/i zdaniem, powinien zostać uzupełniony lub przedefiniowany?</w:t>
            </w:r>
          </w:p>
          <w:p w14:paraId="405702CD"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Które z pozostałych elementów Strategii powinny zostać, Pana/i zdaniem uzupełnione lub przedefiniowane?</w:t>
            </w:r>
          </w:p>
        </w:tc>
      </w:tr>
      <w:tr w:rsidR="00D1759D" w:rsidRPr="002267EE" w14:paraId="38140C93" w14:textId="77777777" w:rsidTr="00D1759D">
        <w:tc>
          <w:tcPr>
            <w:tcW w:w="9060" w:type="dxa"/>
            <w:shd w:val="clear" w:color="auto" w:fill="FFFFFF"/>
          </w:tcPr>
          <w:p w14:paraId="2ECE1CF8"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analiza SWOT przeprowadzona w 2013 r. jest nadal aktualna?</w:t>
            </w:r>
          </w:p>
          <w:p w14:paraId="343A351B"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wprowadzić w analizie SWOT w 2020 r.?</w:t>
            </w:r>
          </w:p>
        </w:tc>
      </w:tr>
      <w:tr w:rsidR="00D1759D" w:rsidRPr="002267EE" w14:paraId="6A518142" w14:textId="77777777" w:rsidTr="00D1759D">
        <w:tc>
          <w:tcPr>
            <w:tcW w:w="9060" w:type="dxa"/>
            <w:shd w:val="clear" w:color="auto" w:fill="FFFFFF"/>
          </w:tcPr>
          <w:p w14:paraId="74332CFB"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Pana/i zdaniem, zmiany (pozytywne i negatywne) na terenie Olsztyna, w sferze społeczno-gospodarczej zidentyfikowano dzięki realizacji celów zawartych w Strategii?</w:t>
            </w:r>
          </w:p>
        </w:tc>
      </w:tr>
      <w:tr w:rsidR="00D1759D" w:rsidRPr="002267EE" w14:paraId="1486C8E9" w14:textId="77777777" w:rsidTr="00D1759D">
        <w:tc>
          <w:tcPr>
            <w:tcW w:w="9060" w:type="dxa"/>
            <w:shd w:val="clear" w:color="auto" w:fill="FFFFFF"/>
          </w:tcPr>
          <w:p w14:paraId="53D8A65B"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 sposób i z jaką częstotliwością monitorowane są założenia przyjęte w Strategii?</w:t>
            </w:r>
          </w:p>
          <w:p w14:paraId="3972C1AF"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 ocenia, Pan/i, skuteczność monitoringu realizacji Strategii?</w:t>
            </w:r>
          </w:p>
          <w:p w14:paraId="027D1B23"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trudności zidentyfikowano podczas realizacji Strategii?</w:t>
            </w:r>
          </w:p>
        </w:tc>
      </w:tr>
      <w:tr w:rsidR="00D1759D" w:rsidRPr="002267EE" w14:paraId="59DA6224" w14:textId="77777777" w:rsidTr="00D1759D">
        <w:tc>
          <w:tcPr>
            <w:tcW w:w="9060" w:type="dxa"/>
            <w:shd w:val="clear" w:color="auto" w:fill="FFFFFF"/>
          </w:tcPr>
          <w:p w14:paraId="11D65928"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Czy, Pana/i zdaniem, sposób organizacji monitoringu umożliwiał rzetelną ocenę stanu realizacji Strategii?</w:t>
            </w:r>
          </w:p>
          <w:p w14:paraId="67271B16"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b/>
                <w:color w:val="C00000"/>
                <w:sz w:val="20"/>
                <w:szCs w:val="20"/>
              </w:rPr>
              <w:t xml:space="preserve">Jeżeli nie </w:t>
            </w:r>
            <w:r w:rsidRPr="002267EE">
              <w:rPr>
                <w:rFonts w:asciiTheme="majorHAnsi" w:eastAsia="Arial" w:hAnsiTheme="majorHAnsi" w:cs="Arial"/>
                <w:b/>
                <w:color w:val="000000"/>
                <w:sz w:val="20"/>
                <w:szCs w:val="20"/>
              </w:rPr>
              <w:t xml:space="preserve">– </w:t>
            </w:r>
            <w:r w:rsidRPr="002267EE">
              <w:rPr>
                <w:rFonts w:asciiTheme="majorHAnsi" w:eastAsia="Arial" w:hAnsiTheme="majorHAnsi" w:cs="Arial"/>
                <w:color w:val="000000"/>
                <w:sz w:val="20"/>
                <w:szCs w:val="20"/>
              </w:rPr>
              <w:t>jakie czynniki na to wpłynęły?</w:t>
            </w:r>
          </w:p>
          <w:p w14:paraId="624706BD"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działania podjęto, w związku z wnioskami wynikającymi z monitoringu realizacji Strategii?</w:t>
            </w:r>
          </w:p>
        </w:tc>
      </w:tr>
      <w:tr w:rsidR="00D1759D" w:rsidRPr="002267EE" w14:paraId="6A726E7F" w14:textId="77777777" w:rsidTr="00D1759D">
        <w:tc>
          <w:tcPr>
            <w:tcW w:w="9060" w:type="dxa"/>
            <w:shd w:val="clear" w:color="auto" w:fill="FFFFFF"/>
          </w:tcPr>
          <w:p w14:paraId="29F3E4FB"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Jaka, Pana/i zdaniem była skuteczność wdrażania Strategii? </w:t>
            </w:r>
          </w:p>
          <w:p w14:paraId="0CA44C3A"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czynniki wpłynęły na skuteczność wdrażania dokumentu?</w:t>
            </w:r>
          </w:p>
          <w:p w14:paraId="160CF4C9"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skuteczność wdrażania Strategii?</w:t>
            </w:r>
          </w:p>
          <w:p w14:paraId="0A1780D7"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 jakim stopniu sposób wdrażania warunkował realizację celów Strategii?</w:t>
            </w:r>
          </w:p>
          <w:p w14:paraId="42B665F6" w14:textId="77777777" w:rsidR="00D1759D" w:rsidRPr="002267EE" w:rsidRDefault="00D1759D" w:rsidP="00B734B1">
            <w:pPr>
              <w:numPr>
                <w:ilvl w:val="2"/>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czynniki instytucjonalne miały wpływ na osiąganie celów?</w:t>
            </w:r>
          </w:p>
        </w:tc>
      </w:tr>
      <w:tr w:rsidR="00D1759D" w:rsidRPr="002267EE" w14:paraId="408BFDAB" w14:textId="77777777" w:rsidTr="00D1759D">
        <w:tc>
          <w:tcPr>
            <w:tcW w:w="9060" w:type="dxa"/>
            <w:shd w:val="clear" w:color="auto" w:fill="FFFFFF"/>
          </w:tcPr>
          <w:p w14:paraId="43060010"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 sposób, Pana/i zdaniem, sposób wdrażania Strategii umożliwiał udział interesariuszy w realizacji celów Strategii?</w:t>
            </w:r>
          </w:p>
          <w:p w14:paraId="583D3E4D"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poziom zaangażowania interesariuszy w realizację założeń Strategii?</w:t>
            </w:r>
          </w:p>
        </w:tc>
      </w:tr>
      <w:tr w:rsidR="00D1759D" w:rsidRPr="002267EE" w14:paraId="48025265" w14:textId="77777777" w:rsidTr="00D1759D">
        <w:tc>
          <w:tcPr>
            <w:tcW w:w="9060" w:type="dxa"/>
            <w:shd w:val="clear" w:color="auto" w:fill="FFFFFF"/>
          </w:tcPr>
          <w:p w14:paraId="558F5FF6"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 ocenia Pan/i dobór wskaźników do zobrazowania stanu wdrażania Strategii, celów strategicznych i operacyjnych?</w:t>
            </w:r>
          </w:p>
          <w:p w14:paraId="78614E35"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wprowadzić w zakresie listy wskaźników zawartych w Strategii?</w:t>
            </w:r>
          </w:p>
        </w:tc>
      </w:tr>
      <w:tr w:rsidR="00D1759D" w:rsidRPr="002267EE" w14:paraId="37473061" w14:textId="77777777" w:rsidTr="00D1759D">
        <w:tc>
          <w:tcPr>
            <w:tcW w:w="9060" w:type="dxa"/>
            <w:shd w:val="clear" w:color="auto" w:fill="FFFFFF"/>
          </w:tcPr>
          <w:p w14:paraId="1C1FD25F" w14:textId="77777777" w:rsidR="00D1759D" w:rsidRPr="002267EE" w:rsidRDefault="00D1759D" w:rsidP="00B734B1">
            <w:pPr>
              <w:numPr>
                <w:ilvl w:val="0"/>
                <w:numId w:val="15"/>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 ocenia Pan/i zmiany, które zaszły na terenie Olsztyna od 2013 r.?</w:t>
            </w:r>
          </w:p>
          <w:p w14:paraId="0BD64CA6" w14:textId="77777777" w:rsidR="00D1759D" w:rsidRPr="002267EE" w:rsidRDefault="00D1759D" w:rsidP="00B734B1">
            <w:pPr>
              <w:numPr>
                <w:ilvl w:val="1"/>
                <w:numId w:val="15"/>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lastRenderedPageBreak/>
              <w:t>Które z tych zmian są, Pana/i zdaniem, wynikiem implementacji Strategii?</w:t>
            </w:r>
          </w:p>
        </w:tc>
      </w:tr>
      <w:tr w:rsidR="00D1759D" w:rsidRPr="002267EE" w14:paraId="4B6B0808" w14:textId="77777777" w:rsidTr="00D1759D">
        <w:tc>
          <w:tcPr>
            <w:tcW w:w="9060" w:type="dxa"/>
            <w:shd w:val="clear" w:color="auto" w:fill="D9D9D9"/>
          </w:tcPr>
          <w:p w14:paraId="4117DC4B" w14:textId="77777777" w:rsidR="00D1759D" w:rsidRPr="002267EE" w:rsidRDefault="00D1759D" w:rsidP="00D1759D">
            <w:pPr>
              <w:spacing w:line="276" w:lineRule="auto"/>
              <w:jc w:val="center"/>
              <w:rPr>
                <w:rFonts w:asciiTheme="majorHAnsi" w:eastAsia="Arial" w:hAnsiTheme="majorHAnsi" w:cs="Arial"/>
                <w:b/>
                <w:i/>
                <w:sz w:val="20"/>
                <w:szCs w:val="20"/>
              </w:rPr>
            </w:pPr>
            <w:r w:rsidRPr="002267EE">
              <w:rPr>
                <w:rFonts w:asciiTheme="majorHAnsi" w:eastAsia="Arial" w:hAnsiTheme="majorHAnsi" w:cs="Arial"/>
                <w:b/>
                <w:i/>
                <w:sz w:val="20"/>
                <w:szCs w:val="20"/>
              </w:rPr>
              <w:lastRenderedPageBreak/>
              <w:t>Dziękuję za udział w badaniu!</w:t>
            </w:r>
          </w:p>
        </w:tc>
      </w:tr>
    </w:tbl>
    <w:p w14:paraId="641FEC20" w14:textId="77777777" w:rsidR="00D1759D" w:rsidRPr="002267EE" w:rsidRDefault="00D1759D" w:rsidP="00D1759D">
      <w:pPr>
        <w:rPr>
          <w:rFonts w:asciiTheme="majorHAnsi" w:eastAsia="Arial" w:hAnsiTheme="majorHAnsi" w:cs="Arial"/>
          <w:sz w:val="20"/>
          <w:szCs w:val="20"/>
        </w:rPr>
      </w:pPr>
    </w:p>
    <w:p w14:paraId="37B283EF" w14:textId="77777777" w:rsidR="00D1759D" w:rsidRPr="002267EE" w:rsidRDefault="00D1759D" w:rsidP="00D1759D">
      <w:pPr>
        <w:pStyle w:val="Nagwek3"/>
        <w:rPr>
          <w:rFonts w:asciiTheme="majorHAnsi" w:hAnsiTheme="majorHAnsi"/>
          <w:sz w:val="22"/>
        </w:rPr>
      </w:pPr>
      <w:bookmarkStart w:id="99" w:name="_heading=h.1hmsyys" w:colFirst="0" w:colLast="0"/>
      <w:bookmarkEnd w:id="99"/>
      <w:r w:rsidRPr="002267EE">
        <w:rPr>
          <w:rFonts w:asciiTheme="majorHAnsi" w:hAnsiTheme="majorHAnsi"/>
        </w:rPr>
        <w:br w:type="column"/>
      </w:r>
      <w:bookmarkStart w:id="100" w:name="_Toc57777500"/>
      <w:r w:rsidRPr="002267EE">
        <w:rPr>
          <w:rFonts w:asciiTheme="majorHAnsi" w:hAnsiTheme="majorHAnsi"/>
        </w:rPr>
        <w:lastRenderedPageBreak/>
        <w:t>Scenariusz badania z udziałem dyrektorów/kierowników wybranych komórek organizacyjnych Urzędu Miasta i jednostek organizacyjnych Miasta;  przedstawicieli rad osiedlowych</w:t>
      </w:r>
      <w:bookmarkEnd w:id="100"/>
    </w:p>
    <w:tbl>
      <w:tblPr>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060"/>
      </w:tblGrid>
      <w:tr w:rsidR="00D1759D" w:rsidRPr="002267EE" w14:paraId="74273402" w14:textId="77777777" w:rsidTr="00D1759D">
        <w:tc>
          <w:tcPr>
            <w:tcW w:w="9060" w:type="dxa"/>
            <w:shd w:val="clear" w:color="auto" w:fill="auto"/>
          </w:tcPr>
          <w:p w14:paraId="567C2869" w14:textId="77777777" w:rsidR="00D1759D" w:rsidRPr="002267EE" w:rsidRDefault="00D1759D" w:rsidP="00D1759D">
            <w:pPr>
              <w:spacing w:after="0" w:line="276" w:lineRule="auto"/>
              <w:jc w:val="center"/>
              <w:rPr>
                <w:rFonts w:asciiTheme="majorHAnsi" w:eastAsia="Arial" w:hAnsiTheme="majorHAnsi" w:cs="Arial"/>
                <w:i/>
                <w:sz w:val="20"/>
                <w:szCs w:val="20"/>
              </w:rPr>
            </w:pPr>
            <w:r w:rsidRPr="002267EE">
              <w:rPr>
                <w:rFonts w:asciiTheme="majorHAnsi" w:eastAsia="Arial" w:hAnsiTheme="majorHAnsi" w:cs="Arial"/>
                <w:i/>
                <w:sz w:val="20"/>
                <w:szCs w:val="20"/>
              </w:rPr>
              <w:t xml:space="preserve">SCENARIUSZ BADANIA TDI </w:t>
            </w:r>
          </w:p>
        </w:tc>
      </w:tr>
      <w:tr w:rsidR="00D1759D" w:rsidRPr="002267EE" w14:paraId="612905A6" w14:textId="77777777" w:rsidTr="00D1759D">
        <w:tc>
          <w:tcPr>
            <w:tcW w:w="9060" w:type="dxa"/>
            <w:shd w:val="clear" w:color="auto" w:fill="D9D9D9"/>
          </w:tcPr>
          <w:p w14:paraId="1F033833"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Dzień dobry,</w:t>
            </w:r>
          </w:p>
          <w:p w14:paraId="598FBF96" w14:textId="77777777" w:rsidR="00D1759D" w:rsidRPr="002267EE" w:rsidRDefault="00D1759D" w:rsidP="00D1759D">
            <w:pPr>
              <w:spacing w:after="0" w:line="276" w:lineRule="auto"/>
              <w:rPr>
                <w:rFonts w:asciiTheme="majorHAnsi" w:eastAsia="Arial" w:hAnsiTheme="majorHAnsi" w:cs="Arial"/>
                <w:i/>
                <w:sz w:val="20"/>
                <w:szCs w:val="20"/>
              </w:rPr>
            </w:pPr>
          </w:p>
          <w:p w14:paraId="7AB5CD22"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Nazywam się … i reprezentuję firmę EU-Consult z siedzibą w Gdańsku. Na zlecenie Gminy Olsztyn reprezentowana przeze mnie firma przeprowadza badanie ewaluacyjne Strategii rozwoju Miasta – Olsztyn 2020.</w:t>
            </w:r>
          </w:p>
          <w:p w14:paraId="2B8B83EB" w14:textId="77777777" w:rsidR="00D1759D" w:rsidRPr="002267EE" w:rsidRDefault="00D1759D" w:rsidP="00D1759D">
            <w:pPr>
              <w:spacing w:after="0" w:line="276" w:lineRule="auto"/>
              <w:rPr>
                <w:rFonts w:asciiTheme="majorHAnsi" w:eastAsia="Arial" w:hAnsiTheme="majorHAnsi" w:cs="Arial"/>
                <w:i/>
                <w:sz w:val="20"/>
                <w:szCs w:val="20"/>
              </w:rPr>
            </w:pPr>
          </w:p>
          <w:p w14:paraId="22509DDF"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przewiduje przeprowadzenie indywidualnych wywiadów pogłębionych. Z uwagi na to, że zostali Państwo wytypowani do udziału w badaniu, uprzejmie proszę o udział w wywiadzie dotyczącym analizowanej tematyki.</w:t>
            </w:r>
          </w:p>
          <w:p w14:paraId="09C54324" w14:textId="77777777" w:rsidR="00D1759D" w:rsidRPr="002267EE" w:rsidRDefault="00D1759D" w:rsidP="00D1759D">
            <w:pPr>
              <w:spacing w:after="0" w:line="276" w:lineRule="auto"/>
              <w:rPr>
                <w:rFonts w:asciiTheme="majorHAnsi" w:eastAsia="Arial" w:hAnsiTheme="majorHAnsi" w:cs="Arial"/>
                <w:i/>
                <w:sz w:val="20"/>
                <w:szCs w:val="20"/>
              </w:rPr>
            </w:pPr>
          </w:p>
          <w:p w14:paraId="6FAD685C"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jest anonimowe, a jego wyniki prezentowane będą wyłącznie w postaci zbiorczych zestawień. Udział w badaniu zajmie ok. 30-40 minut.</w:t>
            </w:r>
          </w:p>
          <w:p w14:paraId="6A8978AC" w14:textId="77777777" w:rsidR="00D1759D" w:rsidRPr="002267EE" w:rsidRDefault="00D1759D" w:rsidP="00D1759D">
            <w:pPr>
              <w:spacing w:after="0" w:line="276" w:lineRule="auto"/>
              <w:rPr>
                <w:rFonts w:asciiTheme="majorHAnsi" w:eastAsia="Arial" w:hAnsiTheme="majorHAnsi" w:cs="Arial"/>
                <w:i/>
                <w:sz w:val="20"/>
                <w:szCs w:val="20"/>
              </w:rPr>
            </w:pPr>
          </w:p>
          <w:p w14:paraId="36E74403" w14:textId="77777777" w:rsidR="00D1759D" w:rsidRPr="002267EE" w:rsidRDefault="00D1759D" w:rsidP="00D1759D">
            <w:pPr>
              <w:spacing w:line="276" w:lineRule="auto"/>
              <w:rPr>
                <w:rFonts w:asciiTheme="majorHAnsi" w:eastAsia="Arial" w:hAnsiTheme="majorHAnsi" w:cs="Arial"/>
                <w:i/>
                <w:sz w:val="20"/>
                <w:szCs w:val="20"/>
              </w:rPr>
            </w:pPr>
            <w:r w:rsidRPr="002267EE">
              <w:rPr>
                <w:rFonts w:asciiTheme="majorHAnsi" w:eastAsia="Arial" w:hAnsiTheme="majorHAnsi" w:cs="Arial"/>
                <w:i/>
                <w:sz w:val="20"/>
                <w:szCs w:val="20"/>
              </w:rPr>
              <w:t>Czy wyraża Pan/i zgodę na nagrywanie rozmowy? Nagranie posłuży tylko do sporządzenia transkrypcji i opracowania przez zespół badawczy raportu ewaluacyjnego. Nie będzie udostępniane osobom trzecim, a wypowiedzi nie będzie można powiązać z konkretną osobą (jeśli nie wyraża Pan/i zgody, będę prowadził/a notatki z rozmowy).</w:t>
            </w:r>
          </w:p>
        </w:tc>
      </w:tr>
      <w:tr w:rsidR="00D1759D" w:rsidRPr="002267EE" w14:paraId="7882D33F" w14:textId="77777777" w:rsidTr="00D1759D">
        <w:tc>
          <w:tcPr>
            <w:tcW w:w="9060" w:type="dxa"/>
            <w:shd w:val="clear" w:color="auto" w:fill="FFFFFF"/>
          </w:tcPr>
          <w:p w14:paraId="7DCA93FB"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Czy, Pana/i zdaniem, wizja Miasta, tj. </w:t>
            </w:r>
            <w:r w:rsidRPr="002267EE">
              <w:rPr>
                <w:rFonts w:asciiTheme="majorHAnsi" w:eastAsia="Arial" w:hAnsiTheme="majorHAnsi" w:cs="Arial"/>
                <w:b/>
                <w:i/>
                <w:color w:val="C00000"/>
                <w:sz w:val="20"/>
                <w:szCs w:val="20"/>
              </w:rPr>
              <w:t>Olsztyn –nowoczesna aglomeracja z dobrze rozwiniętymi funkcjami metropolitalnymi, tworzona przez unikatowe środowisko przyrodnicze, wyjątkową jakość życia i konkurencyjne warunki prowadzenia biznesu</w:t>
            </w:r>
            <w:r w:rsidRPr="002267EE">
              <w:rPr>
                <w:rFonts w:asciiTheme="majorHAnsi" w:eastAsia="Arial" w:hAnsiTheme="majorHAnsi" w:cs="Arial"/>
                <w:b/>
                <w:color w:val="000000"/>
                <w:sz w:val="20"/>
                <w:szCs w:val="20"/>
              </w:rPr>
              <w:t xml:space="preserve"> jest w dalszym ciągu aktualna?</w:t>
            </w:r>
          </w:p>
          <w:p w14:paraId="5F9C0CDA"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Jeżeli nie jest aktualna, to dlaczego i co należy zmienić?</w:t>
            </w:r>
          </w:p>
          <w:p w14:paraId="00A5ED07"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Które z elementów wizji miasta są najbardziej, a które najmniej adekwatne do Olsztyna w 2020 r. (</w:t>
            </w:r>
            <w:r w:rsidRPr="002267EE">
              <w:rPr>
                <w:rFonts w:asciiTheme="majorHAnsi" w:eastAsia="Arial" w:hAnsiTheme="majorHAnsi" w:cs="Arial"/>
                <w:b/>
                <w:color w:val="000000"/>
                <w:sz w:val="20"/>
                <w:szCs w:val="20"/>
              </w:rPr>
              <w:t>nowoczesna aglomeracja; rozwinięte funkcje metropolitalne;</w:t>
            </w:r>
            <w:r w:rsidRPr="002267EE">
              <w:rPr>
                <w:rFonts w:asciiTheme="majorHAnsi" w:eastAsia="Arial" w:hAnsiTheme="majorHAnsi" w:cs="Arial"/>
                <w:color w:val="000000"/>
                <w:sz w:val="20"/>
                <w:szCs w:val="20"/>
              </w:rPr>
              <w:t xml:space="preserve"> </w:t>
            </w:r>
            <w:r w:rsidRPr="002267EE">
              <w:rPr>
                <w:rFonts w:asciiTheme="majorHAnsi" w:eastAsia="Arial" w:hAnsiTheme="majorHAnsi" w:cs="Arial"/>
                <w:b/>
                <w:color w:val="000000"/>
                <w:sz w:val="20"/>
                <w:szCs w:val="20"/>
              </w:rPr>
              <w:t>unikatowe środowisko przyrodnicze;  wyjątkowa jakość życia; konkurencyjne warunki prowadzenia biznesu</w:t>
            </w:r>
            <w:r w:rsidRPr="002267EE">
              <w:rPr>
                <w:rFonts w:asciiTheme="majorHAnsi" w:eastAsia="Arial" w:hAnsiTheme="majorHAnsi" w:cs="Arial"/>
                <w:color w:val="000000"/>
                <w:sz w:val="20"/>
                <w:szCs w:val="20"/>
              </w:rPr>
              <w:t>)?</w:t>
            </w:r>
          </w:p>
        </w:tc>
      </w:tr>
      <w:tr w:rsidR="00D1759D" w:rsidRPr="002267EE" w14:paraId="2F58053D" w14:textId="77777777" w:rsidTr="00D1759D">
        <w:tc>
          <w:tcPr>
            <w:tcW w:w="9060" w:type="dxa"/>
            <w:shd w:val="clear" w:color="auto" w:fill="FFFFFF"/>
          </w:tcPr>
          <w:p w14:paraId="4DEF1072"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 sposób, Pana/i zdaniem, realizacja poniższych celów zawartych w Strategii przybliżyła miasto do przyjętej wizji rozwoju (</w:t>
            </w:r>
            <w:r w:rsidRPr="002267EE">
              <w:rPr>
                <w:rFonts w:asciiTheme="majorHAnsi" w:eastAsia="Arial" w:hAnsiTheme="majorHAnsi" w:cs="Arial"/>
                <w:b/>
                <w:color w:val="C00000"/>
                <w:sz w:val="20"/>
                <w:szCs w:val="20"/>
              </w:rPr>
              <w:t>proszę odnieść się do wszystkich celów strategicznych)</w:t>
            </w:r>
            <w:r w:rsidRPr="002267EE">
              <w:rPr>
                <w:rFonts w:asciiTheme="majorHAnsi" w:eastAsia="Arial" w:hAnsiTheme="majorHAnsi" w:cs="Arial"/>
                <w:b/>
                <w:color w:val="000000"/>
                <w:sz w:val="20"/>
                <w:szCs w:val="20"/>
              </w:rPr>
              <w:t>?</w:t>
            </w:r>
          </w:p>
          <w:p w14:paraId="6756D4D5"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poziomu kapitału społecznego</w:t>
            </w:r>
          </w:p>
          <w:p w14:paraId="092FCD0B"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napływu kapitału inwestycyjnego</w:t>
            </w:r>
          </w:p>
          <w:p w14:paraId="09D9D46C"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innowacyjności</w:t>
            </w:r>
          </w:p>
          <w:p w14:paraId="04B6FA45"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Rozwój funkcji metropolitalnych</w:t>
            </w:r>
          </w:p>
          <w:p w14:paraId="7AABE408" w14:textId="77777777" w:rsidR="00D1759D" w:rsidRPr="002267EE" w:rsidRDefault="00D1759D" w:rsidP="00D1759D">
            <w:pPr>
              <w:pBdr>
                <w:top w:val="nil"/>
                <w:left w:val="nil"/>
                <w:bottom w:val="nil"/>
                <w:right w:val="nil"/>
                <w:between w:val="nil"/>
              </w:pBdr>
              <w:spacing w:after="0" w:line="276" w:lineRule="auto"/>
              <w:ind w:left="1800"/>
              <w:rPr>
                <w:rFonts w:asciiTheme="majorHAnsi" w:eastAsia="Arial" w:hAnsiTheme="majorHAnsi" w:cs="Arial"/>
                <w:b/>
                <w:color w:val="000000"/>
                <w:sz w:val="20"/>
                <w:szCs w:val="20"/>
              </w:rPr>
            </w:pPr>
          </w:p>
        </w:tc>
      </w:tr>
      <w:tr w:rsidR="00D1759D" w:rsidRPr="002267EE" w14:paraId="0C2FC5F0" w14:textId="77777777" w:rsidTr="00D1759D">
        <w:tc>
          <w:tcPr>
            <w:tcW w:w="9060" w:type="dxa"/>
            <w:shd w:val="clear" w:color="auto" w:fill="FFFFFF"/>
          </w:tcPr>
          <w:p w14:paraId="5ECDB23A"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cele strategiczne i operacyjne zawarte w Strategii są aktualne w 2020 r.?</w:t>
            </w:r>
          </w:p>
          <w:p w14:paraId="143B3656"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jakim stopniu aktualne w 2020 r. są kierunki działań zawarte w Strategii? Czy zapisy Strategii zachowały aktualności także w kontekście uwarunkowań regionalnych, krajowych i europejskich?</w:t>
            </w:r>
          </w:p>
          <w:p w14:paraId="3EA03DDC"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w jakim zakresie zachowują aktualność?</w:t>
            </w:r>
          </w:p>
          <w:p w14:paraId="2471F8BD"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nie 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co należy zmienić?</w:t>
            </w:r>
          </w:p>
          <w:p w14:paraId="43604001"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Czy, Pana/i zdaniem, cele Strategii uwzględniają wykorzystanie obecnych potencjałów rozwojowych miasta?</w:t>
            </w:r>
          </w:p>
          <w:p w14:paraId="5E843BEE"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t>Jeżeli tak</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jakie potencjały są wykorzystywane?</w:t>
            </w:r>
          </w:p>
          <w:p w14:paraId="11FC03F0"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t>Jeżeli nie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dlaczego?  Co należałoby zmienić żeby zostały wykorzystane?</w:t>
            </w:r>
          </w:p>
        </w:tc>
      </w:tr>
      <w:tr w:rsidR="00D1759D" w:rsidRPr="002267EE" w14:paraId="3E4CC485" w14:textId="77777777" w:rsidTr="00D1759D">
        <w:tc>
          <w:tcPr>
            <w:tcW w:w="9060" w:type="dxa"/>
            <w:shd w:val="clear" w:color="auto" w:fill="FFFFFF"/>
          </w:tcPr>
          <w:p w14:paraId="1FC9410F"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lastRenderedPageBreak/>
              <w:t xml:space="preserve">Jaka była Pana/i zdaniem skuteczność realizacji przyjętych w Strategii celów oraz kierunków interwencji? </w:t>
            </w:r>
          </w:p>
          <w:p w14:paraId="06D1B11F"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b/>
                <w:color w:val="C00000"/>
                <w:sz w:val="20"/>
                <w:szCs w:val="20"/>
              </w:rPr>
              <w:t>Jeżeli tak</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w jaki sposób cele były realizowane?</w:t>
            </w:r>
          </w:p>
          <w:p w14:paraId="3584AF7B"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b/>
                <w:color w:val="C00000"/>
                <w:sz w:val="20"/>
                <w:szCs w:val="20"/>
              </w:rPr>
              <w:t>Jeżeli nie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jakie były przyczyny braku skutecznej realizacji celów? Jakie działania należy podjąć żeby zwiększyć skuteczność realizacji celów i kierunków interwencji? Jakie alternatywne działania (lub zmiany aktualnych działań) powinny zostać zrealizowane żeby zrealizować przyjęte cele?</w:t>
            </w:r>
          </w:p>
        </w:tc>
      </w:tr>
      <w:tr w:rsidR="00D1759D" w:rsidRPr="002267EE" w14:paraId="3A442AD1" w14:textId="77777777" w:rsidTr="00D1759D">
        <w:tc>
          <w:tcPr>
            <w:tcW w:w="9060" w:type="dxa"/>
            <w:shd w:val="clear" w:color="auto" w:fill="FFFFFF"/>
          </w:tcPr>
          <w:p w14:paraId="221BFD0F" w14:textId="77777777" w:rsidR="00D1759D" w:rsidRPr="002267EE" w:rsidRDefault="00D1759D" w:rsidP="00B734B1">
            <w:pPr>
              <w:numPr>
                <w:ilvl w:val="0"/>
                <w:numId w:val="38"/>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sytuacja społeczno-gospodarcza a tym samym diagnoza zawarta w Strategii jest aktualna w 2020 r.?</w:t>
            </w:r>
          </w:p>
          <w:p w14:paraId="26C7DAA7" w14:textId="77777777" w:rsidR="00D1759D" w:rsidRPr="002267EE" w:rsidRDefault="00D1759D" w:rsidP="00B734B1">
            <w:pPr>
              <w:numPr>
                <w:ilvl w:val="1"/>
                <w:numId w:val="38"/>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 xml:space="preserve">Czy w diagnozie została uwzględniona aktualna specyfika miasta? </w:t>
            </w:r>
          </w:p>
          <w:p w14:paraId="5C1C06F7" w14:textId="77777777" w:rsidR="00D1759D" w:rsidRPr="002267EE" w:rsidRDefault="00D1759D" w:rsidP="00B734B1">
            <w:pPr>
              <w:numPr>
                <w:ilvl w:val="1"/>
                <w:numId w:val="38"/>
              </w:numPr>
              <w:pBdr>
                <w:top w:val="nil"/>
                <w:left w:val="nil"/>
                <w:bottom w:val="nil"/>
                <w:right w:val="nil"/>
                <w:between w:val="nil"/>
              </w:pBdr>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63302A01" w14:textId="77777777" w:rsidTr="00D1759D">
        <w:tc>
          <w:tcPr>
            <w:tcW w:w="9060" w:type="dxa"/>
            <w:shd w:val="clear" w:color="auto" w:fill="FFFFFF"/>
          </w:tcPr>
          <w:p w14:paraId="642B5BC8"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tendencje rozwojowe, Pana/i zdaniem, wynikające z uwarunkowań lokalnych, regionalnych i krajowych powinny zostać ujęte w nowej Strategii Rozwoju Miasta?</w:t>
            </w:r>
          </w:p>
          <w:p w14:paraId="6E6CE8E9"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13EC2B86" w14:textId="77777777" w:rsidTr="00D1759D">
        <w:tc>
          <w:tcPr>
            <w:tcW w:w="9060" w:type="dxa"/>
            <w:shd w:val="clear" w:color="auto" w:fill="FFFFFF"/>
          </w:tcPr>
          <w:p w14:paraId="49C84FD7"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zapisy Strategii są odpowiednie do potencjałów i potrzeb Olsztyna? (Proszę uzasadnić odpowiedź)</w:t>
            </w:r>
          </w:p>
          <w:p w14:paraId="24ABBF07"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Który cel strategiczny/ operacyjny, Pana/i zdaniem, powinien zostać uzupełniony lub przedefiniowany?</w:t>
            </w:r>
          </w:p>
          <w:p w14:paraId="6BCC33CD"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Które z pozostałych elementów Strategii powinny zostać, Pana/i zdaniem uzupełnione lub przedefiniowane?</w:t>
            </w:r>
          </w:p>
        </w:tc>
      </w:tr>
      <w:tr w:rsidR="00D1759D" w:rsidRPr="002267EE" w14:paraId="487D2F37" w14:textId="77777777" w:rsidTr="00D1759D">
        <w:tc>
          <w:tcPr>
            <w:tcW w:w="9060" w:type="dxa"/>
            <w:shd w:val="clear" w:color="auto" w:fill="FFFFFF"/>
          </w:tcPr>
          <w:p w14:paraId="664E6475"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analiza SWOT przeprowadzona w 2013 r. jest nadal aktualna?</w:t>
            </w:r>
          </w:p>
          <w:p w14:paraId="6870BFDB"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wprowadzić w analizie SWOT w 2020 r.?</w:t>
            </w:r>
          </w:p>
        </w:tc>
      </w:tr>
      <w:tr w:rsidR="00D1759D" w:rsidRPr="002267EE" w14:paraId="7C395511" w14:textId="77777777" w:rsidTr="00D1759D">
        <w:tc>
          <w:tcPr>
            <w:tcW w:w="9060" w:type="dxa"/>
            <w:shd w:val="clear" w:color="auto" w:fill="FFFFFF"/>
          </w:tcPr>
          <w:p w14:paraId="05893816"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Pana/i zdaniem, zmiany (pozytywne i negatywne) na terenie Olsztyna, w sferze społeczno-gospodarczej zidentyfikowano dzięki realizacji celów zawartych w Strategii?</w:t>
            </w:r>
          </w:p>
        </w:tc>
      </w:tr>
      <w:tr w:rsidR="00D1759D" w:rsidRPr="002267EE" w14:paraId="207FBCC3" w14:textId="77777777" w:rsidTr="00D1759D">
        <w:tc>
          <w:tcPr>
            <w:tcW w:w="9060" w:type="dxa"/>
            <w:shd w:val="clear" w:color="auto" w:fill="FFFFFF"/>
          </w:tcPr>
          <w:p w14:paraId="3E816C68"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Jaka, Pana/i zdaniem była skuteczność wdrażania Strategii? </w:t>
            </w:r>
          </w:p>
          <w:p w14:paraId="062895BF"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czynniki wpłynęły na skuteczność wdrażania dokumentu?</w:t>
            </w:r>
          </w:p>
          <w:p w14:paraId="5E056A32"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skuteczność wdrażania Strategii?</w:t>
            </w:r>
          </w:p>
          <w:p w14:paraId="10C7E7A5"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 jakim stopniu sposób wdrażania warunkował realizację celów Strategii?</w:t>
            </w:r>
          </w:p>
          <w:p w14:paraId="600E527F" w14:textId="77777777" w:rsidR="00D1759D" w:rsidRPr="002267EE" w:rsidRDefault="00D1759D" w:rsidP="00B734B1">
            <w:pPr>
              <w:numPr>
                <w:ilvl w:val="2"/>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czynniki instytucjonalne miały wpływ na osiąganie celów?</w:t>
            </w:r>
          </w:p>
        </w:tc>
      </w:tr>
      <w:tr w:rsidR="00D1759D" w:rsidRPr="002267EE" w14:paraId="10DB14E8" w14:textId="77777777" w:rsidTr="00D1759D">
        <w:tc>
          <w:tcPr>
            <w:tcW w:w="9060" w:type="dxa"/>
            <w:shd w:val="clear" w:color="auto" w:fill="FFFFFF"/>
          </w:tcPr>
          <w:p w14:paraId="5F794A86"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 sposób, Pana/i zdaniem, sposób wdrażania Strategii umożliwiał udział interesariuszy w realizacji celów Strategii?</w:t>
            </w:r>
          </w:p>
          <w:p w14:paraId="4B2CCDAC"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poziom zaangażowania interesariuszy w realizację założeń Strategii?</w:t>
            </w:r>
          </w:p>
        </w:tc>
      </w:tr>
      <w:tr w:rsidR="00D1759D" w:rsidRPr="002267EE" w14:paraId="57101642" w14:textId="77777777" w:rsidTr="00D1759D">
        <w:tc>
          <w:tcPr>
            <w:tcW w:w="9060" w:type="dxa"/>
            <w:shd w:val="clear" w:color="auto" w:fill="FFFFFF"/>
          </w:tcPr>
          <w:p w14:paraId="3FBDBE74"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 ocenia Pan/i dobór wskaźników do zobrazowania stanu wdrażania Strategii, celów strategicznych i operacyjnych?</w:t>
            </w:r>
          </w:p>
          <w:p w14:paraId="6D404E7D"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wprowadzić w zakresie listy wskaźników zawartych w Strategii?</w:t>
            </w:r>
          </w:p>
        </w:tc>
      </w:tr>
      <w:tr w:rsidR="00D1759D" w:rsidRPr="002267EE" w14:paraId="78A6CF3B" w14:textId="77777777" w:rsidTr="00D1759D">
        <w:tc>
          <w:tcPr>
            <w:tcW w:w="9060" w:type="dxa"/>
            <w:shd w:val="clear" w:color="auto" w:fill="FFFFFF"/>
          </w:tcPr>
          <w:p w14:paraId="1F32BDC4"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jakim stopniu, Pana/i zdaniem, realizowane przez Miasto działania były optymalne do osiągnięcia założonych w Strategii celów? (Proszę uzasadnić odpowiedź)</w:t>
            </w:r>
          </w:p>
        </w:tc>
      </w:tr>
      <w:tr w:rsidR="00D1759D" w:rsidRPr="002267EE" w14:paraId="29497ACB" w14:textId="77777777" w:rsidTr="00D1759D">
        <w:tc>
          <w:tcPr>
            <w:tcW w:w="9060" w:type="dxa"/>
            <w:shd w:val="clear" w:color="auto" w:fill="FFFFFF"/>
          </w:tcPr>
          <w:p w14:paraId="32691221"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 ocenia Pan/i zmiany, które zaszły na terenie Olsztyna od 2013 r.?</w:t>
            </w:r>
          </w:p>
          <w:p w14:paraId="03E95408"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Które z tych zmian są, Pana/i zdaniem, wynikiem implementacji Strategii?</w:t>
            </w:r>
          </w:p>
        </w:tc>
      </w:tr>
      <w:tr w:rsidR="00D1759D" w:rsidRPr="002267EE" w14:paraId="18C77BED" w14:textId="77777777" w:rsidTr="00D1759D">
        <w:tc>
          <w:tcPr>
            <w:tcW w:w="9060" w:type="dxa"/>
            <w:shd w:val="clear" w:color="auto" w:fill="FFFFFF"/>
          </w:tcPr>
          <w:p w14:paraId="02F886F5" w14:textId="77777777" w:rsidR="00D1759D" w:rsidRPr="002267EE" w:rsidRDefault="00D1759D" w:rsidP="00B734B1">
            <w:pPr>
              <w:numPr>
                <w:ilvl w:val="0"/>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jakim stopniu, Pana/i zdaniem władze Miasta wyciągają wnioski płynące z monitoringu Strategii?</w:t>
            </w:r>
          </w:p>
          <w:p w14:paraId="135E03E1" w14:textId="77777777" w:rsidR="00D1759D" w:rsidRPr="002267EE" w:rsidRDefault="00D1759D" w:rsidP="00B734B1">
            <w:pPr>
              <w:numPr>
                <w:ilvl w:val="1"/>
                <w:numId w:val="38"/>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działania należy podjąć w celu zwiększenia użyteczności monitoringu Strategii?</w:t>
            </w:r>
          </w:p>
        </w:tc>
      </w:tr>
      <w:tr w:rsidR="00D1759D" w:rsidRPr="002267EE" w14:paraId="23FD1E8A" w14:textId="77777777" w:rsidTr="00D1759D">
        <w:tc>
          <w:tcPr>
            <w:tcW w:w="9060" w:type="dxa"/>
            <w:shd w:val="clear" w:color="auto" w:fill="D9D9D9"/>
          </w:tcPr>
          <w:p w14:paraId="37E9EB85" w14:textId="77777777" w:rsidR="00D1759D" w:rsidRPr="002267EE" w:rsidRDefault="00D1759D" w:rsidP="00D1759D">
            <w:pPr>
              <w:spacing w:line="276" w:lineRule="auto"/>
              <w:jc w:val="center"/>
              <w:rPr>
                <w:rFonts w:asciiTheme="majorHAnsi" w:eastAsia="Arial" w:hAnsiTheme="majorHAnsi" w:cs="Arial"/>
                <w:b/>
                <w:i/>
                <w:sz w:val="20"/>
                <w:szCs w:val="20"/>
              </w:rPr>
            </w:pPr>
            <w:r w:rsidRPr="002267EE">
              <w:rPr>
                <w:rFonts w:asciiTheme="majorHAnsi" w:eastAsia="Arial" w:hAnsiTheme="majorHAnsi" w:cs="Arial"/>
                <w:b/>
                <w:i/>
                <w:sz w:val="20"/>
                <w:szCs w:val="20"/>
              </w:rPr>
              <w:t>Dziękuję za udział w badaniu!</w:t>
            </w:r>
          </w:p>
        </w:tc>
      </w:tr>
    </w:tbl>
    <w:p w14:paraId="40896A13" w14:textId="77777777" w:rsidR="00D1759D" w:rsidRPr="002267EE" w:rsidRDefault="00D1759D" w:rsidP="00D1759D">
      <w:pPr>
        <w:rPr>
          <w:rFonts w:asciiTheme="majorHAnsi" w:eastAsia="Arial" w:hAnsiTheme="majorHAnsi" w:cs="Arial"/>
          <w:sz w:val="20"/>
          <w:szCs w:val="20"/>
        </w:rPr>
      </w:pPr>
    </w:p>
    <w:p w14:paraId="72B741DA" w14:textId="77777777" w:rsidR="00D1759D" w:rsidRPr="002267EE" w:rsidRDefault="00D1759D" w:rsidP="00D1759D">
      <w:pPr>
        <w:pStyle w:val="Nagwek3"/>
        <w:rPr>
          <w:rFonts w:asciiTheme="majorHAnsi" w:hAnsiTheme="majorHAnsi"/>
          <w:sz w:val="22"/>
        </w:rPr>
      </w:pPr>
      <w:bookmarkStart w:id="101" w:name="_heading=h.41mghml" w:colFirst="0" w:colLast="0"/>
      <w:bookmarkEnd w:id="101"/>
      <w:r w:rsidRPr="002267EE">
        <w:rPr>
          <w:rFonts w:asciiTheme="majorHAnsi" w:hAnsiTheme="majorHAnsi"/>
        </w:rPr>
        <w:br w:type="column"/>
      </w:r>
      <w:bookmarkStart w:id="102" w:name="_Toc57777501"/>
      <w:r w:rsidRPr="002267EE">
        <w:rPr>
          <w:rFonts w:asciiTheme="majorHAnsi" w:hAnsiTheme="majorHAnsi"/>
        </w:rPr>
        <w:lastRenderedPageBreak/>
        <w:t>Scenariusz badania z udziałem przedstawicieli uczelni wyższych i instytucji naukowo badawczych; przedstawicieli organizacji skupiających przedsiębiorców i samorządu gospodarczego; przedstawicieli organizacji zrzeszających organizacje pozarządowe</w:t>
      </w:r>
      <w:bookmarkEnd w:id="102"/>
    </w:p>
    <w:tbl>
      <w:tblPr>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060"/>
      </w:tblGrid>
      <w:tr w:rsidR="00D1759D" w:rsidRPr="002267EE" w14:paraId="1B819EFF" w14:textId="77777777" w:rsidTr="00D1759D">
        <w:tc>
          <w:tcPr>
            <w:tcW w:w="9060" w:type="dxa"/>
            <w:shd w:val="clear" w:color="auto" w:fill="auto"/>
          </w:tcPr>
          <w:p w14:paraId="7B66380F" w14:textId="77777777" w:rsidR="00D1759D" w:rsidRPr="002267EE" w:rsidRDefault="00D1759D" w:rsidP="00D1759D">
            <w:pPr>
              <w:spacing w:after="0" w:line="276" w:lineRule="auto"/>
              <w:jc w:val="center"/>
              <w:rPr>
                <w:rFonts w:asciiTheme="majorHAnsi" w:eastAsia="Arial" w:hAnsiTheme="majorHAnsi" w:cs="Arial"/>
                <w:i/>
                <w:sz w:val="20"/>
                <w:szCs w:val="20"/>
              </w:rPr>
            </w:pPr>
            <w:r w:rsidRPr="002267EE">
              <w:rPr>
                <w:rFonts w:asciiTheme="majorHAnsi" w:eastAsia="Arial" w:hAnsiTheme="majorHAnsi" w:cs="Arial"/>
                <w:i/>
                <w:sz w:val="20"/>
                <w:szCs w:val="20"/>
              </w:rPr>
              <w:t xml:space="preserve">SCENARIUSZ BADANIA TDI </w:t>
            </w:r>
          </w:p>
        </w:tc>
      </w:tr>
      <w:tr w:rsidR="00D1759D" w:rsidRPr="002267EE" w14:paraId="27B04C4D" w14:textId="77777777" w:rsidTr="00D1759D">
        <w:tc>
          <w:tcPr>
            <w:tcW w:w="9060" w:type="dxa"/>
            <w:shd w:val="clear" w:color="auto" w:fill="D9D9D9"/>
          </w:tcPr>
          <w:p w14:paraId="56BD66BD"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Dzień dobry,</w:t>
            </w:r>
          </w:p>
          <w:p w14:paraId="3B1B5327" w14:textId="77777777" w:rsidR="00D1759D" w:rsidRPr="002267EE" w:rsidRDefault="00D1759D" w:rsidP="00D1759D">
            <w:pPr>
              <w:spacing w:after="0" w:line="276" w:lineRule="auto"/>
              <w:rPr>
                <w:rFonts w:asciiTheme="majorHAnsi" w:eastAsia="Arial" w:hAnsiTheme="majorHAnsi" w:cs="Arial"/>
                <w:i/>
                <w:sz w:val="20"/>
                <w:szCs w:val="20"/>
              </w:rPr>
            </w:pPr>
          </w:p>
          <w:p w14:paraId="2251C7A0"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Nazywam się … i reprezentuję firmę EU-Consult z siedzibą w Gdańsku. Na zlecenie Gminy Olsztyn reprezentowana przeze mnie firma przeprowadza badanie ewaluacyjne Strategii rozwoju Miasta – Olsztyn 2020.</w:t>
            </w:r>
          </w:p>
          <w:p w14:paraId="36641167" w14:textId="77777777" w:rsidR="00D1759D" w:rsidRPr="002267EE" w:rsidRDefault="00D1759D" w:rsidP="00D1759D">
            <w:pPr>
              <w:spacing w:after="0" w:line="276" w:lineRule="auto"/>
              <w:rPr>
                <w:rFonts w:asciiTheme="majorHAnsi" w:eastAsia="Arial" w:hAnsiTheme="majorHAnsi" w:cs="Arial"/>
                <w:i/>
                <w:sz w:val="20"/>
                <w:szCs w:val="20"/>
              </w:rPr>
            </w:pPr>
          </w:p>
          <w:p w14:paraId="37FC72D0"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przewiduje przeprowadzenie indywidualnych wywiadów pogłębionych. Z uwagi na to, że zostali Państwo wytypowani do udziału w badaniu, uprzejmie proszę o udział w wywiadzie dotyczącym analizowanej tematyki.</w:t>
            </w:r>
          </w:p>
          <w:p w14:paraId="6ACD5998" w14:textId="77777777" w:rsidR="00D1759D" w:rsidRPr="002267EE" w:rsidRDefault="00D1759D" w:rsidP="00D1759D">
            <w:pPr>
              <w:spacing w:after="0" w:line="276" w:lineRule="auto"/>
              <w:rPr>
                <w:rFonts w:asciiTheme="majorHAnsi" w:eastAsia="Arial" w:hAnsiTheme="majorHAnsi" w:cs="Arial"/>
                <w:i/>
                <w:sz w:val="20"/>
                <w:szCs w:val="20"/>
              </w:rPr>
            </w:pPr>
          </w:p>
          <w:p w14:paraId="62F319B9"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Badanie jest anonimowe, a jego wyniki prezentowane będą wyłącznie w postaci zbiorczych zestawień. Udział w badaniu zajmie ok. 30-40 minut.</w:t>
            </w:r>
          </w:p>
          <w:p w14:paraId="232EB1A4" w14:textId="77777777" w:rsidR="00D1759D" w:rsidRPr="002267EE" w:rsidRDefault="00D1759D" w:rsidP="00D1759D">
            <w:pPr>
              <w:spacing w:after="0" w:line="276" w:lineRule="auto"/>
              <w:rPr>
                <w:rFonts w:asciiTheme="majorHAnsi" w:eastAsia="Arial" w:hAnsiTheme="majorHAnsi" w:cs="Arial"/>
                <w:i/>
                <w:sz w:val="20"/>
                <w:szCs w:val="20"/>
              </w:rPr>
            </w:pPr>
          </w:p>
          <w:p w14:paraId="5161957A" w14:textId="77777777" w:rsidR="00D1759D" w:rsidRPr="002267EE" w:rsidRDefault="00D1759D" w:rsidP="00D1759D">
            <w:pPr>
              <w:spacing w:line="276" w:lineRule="auto"/>
              <w:rPr>
                <w:rFonts w:asciiTheme="majorHAnsi" w:eastAsia="Arial" w:hAnsiTheme="majorHAnsi" w:cs="Arial"/>
                <w:i/>
                <w:sz w:val="20"/>
                <w:szCs w:val="20"/>
              </w:rPr>
            </w:pPr>
            <w:r w:rsidRPr="002267EE">
              <w:rPr>
                <w:rFonts w:asciiTheme="majorHAnsi" w:eastAsia="Arial" w:hAnsiTheme="majorHAnsi" w:cs="Arial"/>
                <w:i/>
                <w:sz w:val="20"/>
                <w:szCs w:val="20"/>
              </w:rPr>
              <w:t>Czy wyraża Pan/i zgodę na nagrywanie rozmowy? Nagranie posłuży tylko do sporządzenia transkrypcji i opracowania przez zespół badawczy raportu ewaluacyjnego. Nie będzie udostępniane osobom trzecim, a wypowiedzi nie będzie można powiązać z konkretną osobą (jeśli nie wyraża Pan/i zgody, będę prowadził/a notatki z rozmowy).</w:t>
            </w:r>
          </w:p>
        </w:tc>
      </w:tr>
      <w:tr w:rsidR="00D1759D" w:rsidRPr="002267EE" w14:paraId="6C874530" w14:textId="77777777" w:rsidTr="00D1759D">
        <w:tc>
          <w:tcPr>
            <w:tcW w:w="9060" w:type="dxa"/>
            <w:shd w:val="clear" w:color="auto" w:fill="FFFFFF"/>
          </w:tcPr>
          <w:p w14:paraId="316BFDCA"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Czy, Pana/i zdaniem, wizja Miasta, tj. </w:t>
            </w:r>
            <w:r w:rsidRPr="002267EE">
              <w:rPr>
                <w:rFonts w:asciiTheme="majorHAnsi" w:eastAsia="Arial" w:hAnsiTheme="majorHAnsi" w:cs="Arial"/>
                <w:b/>
                <w:i/>
                <w:color w:val="C00000"/>
                <w:sz w:val="20"/>
                <w:szCs w:val="20"/>
              </w:rPr>
              <w:t>Olsztyn –nowoczesna aglomeracja z dobrze rozwiniętymi funkcjami metropolitalnymi, tworzona przez unikatowe środowisko przyrodnicze, wyjątkową jakość życia i konkurencyjne warunki prowadzenia biznesu</w:t>
            </w:r>
            <w:r w:rsidRPr="002267EE">
              <w:rPr>
                <w:rFonts w:asciiTheme="majorHAnsi" w:eastAsia="Arial" w:hAnsiTheme="majorHAnsi" w:cs="Arial"/>
                <w:b/>
                <w:color w:val="000000"/>
                <w:sz w:val="20"/>
                <w:szCs w:val="20"/>
              </w:rPr>
              <w:t xml:space="preserve"> jest w dalszym ciągu aktualna?</w:t>
            </w:r>
          </w:p>
          <w:p w14:paraId="16F403BB"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Jeżeli nie jest aktualna, to dlaczego i co należy zmienić?</w:t>
            </w:r>
          </w:p>
          <w:p w14:paraId="2A3FCC24"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Które z elementów wizji miasta są najbardziej, a które najmniej adekwatne do Olsztyna w 2020 r. (</w:t>
            </w:r>
            <w:r w:rsidRPr="002267EE">
              <w:rPr>
                <w:rFonts w:asciiTheme="majorHAnsi" w:eastAsia="Arial" w:hAnsiTheme="majorHAnsi" w:cs="Arial"/>
                <w:b/>
                <w:color w:val="000000"/>
                <w:sz w:val="20"/>
                <w:szCs w:val="20"/>
              </w:rPr>
              <w:t>nowoczesna aglomeracja; rozwinięte funkcje metropolitalne;</w:t>
            </w:r>
            <w:r w:rsidRPr="002267EE">
              <w:rPr>
                <w:rFonts w:asciiTheme="majorHAnsi" w:eastAsia="Arial" w:hAnsiTheme="majorHAnsi" w:cs="Arial"/>
                <w:color w:val="000000"/>
                <w:sz w:val="20"/>
                <w:szCs w:val="20"/>
              </w:rPr>
              <w:t xml:space="preserve"> </w:t>
            </w:r>
            <w:r w:rsidRPr="002267EE">
              <w:rPr>
                <w:rFonts w:asciiTheme="majorHAnsi" w:eastAsia="Arial" w:hAnsiTheme="majorHAnsi" w:cs="Arial"/>
                <w:b/>
                <w:color w:val="000000"/>
                <w:sz w:val="20"/>
                <w:szCs w:val="20"/>
              </w:rPr>
              <w:t>unikatowe środowisko przyrodnicze;  wyjątkowa jakość życia; konkurencyjne warunki prowadzenia biznesu</w:t>
            </w:r>
            <w:r w:rsidRPr="002267EE">
              <w:rPr>
                <w:rFonts w:asciiTheme="majorHAnsi" w:eastAsia="Arial" w:hAnsiTheme="majorHAnsi" w:cs="Arial"/>
                <w:color w:val="000000"/>
                <w:sz w:val="20"/>
                <w:szCs w:val="20"/>
              </w:rPr>
              <w:t>)?</w:t>
            </w:r>
          </w:p>
        </w:tc>
      </w:tr>
      <w:tr w:rsidR="00D1759D" w:rsidRPr="002267EE" w14:paraId="2E0EE00E" w14:textId="77777777" w:rsidTr="00D1759D">
        <w:tc>
          <w:tcPr>
            <w:tcW w:w="9060" w:type="dxa"/>
            <w:shd w:val="clear" w:color="auto" w:fill="FFFFFF"/>
          </w:tcPr>
          <w:p w14:paraId="1C76208D"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 sposób, Pana/i zdaniem, realizacja poniższych celów zawartych w Strategii przybliżyła miasto do przyjętej wizji rozwoju (</w:t>
            </w:r>
            <w:r w:rsidRPr="002267EE">
              <w:rPr>
                <w:rFonts w:asciiTheme="majorHAnsi" w:eastAsia="Arial" w:hAnsiTheme="majorHAnsi" w:cs="Arial"/>
                <w:b/>
                <w:color w:val="C00000"/>
                <w:sz w:val="20"/>
                <w:szCs w:val="20"/>
              </w:rPr>
              <w:t>proszę odnieść się do wszystkich celów strategicznych)</w:t>
            </w:r>
            <w:r w:rsidRPr="002267EE">
              <w:rPr>
                <w:rFonts w:asciiTheme="majorHAnsi" w:eastAsia="Arial" w:hAnsiTheme="majorHAnsi" w:cs="Arial"/>
                <w:b/>
                <w:color w:val="000000"/>
                <w:sz w:val="20"/>
                <w:szCs w:val="20"/>
              </w:rPr>
              <w:t>?</w:t>
            </w:r>
          </w:p>
          <w:p w14:paraId="7ACB7A17"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poziomu kapitału społecznego</w:t>
            </w:r>
          </w:p>
          <w:p w14:paraId="6B17BF63"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napływu kapitału inwestycyjnego</w:t>
            </w:r>
          </w:p>
          <w:p w14:paraId="09161CB3"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Wzrost innowacyjności</w:t>
            </w:r>
          </w:p>
          <w:p w14:paraId="3057A983"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Rozwój funkcji metropolitalnych</w:t>
            </w:r>
          </w:p>
        </w:tc>
      </w:tr>
      <w:tr w:rsidR="00D1759D" w:rsidRPr="002267EE" w14:paraId="5B2323ED" w14:textId="77777777" w:rsidTr="00D1759D">
        <w:tc>
          <w:tcPr>
            <w:tcW w:w="9060" w:type="dxa"/>
            <w:shd w:val="clear" w:color="auto" w:fill="FFFFFF"/>
          </w:tcPr>
          <w:p w14:paraId="0BB64E48"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cele strategiczne i operacyjne zawarte w Strategii są aktualne w 2020 r.?</w:t>
            </w:r>
          </w:p>
          <w:p w14:paraId="6BE5E7C9"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jakim stopniu aktualne w 2020 r. są kierunki działań zawarte w Strategii? Czy zapisy Strategii zachowały aktualności także w kontekście uwarunkowań regionalnych, krajowych i europejskich?</w:t>
            </w:r>
          </w:p>
          <w:p w14:paraId="6DF9FCBB"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w jakim zakresie zachowują aktualność?</w:t>
            </w:r>
          </w:p>
          <w:p w14:paraId="2A6195BC"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hAnsiTheme="majorHAnsi"/>
                <w:b/>
                <w:color w:val="000000"/>
                <w:sz w:val="20"/>
                <w:szCs w:val="20"/>
              </w:rPr>
            </w:pPr>
            <w:r w:rsidRPr="002267EE">
              <w:rPr>
                <w:rFonts w:asciiTheme="majorHAnsi" w:eastAsia="Arial" w:hAnsiTheme="majorHAnsi" w:cs="Arial"/>
                <w:color w:val="000000"/>
                <w:sz w:val="20"/>
                <w:szCs w:val="20"/>
              </w:rPr>
              <w:t xml:space="preserve">Jeżeli </w:t>
            </w:r>
            <w:r w:rsidRPr="002267EE">
              <w:rPr>
                <w:rFonts w:asciiTheme="majorHAnsi" w:eastAsia="Arial" w:hAnsiTheme="majorHAnsi" w:cs="Arial"/>
                <w:b/>
                <w:color w:val="C00000"/>
                <w:sz w:val="20"/>
                <w:szCs w:val="20"/>
              </w:rPr>
              <w:t>nie są aktualne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co należy zmienić?</w:t>
            </w:r>
          </w:p>
          <w:p w14:paraId="7CBA1440"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b/>
                <w:color w:val="000000"/>
                <w:sz w:val="20"/>
                <w:szCs w:val="20"/>
              </w:rPr>
              <w:t>Czy, Pana/i zdaniem, cele Strategii uwzględniają wykorzystanie obecnych potencjałów rozwojowych miasta?</w:t>
            </w:r>
          </w:p>
          <w:p w14:paraId="09A7DBFB"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t>Jeżeli tak</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jakie potencjały są wykorzystywane?</w:t>
            </w:r>
          </w:p>
          <w:p w14:paraId="07AEE210" w14:textId="77777777" w:rsidR="00D1759D" w:rsidRPr="002267EE" w:rsidRDefault="00D1759D" w:rsidP="00B734B1">
            <w:pPr>
              <w:numPr>
                <w:ilvl w:val="2"/>
                <w:numId w:val="42"/>
              </w:numPr>
              <w:pBdr>
                <w:top w:val="nil"/>
                <w:left w:val="nil"/>
                <w:bottom w:val="nil"/>
                <w:right w:val="nil"/>
                <w:between w:val="nil"/>
              </w:pBdr>
              <w:spacing w:after="0" w:line="276" w:lineRule="auto"/>
              <w:rPr>
                <w:rFonts w:asciiTheme="majorHAnsi" w:hAnsiTheme="majorHAnsi"/>
                <w:color w:val="000000"/>
                <w:sz w:val="20"/>
                <w:szCs w:val="20"/>
              </w:rPr>
            </w:pPr>
            <w:r w:rsidRPr="002267EE">
              <w:rPr>
                <w:rFonts w:asciiTheme="majorHAnsi" w:eastAsia="Arial" w:hAnsiTheme="majorHAnsi" w:cs="Arial"/>
                <w:b/>
                <w:color w:val="C00000"/>
                <w:sz w:val="20"/>
                <w:szCs w:val="20"/>
              </w:rPr>
              <w:lastRenderedPageBreak/>
              <w:t>Jeżeli nie</w:t>
            </w:r>
            <w:r w:rsidRPr="002267EE">
              <w:rPr>
                <w:rFonts w:asciiTheme="majorHAnsi" w:eastAsia="Arial" w:hAnsiTheme="majorHAnsi" w:cs="Arial"/>
                <w:color w:val="C00000"/>
                <w:sz w:val="20"/>
                <w:szCs w:val="20"/>
              </w:rPr>
              <w:t xml:space="preserve"> </w:t>
            </w:r>
            <w:r w:rsidRPr="002267EE">
              <w:rPr>
                <w:rFonts w:asciiTheme="majorHAnsi" w:eastAsia="Arial" w:hAnsiTheme="majorHAnsi" w:cs="Arial"/>
                <w:color w:val="000000"/>
                <w:sz w:val="20"/>
                <w:szCs w:val="20"/>
              </w:rPr>
              <w:t>-  dlaczego?  Co należałoby zmienić żeby zostały wykorzystane?</w:t>
            </w:r>
          </w:p>
        </w:tc>
      </w:tr>
      <w:tr w:rsidR="00D1759D" w:rsidRPr="002267EE" w14:paraId="61277D77" w14:textId="77777777" w:rsidTr="00D1759D">
        <w:tc>
          <w:tcPr>
            <w:tcW w:w="9060" w:type="dxa"/>
            <w:shd w:val="clear" w:color="auto" w:fill="FFFFFF"/>
          </w:tcPr>
          <w:p w14:paraId="6E262A10" w14:textId="77777777" w:rsidR="00D1759D" w:rsidRPr="002267EE" w:rsidRDefault="00D1759D" w:rsidP="00B734B1">
            <w:pPr>
              <w:numPr>
                <w:ilvl w:val="0"/>
                <w:numId w:val="39"/>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lastRenderedPageBreak/>
              <w:t>W jakim stopniu sytuacja społeczno-gospodarcza a tym samym diagnoza zawarta w Strategii jest aktualna w 2020 r.?</w:t>
            </w:r>
          </w:p>
          <w:p w14:paraId="4928A864" w14:textId="77777777" w:rsidR="00D1759D" w:rsidRPr="002267EE" w:rsidRDefault="00D1759D" w:rsidP="00B734B1">
            <w:pPr>
              <w:numPr>
                <w:ilvl w:val="1"/>
                <w:numId w:val="39"/>
              </w:numPr>
              <w:pBdr>
                <w:top w:val="nil"/>
                <w:left w:val="nil"/>
                <w:bottom w:val="nil"/>
                <w:right w:val="nil"/>
                <w:between w:val="nil"/>
              </w:pBdr>
              <w:spacing w:after="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 xml:space="preserve">Czy w diagnozie została uwzględniona aktualna specyfika miasta? </w:t>
            </w:r>
          </w:p>
          <w:p w14:paraId="37D0D27B" w14:textId="77777777" w:rsidR="00D1759D" w:rsidRPr="002267EE" w:rsidRDefault="00D1759D" w:rsidP="00B734B1">
            <w:pPr>
              <w:numPr>
                <w:ilvl w:val="1"/>
                <w:numId w:val="39"/>
              </w:numPr>
              <w:pBdr>
                <w:top w:val="nil"/>
                <w:left w:val="nil"/>
                <w:bottom w:val="nil"/>
                <w:right w:val="nil"/>
                <w:between w:val="nil"/>
              </w:pBdr>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1419BF3E" w14:textId="77777777" w:rsidTr="00D1759D">
        <w:tc>
          <w:tcPr>
            <w:tcW w:w="9060" w:type="dxa"/>
            <w:shd w:val="clear" w:color="auto" w:fill="FFFFFF"/>
          </w:tcPr>
          <w:p w14:paraId="430534B1"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tendencje rozwojowe, Pana/i zdaniem, wynikające z uwarunkowań lokalnych, regionalnych i krajowych powinny zostać ujęte w nowej Strategii Rozwoju Miasta?</w:t>
            </w:r>
          </w:p>
          <w:p w14:paraId="39C34ACF"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uwzględnić w diagnozie miasta?</w:t>
            </w:r>
          </w:p>
        </w:tc>
      </w:tr>
      <w:tr w:rsidR="00D1759D" w:rsidRPr="002267EE" w14:paraId="5D31BD01" w14:textId="77777777" w:rsidTr="00D1759D">
        <w:tc>
          <w:tcPr>
            <w:tcW w:w="9060" w:type="dxa"/>
            <w:shd w:val="clear" w:color="auto" w:fill="FFFFFF"/>
          </w:tcPr>
          <w:p w14:paraId="3ACA7169"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zapisy Strategii są odpowiednie do potencjałów i potrzeb Olsztyna? (Proszę uzasadnić odpowiedź)</w:t>
            </w:r>
          </w:p>
          <w:p w14:paraId="036D925A"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Który cel strategiczny/ operacyjny, Pana/i zdaniem, powinien zostać uzupełniony lub przedefiniowany?</w:t>
            </w:r>
          </w:p>
          <w:p w14:paraId="1D944BEE"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Które z pozostałych elementów Strategii powinny zostać, Pana/i zdaniem uzupełnione lub przedefiniowane?</w:t>
            </w:r>
          </w:p>
        </w:tc>
      </w:tr>
      <w:tr w:rsidR="00D1759D" w:rsidRPr="002267EE" w14:paraId="0826E313" w14:textId="77777777" w:rsidTr="00D1759D">
        <w:tc>
          <w:tcPr>
            <w:tcW w:w="9060" w:type="dxa"/>
            <w:shd w:val="clear" w:color="auto" w:fill="FFFFFF"/>
          </w:tcPr>
          <w:p w14:paraId="582CBD82"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W jakim stopniu, Pana/i zdaniem, analiza SWOT przeprowadzona w 2013 r. jest nadal aktualna?</w:t>
            </w:r>
          </w:p>
          <w:p w14:paraId="476EFE84"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zmiany należy wprowadzić w analizie SWOT w 2020 r.?</w:t>
            </w:r>
          </w:p>
        </w:tc>
      </w:tr>
      <w:tr w:rsidR="00D1759D" w:rsidRPr="002267EE" w14:paraId="39A25B26" w14:textId="77777777" w:rsidTr="00D1759D">
        <w:tc>
          <w:tcPr>
            <w:tcW w:w="9060" w:type="dxa"/>
            <w:shd w:val="clear" w:color="auto" w:fill="FFFFFF"/>
          </w:tcPr>
          <w:p w14:paraId="56E21090"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Pana/i zdaniem, zmiany (pozytywne i negatywne) na terenie Olsztyna, w sferze społeczno-gospodarczej zidentyfikowano dzięki realizacji celów zawartych w Strategii?</w:t>
            </w:r>
          </w:p>
        </w:tc>
      </w:tr>
      <w:tr w:rsidR="00D1759D" w:rsidRPr="002267EE" w14:paraId="7A505156" w14:textId="77777777" w:rsidTr="00D1759D">
        <w:tc>
          <w:tcPr>
            <w:tcW w:w="9060" w:type="dxa"/>
            <w:shd w:val="clear" w:color="auto" w:fill="FFFFFF"/>
          </w:tcPr>
          <w:p w14:paraId="248F9DCB"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Jaka, Pana/i zdaniem była skuteczność wdrażania Strategii? </w:t>
            </w:r>
          </w:p>
          <w:p w14:paraId="34A5382F"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Jakie czynniki wpłynęły na skuteczność wdrażania dokumentu?</w:t>
            </w:r>
          </w:p>
          <w:p w14:paraId="416928D5"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skuteczność wdrażania Strategii?</w:t>
            </w:r>
          </w:p>
        </w:tc>
      </w:tr>
      <w:tr w:rsidR="00D1759D" w:rsidRPr="002267EE" w14:paraId="70A298CA" w14:textId="77777777" w:rsidTr="00D1759D">
        <w:tc>
          <w:tcPr>
            <w:tcW w:w="9060" w:type="dxa"/>
            <w:shd w:val="clear" w:color="auto" w:fill="FFFFFF"/>
          </w:tcPr>
          <w:p w14:paraId="764D47E6"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 sposób, Pana/i zdaniem, sposób wdrażania Strategii umożliwiał udział interesariuszy w realizacji celów Strategii?</w:t>
            </w:r>
          </w:p>
          <w:p w14:paraId="0DCC45E8"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W jaki sposób można poprawić poziom zaangażowania interesariuszy w realizację założeń Strategii?</w:t>
            </w:r>
          </w:p>
        </w:tc>
      </w:tr>
      <w:tr w:rsidR="00D1759D" w:rsidRPr="002267EE" w14:paraId="4603ABCC" w14:textId="77777777" w:rsidTr="00D1759D">
        <w:tc>
          <w:tcPr>
            <w:tcW w:w="9060" w:type="dxa"/>
            <w:shd w:val="clear" w:color="auto" w:fill="FFFFFF"/>
          </w:tcPr>
          <w:p w14:paraId="28CC7079"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jakim stopniu, Pana/i zdaniem, realizowane przez Miasto działania były optymalne do osiągnięcia założonych w Strategii celów? (Proszę uzasadnić odpowiedź)</w:t>
            </w:r>
          </w:p>
        </w:tc>
      </w:tr>
      <w:tr w:rsidR="00D1759D" w:rsidRPr="002267EE" w14:paraId="3B9AF696" w14:textId="77777777" w:rsidTr="00D1759D">
        <w:tc>
          <w:tcPr>
            <w:tcW w:w="9060" w:type="dxa"/>
            <w:shd w:val="clear" w:color="auto" w:fill="FFFFFF"/>
          </w:tcPr>
          <w:p w14:paraId="15E282C9"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Jak ocenia Pan/i zmiany, które zaszły na terenie Olsztyna od 2013 r.?</w:t>
            </w:r>
          </w:p>
          <w:p w14:paraId="2DC00C0C"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Które z tych zmian są, Pana/i zdaniem, wynikiem implementacji Strategii?</w:t>
            </w:r>
          </w:p>
        </w:tc>
      </w:tr>
      <w:tr w:rsidR="00D1759D" w:rsidRPr="002267EE" w14:paraId="4EC08F2B" w14:textId="77777777" w:rsidTr="00D1759D">
        <w:tc>
          <w:tcPr>
            <w:tcW w:w="9060" w:type="dxa"/>
            <w:shd w:val="clear" w:color="auto" w:fill="FFFFFF"/>
          </w:tcPr>
          <w:p w14:paraId="42F2A43F" w14:textId="77777777" w:rsidR="00D1759D" w:rsidRPr="002267EE" w:rsidRDefault="00D1759D" w:rsidP="00B734B1">
            <w:pPr>
              <w:numPr>
                <w:ilvl w:val="0"/>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 W jakim stopniu, Pana/i zdaniem władze Miasta wyciągają wnioski płynące z monitoringu Strategii?</w:t>
            </w:r>
          </w:p>
          <w:p w14:paraId="7193D0DC" w14:textId="77777777" w:rsidR="00D1759D" w:rsidRPr="002267EE" w:rsidRDefault="00D1759D" w:rsidP="00B734B1">
            <w:pPr>
              <w:numPr>
                <w:ilvl w:val="1"/>
                <w:numId w:val="39"/>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Jakie działania należy podjąć w celu zwiększenia użyteczności monitoringu Strategii?</w:t>
            </w:r>
          </w:p>
        </w:tc>
      </w:tr>
      <w:tr w:rsidR="00D1759D" w:rsidRPr="002267EE" w14:paraId="7D3CCF97" w14:textId="77777777" w:rsidTr="00D1759D">
        <w:tc>
          <w:tcPr>
            <w:tcW w:w="9060" w:type="dxa"/>
            <w:shd w:val="clear" w:color="auto" w:fill="D9D9D9"/>
          </w:tcPr>
          <w:p w14:paraId="4C413937" w14:textId="77777777" w:rsidR="00D1759D" w:rsidRPr="002267EE" w:rsidRDefault="00D1759D" w:rsidP="00D1759D">
            <w:pPr>
              <w:spacing w:line="276" w:lineRule="auto"/>
              <w:jc w:val="center"/>
              <w:rPr>
                <w:rFonts w:asciiTheme="majorHAnsi" w:eastAsia="Arial" w:hAnsiTheme="majorHAnsi" w:cs="Arial"/>
                <w:b/>
                <w:i/>
                <w:sz w:val="20"/>
                <w:szCs w:val="20"/>
              </w:rPr>
            </w:pPr>
            <w:r w:rsidRPr="002267EE">
              <w:rPr>
                <w:rFonts w:asciiTheme="majorHAnsi" w:eastAsia="Arial" w:hAnsiTheme="majorHAnsi" w:cs="Arial"/>
                <w:b/>
                <w:i/>
                <w:sz w:val="20"/>
                <w:szCs w:val="20"/>
              </w:rPr>
              <w:t>Dziękuję za udział w badaniu!</w:t>
            </w:r>
          </w:p>
        </w:tc>
      </w:tr>
    </w:tbl>
    <w:p w14:paraId="20F4C12E" w14:textId="77777777" w:rsidR="00D1759D" w:rsidRPr="002267EE" w:rsidRDefault="00D1759D" w:rsidP="00D1759D">
      <w:pPr>
        <w:rPr>
          <w:rFonts w:asciiTheme="majorHAnsi" w:eastAsia="Arial" w:hAnsiTheme="majorHAnsi" w:cs="Arial"/>
          <w:sz w:val="20"/>
          <w:szCs w:val="20"/>
        </w:rPr>
      </w:pPr>
      <w:r w:rsidRPr="002267EE">
        <w:rPr>
          <w:rFonts w:asciiTheme="majorHAnsi" w:eastAsia="Arial" w:hAnsiTheme="majorHAnsi" w:cs="Arial"/>
          <w:sz w:val="20"/>
          <w:szCs w:val="20"/>
        </w:rPr>
        <w:t xml:space="preserve"> </w:t>
      </w:r>
    </w:p>
    <w:p w14:paraId="68A3B5C9" w14:textId="77777777" w:rsidR="00D1759D" w:rsidRPr="002267EE" w:rsidRDefault="00D1759D" w:rsidP="00D1759D">
      <w:pPr>
        <w:pStyle w:val="Nagwek3"/>
        <w:rPr>
          <w:rFonts w:asciiTheme="majorHAnsi" w:hAnsiTheme="majorHAnsi"/>
          <w:sz w:val="20"/>
          <w:szCs w:val="20"/>
        </w:rPr>
      </w:pPr>
      <w:bookmarkStart w:id="103" w:name="_heading=h.2grqrue" w:colFirst="0" w:colLast="0"/>
      <w:bookmarkEnd w:id="103"/>
      <w:r w:rsidRPr="002267EE">
        <w:rPr>
          <w:rFonts w:asciiTheme="majorHAnsi" w:hAnsiTheme="majorHAnsi"/>
        </w:rPr>
        <w:br w:type="column"/>
      </w:r>
      <w:r w:rsidRPr="002267EE">
        <w:rPr>
          <w:rFonts w:asciiTheme="majorHAnsi" w:hAnsiTheme="majorHAnsi"/>
        </w:rPr>
        <w:lastRenderedPageBreak/>
        <w:t xml:space="preserve"> </w:t>
      </w:r>
      <w:bookmarkStart w:id="104" w:name="_Toc57777502"/>
      <w:r w:rsidRPr="002267EE">
        <w:rPr>
          <w:rFonts w:asciiTheme="majorHAnsi" w:hAnsiTheme="majorHAnsi"/>
        </w:rPr>
        <w:t>Kwestionariusz badania ankietowego CAWI</w:t>
      </w:r>
      <w:bookmarkEnd w:id="104"/>
    </w:p>
    <w:tbl>
      <w:tblPr>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060"/>
      </w:tblGrid>
      <w:tr w:rsidR="00D1759D" w:rsidRPr="002267EE" w14:paraId="6C258EAF" w14:textId="77777777" w:rsidTr="00D1759D">
        <w:tc>
          <w:tcPr>
            <w:tcW w:w="9060" w:type="dxa"/>
            <w:shd w:val="clear" w:color="auto" w:fill="auto"/>
          </w:tcPr>
          <w:p w14:paraId="6B81C313" w14:textId="77777777" w:rsidR="00D1759D" w:rsidRPr="002267EE" w:rsidRDefault="00D1759D" w:rsidP="00D1759D">
            <w:pPr>
              <w:spacing w:after="0" w:line="276" w:lineRule="auto"/>
              <w:jc w:val="center"/>
              <w:rPr>
                <w:rFonts w:asciiTheme="majorHAnsi" w:eastAsia="Arial" w:hAnsiTheme="majorHAnsi" w:cs="Arial"/>
                <w:i/>
                <w:sz w:val="20"/>
                <w:szCs w:val="20"/>
              </w:rPr>
            </w:pPr>
            <w:r w:rsidRPr="002267EE">
              <w:rPr>
                <w:rFonts w:asciiTheme="majorHAnsi" w:eastAsia="Arial" w:hAnsiTheme="majorHAnsi" w:cs="Arial"/>
                <w:i/>
                <w:sz w:val="20"/>
                <w:szCs w:val="20"/>
              </w:rPr>
              <w:t>KWESTIONARIUSZ BADANIA CAWI</w:t>
            </w:r>
          </w:p>
        </w:tc>
      </w:tr>
      <w:tr w:rsidR="00D1759D" w:rsidRPr="002267EE" w14:paraId="171D755F" w14:textId="77777777" w:rsidTr="00D1759D">
        <w:tc>
          <w:tcPr>
            <w:tcW w:w="9060" w:type="dxa"/>
            <w:shd w:val="clear" w:color="auto" w:fill="D9D9D9"/>
          </w:tcPr>
          <w:p w14:paraId="77DFC73B"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Dzień dobry,</w:t>
            </w:r>
          </w:p>
          <w:p w14:paraId="5EEB25C8" w14:textId="77777777" w:rsidR="00D1759D" w:rsidRPr="002267EE" w:rsidRDefault="00D1759D" w:rsidP="00D1759D">
            <w:pPr>
              <w:spacing w:after="0" w:line="276" w:lineRule="auto"/>
              <w:rPr>
                <w:rFonts w:asciiTheme="majorHAnsi" w:eastAsia="Arial" w:hAnsiTheme="majorHAnsi" w:cs="Arial"/>
                <w:i/>
                <w:sz w:val="20"/>
                <w:szCs w:val="20"/>
              </w:rPr>
            </w:pPr>
          </w:p>
          <w:p w14:paraId="7E155387" w14:textId="77777777" w:rsidR="00D1759D" w:rsidRPr="002267EE" w:rsidRDefault="00D1759D" w:rsidP="00D1759D">
            <w:pPr>
              <w:spacing w:after="0" w:line="276" w:lineRule="auto"/>
              <w:rPr>
                <w:rFonts w:asciiTheme="majorHAnsi" w:eastAsia="Arial" w:hAnsiTheme="majorHAnsi" w:cs="Arial"/>
                <w:i/>
                <w:sz w:val="20"/>
                <w:szCs w:val="20"/>
              </w:rPr>
            </w:pPr>
            <w:bookmarkStart w:id="105" w:name="_heading=h.vx1227" w:colFirst="0" w:colLast="0"/>
            <w:bookmarkEnd w:id="105"/>
            <w:r w:rsidRPr="002267EE">
              <w:rPr>
                <w:rFonts w:asciiTheme="majorHAnsi" w:eastAsia="Arial" w:hAnsiTheme="majorHAnsi" w:cs="Arial"/>
                <w:i/>
                <w:sz w:val="20"/>
                <w:szCs w:val="20"/>
              </w:rPr>
              <w:t>Firma EU-Consult z siedzibą w Gdańsku na zlecenie Gminy Olsztyn przeprowadza badanie ewaluacyjne Strategii rozwoju Miasta – Olsztyn 2020.</w:t>
            </w:r>
          </w:p>
          <w:p w14:paraId="13325523" w14:textId="77777777" w:rsidR="00D1759D" w:rsidRPr="002267EE" w:rsidRDefault="00D1759D" w:rsidP="00D1759D">
            <w:pPr>
              <w:spacing w:after="0" w:line="276" w:lineRule="auto"/>
              <w:rPr>
                <w:rFonts w:asciiTheme="majorHAnsi" w:eastAsia="Arial" w:hAnsiTheme="majorHAnsi" w:cs="Arial"/>
                <w:i/>
                <w:sz w:val="20"/>
                <w:szCs w:val="20"/>
              </w:rPr>
            </w:pPr>
          </w:p>
          <w:p w14:paraId="0CF8D332"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Istotną częścią badania jest poznanie opinii mieszkańców Olsztyna.</w:t>
            </w:r>
          </w:p>
          <w:p w14:paraId="40CAD079" w14:textId="77777777" w:rsidR="00D1759D" w:rsidRPr="002267EE" w:rsidRDefault="00D1759D" w:rsidP="00D1759D">
            <w:pPr>
              <w:spacing w:after="0" w:line="276" w:lineRule="auto"/>
              <w:rPr>
                <w:rFonts w:asciiTheme="majorHAnsi" w:eastAsia="Arial" w:hAnsiTheme="majorHAnsi" w:cs="Arial"/>
                <w:i/>
                <w:sz w:val="20"/>
                <w:szCs w:val="20"/>
              </w:rPr>
            </w:pPr>
          </w:p>
          <w:p w14:paraId="3FAC8B59" w14:textId="77777777" w:rsidR="00D1759D" w:rsidRPr="002267EE" w:rsidRDefault="00D1759D" w:rsidP="00D1759D">
            <w:pPr>
              <w:spacing w:after="0" w:line="276" w:lineRule="auto"/>
              <w:rPr>
                <w:rFonts w:asciiTheme="majorHAnsi" w:eastAsia="Arial" w:hAnsiTheme="majorHAnsi" w:cs="Arial"/>
                <w:i/>
                <w:sz w:val="20"/>
                <w:szCs w:val="20"/>
              </w:rPr>
            </w:pPr>
            <w:r w:rsidRPr="002267EE">
              <w:rPr>
                <w:rFonts w:asciiTheme="majorHAnsi" w:eastAsia="Arial" w:hAnsiTheme="majorHAnsi" w:cs="Arial"/>
                <w:i/>
                <w:sz w:val="20"/>
                <w:szCs w:val="20"/>
              </w:rPr>
              <w:t xml:space="preserve">Badanie jest w pełni anonimowe. Wszelkie zebrane informacje będą wykorzystane wyłącznie do sporządzenia zbiorczych zestawień, a wypełnione kwestionariusze nie będą publicznie udostępniane. Wyniki badania będą wykorzystane do oceny kierunków rozwoju Olsztyna od 2013 r.. </w:t>
            </w:r>
          </w:p>
          <w:p w14:paraId="596AA38E" w14:textId="77777777" w:rsidR="00D1759D" w:rsidRPr="002267EE" w:rsidRDefault="00D1759D" w:rsidP="00D1759D">
            <w:pPr>
              <w:spacing w:after="0" w:line="276" w:lineRule="auto"/>
              <w:rPr>
                <w:rFonts w:asciiTheme="majorHAnsi" w:eastAsia="Arial" w:hAnsiTheme="majorHAnsi" w:cs="Arial"/>
                <w:i/>
                <w:sz w:val="20"/>
                <w:szCs w:val="20"/>
              </w:rPr>
            </w:pPr>
          </w:p>
          <w:p w14:paraId="6B1170B3" w14:textId="77777777" w:rsidR="00D1759D" w:rsidRPr="002267EE" w:rsidRDefault="00D1759D" w:rsidP="00D1759D">
            <w:pPr>
              <w:spacing w:line="276" w:lineRule="auto"/>
              <w:rPr>
                <w:rFonts w:asciiTheme="majorHAnsi" w:eastAsia="Arial" w:hAnsiTheme="majorHAnsi" w:cs="Arial"/>
                <w:i/>
                <w:sz w:val="20"/>
                <w:szCs w:val="20"/>
              </w:rPr>
            </w:pPr>
            <w:r w:rsidRPr="002267EE">
              <w:rPr>
                <w:rFonts w:asciiTheme="majorHAnsi" w:eastAsia="Arial" w:hAnsiTheme="majorHAnsi" w:cs="Arial"/>
                <w:i/>
                <w:sz w:val="20"/>
                <w:szCs w:val="20"/>
              </w:rPr>
              <w:t>Udział w ankiecie jest dobrowolny, można odmówić udzielenia odpowiedzi na niektóre pytania. Udział w badaniu zajmie ok. 5 min.</w:t>
            </w:r>
          </w:p>
        </w:tc>
      </w:tr>
      <w:tr w:rsidR="00D1759D" w:rsidRPr="002267EE" w14:paraId="404EC206" w14:textId="77777777" w:rsidTr="00D1759D">
        <w:tc>
          <w:tcPr>
            <w:tcW w:w="9060" w:type="dxa"/>
            <w:shd w:val="clear" w:color="auto" w:fill="auto"/>
          </w:tcPr>
          <w:p w14:paraId="602C782E" w14:textId="77777777" w:rsidR="00D1759D" w:rsidRPr="002267EE" w:rsidRDefault="00D1759D" w:rsidP="00B734B1">
            <w:pPr>
              <w:numPr>
                <w:ilvl w:val="0"/>
                <w:numId w:val="40"/>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 xml:space="preserve">Jak w skali od 1-5 ocenia Pan/i trafność poniższych stwierdzeń </w:t>
            </w:r>
          </w:p>
          <w:p w14:paraId="250B5F2B"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i/>
                <w:color w:val="000000"/>
                <w:sz w:val="20"/>
                <w:szCs w:val="20"/>
              </w:rPr>
            </w:pPr>
            <w:r w:rsidRPr="002267EE">
              <w:rPr>
                <w:rFonts w:asciiTheme="majorHAnsi" w:eastAsia="Arial" w:hAnsiTheme="majorHAnsi" w:cs="Arial"/>
                <w:b/>
                <w:color w:val="000000"/>
                <w:sz w:val="20"/>
                <w:szCs w:val="20"/>
              </w:rPr>
              <w:t>(gdzie 1 oznacza najmniej trafne, a 5 – najbardziej trafne)</w:t>
            </w:r>
          </w:p>
        </w:tc>
      </w:tr>
      <w:tr w:rsidR="00D1759D" w:rsidRPr="002267EE" w14:paraId="2BC5A129" w14:textId="77777777" w:rsidTr="00D1759D">
        <w:tc>
          <w:tcPr>
            <w:tcW w:w="9060" w:type="dxa"/>
            <w:shd w:val="clear" w:color="auto" w:fill="auto"/>
          </w:tcPr>
          <w:p w14:paraId="28762C02" w14:textId="77777777" w:rsidR="00D1759D" w:rsidRPr="002267EE" w:rsidRDefault="00D1759D" w:rsidP="00D1759D">
            <w:pPr>
              <w:widowControl w:val="0"/>
              <w:pBdr>
                <w:top w:val="nil"/>
                <w:left w:val="nil"/>
                <w:bottom w:val="nil"/>
                <w:right w:val="nil"/>
                <w:between w:val="nil"/>
              </w:pBdr>
              <w:spacing w:after="0" w:line="276" w:lineRule="auto"/>
              <w:jc w:val="left"/>
              <w:rPr>
                <w:rFonts w:asciiTheme="majorHAnsi" w:eastAsia="Arial" w:hAnsiTheme="majorHAnsi" w:cs="Arial"/>
                <w:i/>
                <w:color w:val="000000"/>
                <w:sz w:val="20"/>
                <w:szCs w:val="20"/>
              </w:rPr>
            </w:pP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567"/>
              <w:gridCol w:w="567"/>
              <w:gridCol w:w="567"/>
              <w:gridCol w:w="567"/>
              <w:gridCol w:w="612"/>
            </w:tblGrid>
            <w:tr w:rsidR="00D1759D" w:rsidRPr="002267EE" w14:paraId="22972A59" w14:textId="77777777" w:rsidTr="00D1759D">
              <w:tc>
                <w:tcPr>
                  <w:tcW w:w="5949" w:type="dxa"/>
                </w:tcPr>
                <w:p w14:paraId="58831BAC" w14:textId="77777777" w:rsidR="00D1759D" w:rsidRPr="002267EE" w:rsidRDefault="00D1759D" w:rsidP="00D1759D">
                  <w:pPr>
                    <w:spacing w:line="276" w:lineRule="auto"/>
                    <w:rPr>
                      <w:rFonts w:asciiTheme="majorHAnsi" w:eastAsia="Arial" w:hAnsiTheme="majorHAnsi" w:cs="Arial"/>
                      <w:sz w:val="20"/>
                      <w:szCs w:val="20"/>
                    </w:rPr>
                  </w:pPr>
                </w:p>
              </w:tc>
              <w:tc>
                <w:tcPr>
                  <w:tcW w:w="567" w:type="dxa"/>
                  <w:vAlign w:val="center"/>
                </w:tcPr>
                <w:p w14:paraId="38C9723F"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1</w:t>
                  </w:r>
                </w:p>
              </w:tc>
              <w:tc>
                <w:tcPr>
                  <w:tcW w:w="567" w:type="dxa"/>
                  <w:vAlign w:val="center"/>
                </w:tcPr>
                <w:p w14:paraId="2330AFC8"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2</w:t>
                  </w:r>
                </w:p>
              </w:tc>
              <w:tc>
                <w:tcPr>
                  <w:tcW w:w="567" w:type="dxa"/>
                  <w:vAlign w:val="center"/>
                </w:tcPr>
                <w:p w14:paraId="1DD45DC8"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3</w:t>
                  </w:r>
                </w:p>
              </w:tc>
              <w:tc>
                <w:tcPr>
                  <w:tcW w:w="567" w:type="dxa"/>
                  <w:vAlign w:val="center"/>
                </w:tcPr>
                <w:p w14:paraId="771E7820"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4</w:t>
                  </w:r>
                </w:p>
              </w:tc>
              <w:tc>
                <w:tcPr>
                  <w:tcW w:w="612" w:type="dxa"/>
                  <w:vAlign w:val="center"/>
                </w:tcPr>
                <w:p w14:paraId="66F365D9"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5</w:t>
                  </w:r>
                </w:p>
              </w:tc>
            </w:tr>
            <w:tr w:rsidR="00D1759D" w:rsidRPr="002267EE" w14:paraId="11F70325" w14:textId="77777777" w:rsidTr="00D1759D">
              <w:tc>
                <w:tcPr>
                  <w:tcW w:w="5949" w:type="dxa"/>
                </w:tcPr>
                <w:p w14:paraId="1C405D1E"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Olsztyn jest nowoczesną aglomeracją</w:t>
                  </w:r>
                </w:p>
              </w:tc>
              <w:tc>
                <w:tcPr>
                  <w:tcW w:w="567" w:type="dxa"/>
                </w:tcPr>
                <w:p w14:paraId="6C4117FF"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18427226"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4821CD7B"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3D4D1EE"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26868708"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68324F38" w14:textId="77777777" w:rsidTr="00D1759D">
              <w:tc>
                <w:tcPr>
                  <w:tcW w:w="5949" w:type="dxa"/>
                </w:tcPr>
                <w:p w14:paraId="4C404F9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Olsztyn charakteryzują rozwinięte funkcje metropolitalne</w:t>
                  </w:r>
                </w:p>
              </w:tc>
              <w:tc>
                <w:tcPr>
                  <w:tcW w:w="567" w:type="dxa"/>
                </w:tcPr>
                <w:p w14:paraId="5A3B74E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3600C292"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635302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185558F"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03301F6D"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654FFCC1" w14:textId="77777777" w:rsidTr="00D1759D">
              <w:trPr>
                <w:trHeight w:val="369"/>
              </w:trPr>
              <w:tc>
                <w:tcPr>
                  <w:tcW w:w="5949" w:type="dxa"/>
                </w:tcPr>
                <w:p w14:paraId="6D160124"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Olsztyn charakteryzuje unikatowe środowisko przyrodnicze</w:t>
                  </w:r>
                </w:p>
              </w:tc>
              <w:tc>
                <w:tcPr>
                  <w:tcW w:w="567" w:type="dxa"/>
                </w:tcPr>
                <w:p w14:paraId="0036C535"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03830EF"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16BA20E3"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7D8C6114"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0D753A73"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4BB6CF5A" w14:textId="77777777" w:rsidTr="00D1759D">
              <w:tc>
                <w:tcPr>
                  <w:tcW w:w="5949" w:type="dxa"/>
                </w:tcPr>
                <w:p w14:paraId="48A0740B"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Olsztyn charakteryzuje wyjątkowa jakość życia</w:t>
                  </w:r>
                </w:p>
              </w:tc>
              <w:tc>
                <w:tcPr>
                  <w:tcW w:w="567" w:type="dxa"/>
                </w:tcPr>
                <w:p w14:paraId="4E90B47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20683DB5"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A1401A0"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4C8F2BCB"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2B8FEE54"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3DBAC87A" w14:textId="77777777" w:rsidTr="00D1759D">
              <w:tc>
                <w:tcPr>
                  <w:tcW w:w="5949" w:type="dxa"/>
                </w:tcPr>
                <w:p w14:paraId="3F3D8A6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Olsztyn charakteryzuje konkurencyjne warunki prowadzenia biznesu</w:t>
                  </w:r>
                </w:p>
              </w:tc>
              <w:tc>
                <w:tcPr>
                  <w:tcW w:w="567" w:type="dxa"/>
                </w:tcPr>
                <w:p w14:paraId="36F49CE4"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6133A520"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1552B5B6"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2111CEFA"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433E07B7" w14:textId="77777777" w:rsidR="00D1759D" w:rsidRPr="002267EE" w:rsidRDefault="00D1759D" w:rsidP="00D1759D">
                  <w:pPr>
                    <w:spacing w:line="276" w:lineRule="auto"/>
                    <w:rPr>
                      <w:rFonts w:asciiTheme="majorHAnsi" w:eastAsia="Arial" w:hAnsiTheme="majorHAnsi" w:cs="Arial"/>
                      <w:sz w:val="20"/>
                      <w:szCs w:val="20"/>
                    </w:rPr>
                  </w:pPr>
                </w:p>
              </w:tc>
            </w:tr>
          </w:tbl>
          <w:p w14:paraId="41A9D7B9" w14:textId="77777777" w:rsidR="00D1759D" w:rsidRPr="002267EE" w:rsidRDefault="00D1759D" w:rsidP="00D1759D">
            <w:pPr>
              <w:spacing w:line="276" w:lineRule="auto"/>
              <w:rPr>
                <w:rFonts w:asciiTheme="majorHAnsi" w:eastAsia="Arial" w:hAnsiTheme="majorHAnsi" w:cs="Arial"/>
                <w:i/>
                <w:sz w:val="20"/>
                <w:szCs w:val="20"/>
              </w:rPr>
            </w:pPr>
          </w:p>
        </w:tc>
      </w:tr>
      <w:tr w:rsidR="00D1759D" w:rsidRPr="002267EE" w14:paraId="252DEB1B" w14:textId="77777777" w:rsidTr="00D1759D">
        <w:tc>
          <w:tcPr>
            <w:tcW w:w="9060" w:type="dxa"/>
            <w:shd w:val="clear" w:color="auto" w:fill="auto"/>
          </w:tcPr>
          <w:p w14:paraId="57C46A46" w14:textId="77777777" w:rsidR="00D1759D" w:rsidRPr="002267EE" w:rsidRDefault="00D1759D" w:rsidP="00B734B1">
            <w:pPr>
              <w:numPr>
                <w:ilvl w:val="0"/>
                <w:numId w:val="40"/>
              </w:numPr>
              <w:pBdr>
                <w:top w:val="nil"/>
                <w:left w:val="nil"/>
                <w:bottom w:val="nil"/>
                <w:right w:val="nil"/>
                <w:between w:val="nil"/>
              </w:pBdr>
              <w:spacing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 ocenia Pan/i zmiany zachodzące na terenie Olsztyna od 2013 r.?</w:t>
            </w:r>
          </w:p>
        </w:tc>
      </w:tr>
      <w:tr w:rsidR="00D1759D" w:rsidRPr="002267EE" w14:paraId="5B4544F2" w14:textId="77777777" w:rsidTr="00D1759D">
        <w:tc>
          <w:tcPr>
            <w:tcW w:w="9060" w:type="dxa"/>
            <w:shd w:val="clear" w:color="auto" w:fill="auto"/>
          </w:tcPr>
          <w:p w14:paraId="6DA11EF5" w14:textId="77777777" w:rsidR="00D1759D" w:rsidRPr="002267EE" w:rsidRDefault="00D1759D" w:rsidP="00B734B1">
            <w:pPr>
              <w:numPr>
                <w:ilvl w:val="0"/>
                <w:numId w:val="36"/>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Zdecydowanie dobrze</w:t>
            </w:r>
          </w:p>
          <w:p w14:paraId="592D8707" w14:textId="77777777" w:rsidR="00D1759D" w:rsidRPr="002267EE" w:rsidRDefault="00D1759D" w:rsidP="00B734B1">
            <w:pPr>
              <w:numPr>
                <w:ilvl w:val="0"/>
                <w:numId w:val="36"/>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Raczej dobrze</w:t>
            </w:r>
          </w:p>
          <w:p w14:paraId="42A1F248" w14:textId="77777777" w:rsidR="00D1759D" w:rsidRPr="002267EE" w:rsidRDefault="00D1759D" w:rsidP="00B734B1">
            <w:pPr>
              <w:numPr>
                <w:ilvl w:val="0"/>
                <w:numId w:val="36"/>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Ani dobrze, ani źle</w:t>
            </w:r>
          </w:p>
          <w:p w14:paraId="59D88CB8" w14:textId="77777777" w:rsidR="00D1759D" w:rsidRPr="002267EE" w:rsidRDefault="00D1759D" w:rsidP="00B734B1">
            <w:pPr>
              <w:numPr>
                <w:ilvl w:val="0"/>
                <w:numId w:val="36"/>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Raczej źle</w:t>
            </w:r>
          </w:p>
          <w:p w14:paraId="639B6381"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Zdecydowanie źle</w:t>
            </w:r>
          </w:p>
        </w:tc>
      </w:tr>
      <w:tr w:rsidR="00D1759D" w:rsidRPr="002267EE" w14:paraId="06A63CAC" w14:textId="77777777" w:rsidTr="00D1759D">
        <w:tc>
          <w:tcPr>
            <w:tcW w:w="9060" w:type="dxa"/>
            <w:shd w:val="clear" w:color="auto" w:fill="auto"/>
          </w:tcPr>
          <w:p w14:paraId="0B72E623" w14:textId="77777777" w:rsidR="00D1759D" w:rsidRPr="002267EE" w:rsidRDefault="00D1759D" w:rsidP="00B734B1">
            <w:pPr>
              <w:numPr>
                <w:ilvl w:val="0"/>
                <w:numId w:val="40"/>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 w skali od 1-5 ocenia Pan/i zmiany  na terenie Olsztyna od 2013 r. pod względem:</w:t>
            </w:r>
          </w:p>
          <w:p w14:paraId="51F3879C"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i/>
                <w:color w:val="000000"/>
                <w:sz w:val="20"/>
                <w:szCs w:val="20"/>
              </w:rPr>
            </w:pPr>
            <w:r w:rsidRPr="002267EE">
              <w:rPr>
                <w:rFonts w:asciiTheme="majorHAnsi" w:eastAsia="Arial" w:hAnsiTheme="majorHAnsi" w:cs="Arial"/>
                <w:b/>
                <w:color w:val="000000"/>
                <w:sz w:val="20"/>
                <w:szCs w:val="20"/>
              </w:rPr>
              <w:t>(gdzie 1 oznacza najmniejsze zmiany, a 5 – największe zmiany)</w:t>
            </w:r>
          </w:p>
        </w:tc>
      </w:tr>
      <w:tr w:rsidR="00D1759D" w:rsidRPr="002267EE" w14:paraId="7B3BA50D" w14:textId="77777777" w:rsidTr="00D1759D">
        <w:tc>
          <w:tcPr>
            <w:tcW w:w="9060" w:type="dxa"/>
            <w:shd w:val="clear" w:color="auto" w:fill="auto"/>
          </w:tcPr>
          <w:p w14:paraId="32725386" w14:textId="77777777" w:rsidR="00D1759D" w:rsidRPr="002267EE" w:rsidRDefault="00D1759D" w:rsidP="00D1759D">
            <w:pPr>
              <w:widowControl w:val="0"/>
              <w:pBdr>
                <w:top w:val="nil"/>
                <w:left w:val="nil"/>
                <w:bottom w:val="nil"/>
                <w:right w:val="nil"/>
                <w:between w:val="nil"/>
              </w:pBdr>
              <w:spacing w:after="0" w:line="276" w:lineRule="auto"/>
              <w:jc w:val="left"/>
              <w:rPr>
                <w:rFonts w:asciiTheme="majorHAnsi" w:eastAsia="Arial" w:hAnsiTheme="majorHAnsi" w:cs="Arial"/>
                <w:i/>
                <w:color w:val="000000"/>
                <w:sz w:val="20"/>
                <w:szCs w:val="20"/>
              </w:rPr>
            </w:pP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567"/>
              <w:gridCol w:w="567"/>
              <w:gridCol w:w="567"/>
              <w:gridCol w:w="567"/>
              <w:gridCol w:w="612"/>
            </w:tblGrid>
            <w:tr w:rsidR="00D1759D" w:rsidRPr="002267EE" w14:paraId="33FC17AB" w14:textId="77777777" w:rsidTr="00D1759D">
              <w:tc>
                <w:tcPr>
                  <w:tcW w:w="5949" w:type="dxa"/>
                </w:tcPr>
                <w:p w14:paraId="66FB08A1" w14:textId="77777777" w:rsidR="00D1759D" w:rsidRPr="002267EE" w:rsidRDefault="00D1759D" w:rsidP="00D1759D">
                  <w:pPr>
                    <w:spacing w:line="276" w:lineRule="auto"/>
                    <w:rPr>
                      <w:rFonts w:asciiTheme="majorHAnsi" w:eastAsia="Arial" w:hAnsiTheme="majorHAnsi" w:cs="Arial"/>
                      <w:sz w:val="20"/>
                      <w:szCs w:val="20"/>
                    </w:rPr>
                  </w:pPr>
                </w:p>
              </w:tc>
              <w:tc>
                <w:tcPr>
                  <w:tcW w:w="567" w:type="dxa"/>
                  <w:vAlign w:val="center"/>
                </w:tcPr>
                <w:p w14:paraId="4786F73B"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1</w:t>
                  </w:r>
                </w:p>
              </w:tc>
              <w:tc>
                <w:tcPr>
                  <w:tcW w:w="567" w:type="dxa"/>
                  <w:vAlign w:val="center"/>
                </w:tcPr>
                <w:p w14:paraId="1FC77E1C"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2</w:t>
                  </w:r>
                </w:p>
              </w:tc>
              <w:tc>
                <w:tcPr>
                  <w:tcW w:w="567" w:type="dxa"/>
                  <w:vAlign w:val="center"/>
                </w:tcPr>
                <w:p w14:paraId="433DAC52"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3</w:t>
                  </w:r>
                </w:p>
              </w:tc>
              <w:tc>
                <w:tcPr>
                  <w:tcW w:w="567" w:type="dxa"/>
                  <w:vAlign w:val="center"/>
                </w:tcPr>
                <w:p w14:paraId="3008AFD0"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4</w:t>
                  </w:r>
                </w:p>
              </w:tc>
              <w:tc>
                <w:tcPr>
                  <w:tcW w:w="612" w:type="dxa"/>
                  <w:vAlign w:val="center"/>
                </w:tcPr>
                <w:p w14:paraId="584D9939"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5</w:t>
                  </w:r>
                </w:p>
              </w:tc>
            </w:tr>
            <w:tr w:rsidR="00D1759D" w:rsidRPr="002267EE" w14:paraId="703B64FA" w14:textId="77777777" w:rsidTr="00D1759D">
              <w:tc>
                <w:tcPr>
                  <w:tcW w:w="5949" w:type="dxa"/>
                </w:tcPr>
                <w:p w14:paraId="6924CD8A"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poziomu kapitału społecznego (np. organizacja wydarzeń kulturalnych, sportowych i rekreacyjnych, aktywizacja społeczna mieszkańców)</w:t>
                  </w:r>
                </w:p>
              </w:tc>
              <w:tc>
                <w:tcPr>
                  <w:tcW w:w="567" w:type="dxa"/>
                </w:tcPr>
                <w:p w14:paraId="43EE1FD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21486CD9"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72849054"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62A1DC00"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7681E502"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AD9C7C1" w14:textId="77777777" w:rsidTr="00D1759D">
              <w:tc>
                <w:tcPr>
                  <w:tcW w:w="5949" w:type="dxa"/>
                </w:tcPr>
                <w:p w14:paraId="319DB059"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napływu kapitału inwestycyjnego (np. napływ nowych inwestorów, rozwijanie przedsiębiorczości regionu)</w:t>
                  </w:r>
                </w:p>
              </w:tc>
              <w:tc>
                <w:tcPr>
                  <w:tcW w:w="567" w:type="dxa"/>
                </w:tcPr>
                <w:p w14:paraId="098324F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072E0162"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0AF7C46D"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5E37496F"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0A091E3D"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44684957" w14:textId="77777777" w:rsidTr="00D1759D">
              <w:tc>
                <w:tcPr>
                  <w:tcW w:w="5949" w:type="dxa"/>
                </w:tcPr>
                <w:p w14:paraId="2FD0F66E"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innowacyjności (np. wykorzystanie nowoczesnych technologii i usług cyfrowych, rozwój współpracy na linii nauka-biznes)</w:t>
                  </w:r>
                </w:p>
              </w:tc>
              <w:tc>
                <w:tcPr>
                  <w:tcW w:w="567" w:type="dxa"/>
                </w:tcPr>
                <w:p w14:paraId="7E8AA017"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272C9329"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741648A9"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15EE6126"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7511BC0E"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55A2DD7B" w14:textId="77777777" w:rsidTr="00D1759D">
              <w:tc>
                <w:tcPr>
                  <w:tcW w:w="5949" w:type="dxa"/>
                </w:tcPr>
                <w:p w14:paraId="6FD269F1"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lastRenderedPageBreak/>
                    <w:t>Rozwój funkcji metropolitalnych (np. inwestycje drogowe, rozwój infrastruktury,  modernizacje i rewitalizacje)</w:t>
                  </w:r>
                </w:p>
              </w:tc>
              <w:tc>
                <w:tcPr>
                  <w:tcW w:w="567" w:type="dxa"/>
                </w:tcPr>
                <w:p w14:paraId="76372C7F"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3DB2FE58"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16D459B3" w14:textId="77777777" w:rsidR="00D1759D" w:rsidRPr="002267EE" w:rsidRDefault="00D1759D" w:rsidP="00D1759D">
                  <w:pPr>
                    <w:spacing w:line="276" w:lineRule="auto"/>
                    <w:rPr>
                      <w:rFonts w:asciiTheme="majorHAnsi" w:eastAsia="Arial" w:hAnsiTheme="majorHAnsi" w:cs="Arial"/>
                      <w:sz w:val="20"/>
                      <w:szCs w:val="20"/>
                    </w:rPr>
                  </w:pPr>
                </w:p>
              </w:tc>
              <w:tc>
                <w:tcPr>
                  <w:tcW w:w="567" w:type="dxa"/>
                </w:tcPr>
                <w:p w14:paraId="6B81F8CC" w14:textId="77777777" w:rsidR="00D1759D" w:rsidRPr="002267EE" w:rsidRDefault="00D1759D" w:rsidP="00D1759D">
                  <w:pPr>
                    <w:spacing w:line="276" w:lineRule="auto"/>
                    <w:rPr>
                      <w:rFonts w:asciiTheme="majorHAnsi" w:eastAsia="Arial" w:hAnsiTheme="majorHAnsi" w:cs="Arial"/>
                      <w:sz w:val="20"/>
                      <w:szCs w:val="20"/>
                    </w:rPr>
                  </w:pPr>
                </w:p>
              </w:tc>
              <w:tc>
                <w:tcPr>
                  <w:tcW w:w="612" w:type="dxa"/>
                </w:tcPr>
                <w:p w14:paraId="7432A2F7" w14:textId="77777777" w:rsidR="00D1759D" w:rsidRPr="002267EE" w:rsidRDefault="00D1759D" w:rsidP="00D1759D">
                  <w:pPr>
                    <w:spacing w:line="276" w:lineRule="auto"/>
                    <w:rPr>
                      <w:rFonts w:asciiTheme="majorHAnsi" w:eastAsia="Arial" w:hAnsiTheme="majorHAnsi" w:cs="Arial"/>
                      <w:sz w:val="20"/>
                      <w:szCs w:val="20"/>
                    </w:rPr>
                  </w:pPr>
                </w:p>
              </w:tc>
            </w:tr>
          </w:tbl>
          <w:p w14:paraId="6417AC58"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i/>
                <w:color w:val="000000"/>
                <w:sz w:val="20"/>
                <w:szCs w:val="20"/>
              </w:rPr>
            </w:pPr>
          </w:p>
        </w:tc>
      </w:tr>
      <w:tr w:rsidR="00D1759D" w:rsidRPr="002267EE" w14:paraId="1BCF1512" w14:textId="77777777" w:rsidTr="00D1759D">
        <w:tc>
          <w:tcPr>
            <w:tcW w:w="9060" w:type="dxa"/>
            <w:shd w:val="clear" w:color="auto" w:fill="auto"/>
          </w:tcPr>
          <w:p w14:paraId="3A37D1F1" w14:textId="77777777" w:rsidR="00D1759D" w:rsidRPr="002267EE" w:rsidRDefault="00D1759D" w:rsidP="00B734B1">
            <w:pPr>
              <w:numPr>
                <w:ilvl w:val="0"/>
                <w:numId w:val="40"/>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lastRenderedPageBreak/>
              <w:t>Jak w skali od 1-5 ocenia Pan/i skuteczność działań podejmowanych przez władze  na terenie Olsztyna od 2013 r. pod względem:</w:t>
            </w:r>
          </w:p>
          <w:p w14:paraId="0A7DEBE3"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i/>
                <w:color w:val="000000"/>
                <w:sz w:val="20"/>
                <w:szCs w:val="20"/>
              </w:rPr>
            </w:pPr>
            <w:r w:rsidRPr="002267EE">
              <w:rPr>
                <w:rFonts w:asciiTheme="majorHAnsi" w:eastAsia="Arial" w:hAnsiTheme="majorHAnsi" w:cs="Arial"/>
                <w:b/>
                <w:color w:val="000000"/>
                <w:sz w:val="20"/>
                <w:szCs w:val="20"/>
              </w:rPr>
              <w:t>(gdzie 1 oznacza najmniejsze zmiany, a 5 – największe zmiany)</w:t>
            </w:r>
          </w:p>
        </w:tc>
      </w:tr>
      <w:tr w:rsidR="00D1759D" w:rsidRPr="002267EE" w14:paraId="28F4FDDD" w14:textId="77777777" w:rsidTr="00D1759D">
        <w:tc>
          <w:tcPr>
            <w:tcW w:w="9060" w:type="dxa"/>
            <w:shd w:val="clear" w:color="auto" w:fill="auto"/>
          </w:tcPr>
          <w:p w14:paraId="72681074" w14:textId="77777777" w:rsidR="00D1759D" w:rsidRPr="002267EE" w:rsidRDefault="00D1759D" w:rsidP="00D1759D">
            <w:pPr>
              <w:widowControl w:val="0"/>
              <w:pBdr>
                <w:top w:val="nil"/>
                <w:left w:val="nil"/>
                <w:bottom w:val="nil"/>
                <w:right w:val="nil"/>
                <w:between w:val="nil"/>
              </w:pBdr>
              <w:spacing w:after="0" w:line="276" w:lineRule="auto"/>
              <w:jc w:val="left"/>
              <w:rPr>
                <w:rFonts w:asciiTheme="majorHAnsi" w:eastAsia="Arial" w:hAnsiTheme="majorHAnsi" w:cs="Arial"/>
                <w:i/>
                <w:color w:val="000000"/>
                <w:sz w:val="20"/>
                <w:szCs w:val="20"/>
              </w:rPr>
            </w:pPr>
          </w:p>
          <w:tbl>
            <w:tblP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1"/>
              <w:gridCol w:w="480"/>
              <w:gridCol w:w="528"/>
              <w:gridCol w:w="528"/>
              <w:gridCol w:w="528"/>
              <w:gridCol w:w="565"/>
              <w:gridCol w:w="1853"/>
            </w:tblGrid>
            <w:tr w:rsidR="00D1759D" w:rsidRPr="002267EE" w14:paraId="14CBF8AC" w14:textId="77777777" w:rsidTr="00D1759D">
              <w:tc>
                <w:tcPr>
                  <w:tcW w:w="4472" w:type="dxa"/>
                </w:tcPr>
                <w:p w14:paraId="1D4C25D5" w14:textId="77777777" w:rsidR="00D1759D" w:rsidRPr="002267EE" w:rsidRDefault="00D1759D" w:rsidP="00D1759D">
                  <w:pPr>
                    <w:spacing w:line="276" w:lineRule="auto"/>
                    <w:rPr>
                      <w:rFonts w:asciiTheme="majorHAnsi" w:eastAsia="Arial" w:hAnsiTheme="majorHAnsi" w:cs="Arial"/>
                      <w:sz w:val="20"/>
                      <w:szCs w:val="20"/>
                    </w:rPr>
                  </w:pPr>
                </w:p>
              </w:tc>
              <w:tc>
                <w:tcPr>
                  <w:tcW w:w="480" w:type="dxa"/>
                  <w:vAlign w:val="center"/>
                </w:tcPr>
                <w:p w14:paraId="0D54213E"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1</w:t>
                  </w:r>
                </w:p>
              </w:tc>
              <w:tc>
                <w:tcPr>
                  <w:tcW w:w="528" w:type="dxa"/>
                  <w:vAlign w:val="center"/>
                </w:tcPr>
                <w:p w14:paraId="6F8BF839"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2</w:t>
                  </w:r>
                </w:p>
              </w:tc>
              <w:tc>
                <w:tcPr>
                  <w:tcW w:w="528" w:type="dxa"/>
                  <w:vAlign w:val="center"/>
                </w:tcPr>
                <w:p w14:paraId="67BEA574"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3</w:t>
                  </w:r>
                </w:p>
              </w:tc>
              <w:tc>
                <w:tcPr>
                  <w:tcW w:w="528" w:type="dxa"/>
                  <w:vAlign w:val="center"/>
                </w:tcPr>
                <w:p w14:paraId="17DE51FF"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4</w:t>
                  </w:r>
                </w:p>
              </w:tc>
              <w:tc>
                <w:tcPr>
                  <w:tcW w:w="565" w:type="dxa"/>
                  <w:vAlign w:val="center"/>
                </w:tcPr>
                <w:p w14:paraId="46FC6AF8"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5</w:t>
                  </w:r>
                </w:p>
              </w:tc>
              <w:tc>
                <w:tcPr>
                  <w:tcW w:w="1853" w:type="dxa"/>
                </w:tcPr>
                <w:p w14:paraId="5CA082EF"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Nie mam zdania</w:t>
                  </w:r>
                </w:p>
              </w:tc>
            </w:tr>
            <w:tr w:rsidR="00D1759D" w:rsidRPr="002267EE" w14:paraId="6983290F" w14:textId="77777777" w:rsidTr="00D1759D">
              <w:tc>
                <w:tcPr>
                  <w:tcW w:w="7101" w:type="dxa"/>
                  <w:gridSpan w:val="6"/>
                </w:tcPr>
                <w:p w14:paraId="700F9CE6"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Wzrost poziomu kapitału społecznego</w:t>
                  </w:r>
                </w:p>
              </w:tc>
              <w:tc>
                <w:tcPr>
                  <w:tcW w:w="1853" w:type="dxa"/>
                </w:tcPr>
                <w:p w14:paraId="22030929" w14:textId="77777777" w:rsidR="00D1759D" w:rsidRPr="002267EE" w:rsidRDefault="00D1759D" w:rsidP="00D1759D">
                  <w:pPr>
                    <w:spacing w:line="276" w:lineRule="auto"/>
                    <w:jc w:val="center"/>
                    <w:rPr>
                      <w:rFonts w:asciiTheme="majorHAnsi" w:eastAsia="Arial" w:hAnsiTheme="majorHAnsi" w:cs="Arial"/>
                      <w:sz w:val="20"/>
                      <w:szCs w:val="20"/>
                    </w:rPr>
                  </w:pPr>
                </w:p>
              </w:tc>
            </w:tr>
            <w:tr w:rsidR="00D1759D" w:rsidRPr="002267EE" w14:paraId="6200B6FA" w14:textId="77777777" w:rsidTr="00D1759D">
              <w:tc>
                <w:tcPr>
                  <w:tcW w:w="4472" w:type="dxa"/>
                </w:tcPr>
                <w:p w14:paraId="67CB0302"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Organizacja wydarzeń kulturalnych</w:t>
                  </w:r>
                </w:p>
              </w:tc>
              <w:tc>
                <w:tcPr>
                  <w:tcW w:w="480" w:type="dxa"/>
                </w:tcPr>
                <w:p w14:paraId="723F4668"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07CE61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293BFD2"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932AF5D"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787E3A14"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1D87136B"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D9516A3" w14:textId="77777777" w:rsidTr="00D1759D">
              <w:tc>
                <w:tcPr>
                  <w:tcW w:w="4472" w:type="dxa"/>
                </w:tcPr>
                <w:p w14:paraId="50787D1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Organizacja wydarzeń sportowych</w:t>
                  </w:r>
                </w:p>
              </w:tc>
              <w:tc>
                <w:tcPr>
                  <w:tcW w:w="480" w:type="dxa"/>
                </w:tcPr>
                <w:p w14:paraId="3964E21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E430976"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CCEE40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80F03F6"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0317D448"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4376E73"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46A599C7" w14:textId="77777777" w:rsidTr="00D1759D">
              <w:tc>
                <w:tcPr>
                  <w:tcW w:w="4472" w:type="dxa"/>
                </w:tcPr>
                <w:p w14:paraId="7B92220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Organizacja wydarzeń naukowych</w:t>
                  </w:r>
                </w:p>
              </w:tc>
              <w:tc>
                <w:tcPr>
                  <w:tcW w:w="480" w:type="dxa"/>
                </w:tcPr>
                <w:p w14:paraId="3031982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9A6F00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452160E"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C24D9D9"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1CC62D9B"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79D049A1"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62217C7" w14:textId="77777777" w:rsidTr="00D1759D">
              <w:tc>
                <w:tcPr>
                  <w:tcW w:w="4472" w:type="dxa"/>
                </w:tcPr>
                <w:p w14:paraId="5A093D89"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Wspieranie inicjatyw organizacji pozarządowych</w:t>
                  </w:r>
                </w:p>
              </w:tc>
              <w:tc>
                <w:tcPr>
                  <w:tcW w:w="480" w:type="dxa"/>
                </w:tcPr>
                <w:p w14:paraId="2F8A8D3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158EFD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BF5078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22EC7BF"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57B1AE0C"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566EDD06"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6CA98F19" w14:textId="77777777" w:rsidTr="00D1759D">
              <w:tc>
                <w:tcPr>
                  <w:tcW w:w="4472" w:type="dxa"/>
                </w:tcPr>
                <w:p w14:paraId="14F71D04"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Współpraca z miastami partnerskimi</w:t>
                  </w:r>
                </w:p>
              </w:tc>
              <w:tc>
                <w:tcPr>
                  <w:tcW w:w="480" w:type="dxa"/>
                </w:tcPr>
                <w:p w14:paraId="6720CF55"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0BEE883"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6EAD45C"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9E1C77B"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45AE8F67"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54C03477"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7E29F9E" w14:textId="77777777" w:rsidTr="00D1759D">
              <w:tc>
                <w:tcPr>
                  <w:tcW w:w="4472" w:type="dxa"/>
                </w:tcPr>
                <w:p w14:paraId="3FE39211"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Promocja i wspieranie kultury</w:t>
                  </w:r>
                </w:p>
              </w:tc>
              <w:tc>
                <w:tcPr>
                  <w:tcW w:w="480" w:type="dxa"/>
                </w:tcPr>
                <w:p w14:paraId="186763E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16F7013"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3B2B71B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CB6CAD5"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5B90142F"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16341DD"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4B17C26" w14:textId="77777777" w:rsidTr="00D1759D">
              <w:tc>
                <w:tcPr>
                  <w:tcW w:w="4472" w:type="dxa"/>
                </w:tcPr>
                <w:p w14:paraId="6C122C30"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Zwiększenie aktywności społecznej (zwiększenie liczby uczestników  w imprezach)</w:t>
                  </w:r>
                </w:p>
              </w:tc>
              <w:tc>
                <w:tcPr>
                  <w:tcW w:w="480" w:type="dxa"/>
                </w:tcPr>
                <w:p w14:paraId="10362BB2"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93701B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E48955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196846C"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6662FE32"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7EBEB1A1"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4216813" w14:textId="77777777" w:rsidTr="00D1759D">
              <w:tc>
                <w:tcPr>
                  <w:tcW w:w="4472" w:type="dxa"/>
                </w:tcPr>
                <w:p w14:paraId="57F4B803"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Tworzenie inicjatyw programu dużej rodziny</w:t>
                  </w:r>
                </w:p>
              </w:tc>
              <w:tc>
                <w:tcPr>
                  <w:tcW w:w="480" w:type="dxa"/>
                </w:tcPr>
                <w:p w14:paraId="62442ED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CC4FF0F"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C79DB4F"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9DF3F17"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14842395"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2C55D6E2"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4257D86B" w14:textId="77777777" w:rsidTr="00D1759D">
              <w:tc>
                <w:tcPr>
                  <w:tcW w:w="4472" w:type="dxa"/>
                </w:tcPr>
                <w:p w14:paraId="40A2A826"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Wspieranie inicjatyw osiedlowych</w:t>
                  </w:r>
                </w:p>
              </w:tc>
              <w:tc>
                <w:tcPr>
                  <w:tcW w:w="480" w:type="dxa"/>
                </w:tcPr>
                <w:p w14:paraId="3B198E66"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E78BBA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8C45614"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F2717A0"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19C25794"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FA68562"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561740F3" w14:textId="77777777" w:rsidTr="00D1759D">
              <w:tc>
                <w:tcPr>
                  <w:tcW w:w="4472" w:type="dxa"/>
                </w:tcPr>
                <w:p w14:paraId="3F165637"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Rewitalizacja tkanki mieszkaniowej</w:t>
                  </w:r>
                </w:p>
              </w:tc>
              <w:tc>
                <w:tcPr>
                  <w:tcW w:w="480" w:type="dxa"/>
                </w:tcPr>
                <w:p w14:paraId="56F6518C"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2A35255"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E9A64FE"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4211D25"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1567E91D"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E66BAC0"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3AF0651E" w14:textId="77777777" w:rsidTr="00D1759D">
              <w:tc>
                <w:tcPr>
                  <w:tcW w:w="7101" w:type="dxa"/>
                  <w:gridSpan w:val="6"/>
                </w:tcPr>
                <w:p w14:paraId="55238504"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Wzrost napływu kapitału inwestycyjnego</w:t>
                  </w:r>
                </w:p>
              </w:tc>
              <w:tc>
                <w:tcPr>
                  <w:tcW w:w="1853" w:type="dxa"/>
                </w:tcPr>
                <w:p w14:paraId="4EB2C305" w14:textId="77777777" w:rsidR="00D1759D" w:rsidRPr="002267EE" w:rsidRDefault="00D1759D" w:rsidP="00D1759D">
                  <w:pPr>
                    <w:spacing w:line="276" w:lineRule="auto"/>
                    <w:jc w:val="center"/>
                    <w:rPr>
                      <w:rFonts w:asciiTheme="majorHAnsi" w:eastAsia="Arial" w:hAnsiTheme="majorHAnsi" w:cs="Arial"/>
                      <w:sz w:val="20"/>
                      <w:szCs w:val="20"/>
                    </w:rPr>
                  </w:pPr>
                </w:p>
              </w:tc>
            </w:tr>
            <w:tr w:rsidR="00D1759D" w:rsidRPr="002267EE" w14:paraId="38D52137" w14:textId="77777777" w:rsidTr="00D1759D">
              <w:tc>
                <w:tcPr>
                  <w:tcW w:w="4472" w:type="dxa"/>
                </w:tcPr>
                <w:p w14:paraId="3364029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Stworzenie zachęt dla przedsiębiorców</w:t>
                  </w:r>
                </w:p>
              </w:tc>
              <w:tc>
                <w:tcPr>
                  <w:tcW w:w="480" w:type="dxa"/>
                </w:tcPr>
                <w:p w14:paraId="1EC5559F"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3726FA9"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8325108"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D5B60F2"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25A2F0DE"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76FF3D07"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98371DE" w14:textId="77777777" w:rsidTr="00D1759D">
              <w:tc>
                <w:tcPr>
                  <w:tcW w:w="4472" w:type="dxa"/>
                </w:tcPr>
                <w:p w14:paraId="63681591"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Promowanie współpracy uczelni, szkół średnich z lokalnymi przedsiębiorcami</w:t>
                  </w:r>
                </w:p>
              </w:tc>
              <w:tc>
                <w:tcPr>
                  <w:tcW w:w="480" w:type="dxa"/>
                </w:tcPr>
                <w:p w14:paraId="2B104CA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B5A12A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398AD5B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E3635D6"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20BC107C"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69D1324C"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DFC420C" w14:textId="77777777" w:rsidTr="00D1759D">
              <w:tc>
                <w:tcPr>
                  <w:tcW w:w="4472" w:type="dxa"/>
                </w:tcPr>
                <w:p w14:paraId="62B40679"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Rozwijanie infrastruktury dla rozwoju przedsiębiorczości</w:t>
                  </w:r>
                </w:p>
              </w:tc>
              <w:tc>
                <w:tcPr>
                  <w:tcW w:w="480" w:type="dxa"/>
                </w:tcPr>
                <w:p w14:paraId="2F692BF8"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0C8A50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C6FF8E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EAB829D"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24BEA7B0"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133DEEF"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B34A4EB" w14:textId="77777777" w:rsidTr="00D1759D">
              <w:tc>
                <w:tcPr>
                  <w:tcW w:w="4472" w:type="dxa"/>
                </w:tcPr>
                <w:p w14:paraId="517ED4A6"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Utrzymanie przejrzystego systemu zachęt podatkowych dla przedsiębiorców</w:t>
                  </w:r>
                </w:p>
              </w:tc>
              <w:tc>
                <w:tcPr>
                  <w:tcW w:w="480" w:type="dxa"/>
                </w:tcPr>
                <w:p w14:paraId="09B0BBC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C1F674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3BC8EC6D"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622D3D6"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21258219"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36FCCC41"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A875B98" w14:textId="77777777" w:rsidTr="00D1759D">
              <w:tc>
                <w:tcPr>
                  <w:tcW w:w="4472" w:type="dxa"/>
                </w:tcPr>
                <w:p w14:paraId="4DA793E7"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Promowanie idei społecznej odpowiedzialności biznesu</w:t>
                  </w:r>
                </w:p>
              </w:tc>
              <w:tc>
                <w:tcPr>
                  <w:tcW w:w="480" w:type="dxa"/>
                </w:tcPr>
                <w:p w14:paraId="30E1D82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32E958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D2B46D2"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048938C"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0B51309D"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4C2A6D7"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5A3B1B4A" w14:textId="77777777" w:rsidTr="00D1759D">
              <w:tc>
                <w:tcPr>
                  <w:tcW w:w="4472" w:type="dxa"/>
                </w:tcPr>
                <w:p w14:paraId="35D1E016"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Przejrzysta polityka inwestycyjna miasta</w:t>
                  </w:r>
                </w:p>
              </w:tc>
              <w:tc>
                <w:tcPr>
                  <w:tcW w:w="480" w:type="dxa"/>
                </w:tcPr>
                <w:p w14:paraId="4F8E8E39"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AF2FF9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74335DE"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8765778"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6F067DEB"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67198CCA"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5BD1A6B5" w14:textId="77777777" w:rsidTr="00D1759D">
              <w:tc>
                <w:tcPr>
                  <w:tcW w:w="4472" w:type="dxa"/>
                </w:tcPr>
                <w:p w14:paraId="2892D407"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Promocja gospodarcza miasta</w:t>
                  </w:r>
                </w:p>
              </w:tc>
              <w:tc>
                <w:tcPr>
                  <w:tcW w:w="480" w:type="dxa"/>
                </w:tcPr>
                <w:p w14:paraId="23DCEAD5"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D29C27F"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6176929"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B2A40CD"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1F0502DE"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1E4BC502"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2B1F9BD0" w14:textId="77777777" w:rsidTr="00D1759D">
              <w:tc>
                <w:tcPr>
                  <w:tcW w:w="7101" w:type="dxa"/>
                  <w:gridSpan w:val="6"/>
                </w:tcPr>
                <w:p w14:paraId="14F54473"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Wzrost innowacyjności</w:t>
                  </w:r>
                </w:p>
              </w:tc>
              <w:tc>
                <w:tcPr>
                  <w:tcW w:w="1853" w:type="dxa"/>
                </w:tcPr>
                <w:p w14:paraId="204FA953" w14:textId="77777777" w:rsidR="00D1759D" w:rsidRPr="002267EE" w:rsidRDefault="00D1759D" w:rsidP="00D1759D">
                  <w:pPr>
                    <w:spacing w:line="276" w:lineRule="auto"/>
                    <w:jc w:val="center"/>
                    <w:rPr>
                      <w:rFonts w:asciiTheme="majorHAnsi" w:eastAsia="Arial" w:hAnsiTheme="majorHAnsi" w:cs="Arial"/>
                      <w:sz w:val="20"/>
                      <w:szCs w:val="20"/>
                    </w:rPr>
                  </w:pPr>
                </w:p>
              </w:tc>
            </w:tr>
            <w:tr w:rsidR="00D1759D" w:rsidRPr="002267EE" w14:paraId="4C6C98D4" w14:textId="77777777" w:rsidTr="00D1759D">
              <w:tc>
                <w:tcPr>
                  <w:tcW w:w="4472" w:type="dxa"/>
                </w:tcPr>
                <w:p w14:paraId="76A9390D"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Rozwój Olsztyńskiego Parku Narodowego</w:t>
                  </w:r>
                </w:p>
              </w:tc>
              <w:tc>
                <w:tcPr>
                  <w:tcW w:w="480" w:type="dxa"/>
                </w:tcPr>
                <w:p w14:paraId="54FE944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58BE2B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285DF7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4DB0000"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609BA7B6"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E7DD54C"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49BA5BA" w14:textId="77777777" w:rsidTr="00D1759D">
              <w:tc>
                <w:tcPr>
                  <w:tcW w:w="4472" w:type="dxa"/>
                </w:tcPr>
                <w:p w14:paraId="7D2FDD25"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Wspieranie inicjatyw w celu nawiązywania współpracy między podmiotami</w:t>
                  </w:r>
                </w:p>
              </w:tc>
              <w:tc>
                <w:tcPr>
                  <w:tcW w:w="480" w:type="dxa"/>
                </w:tcPr>
                <w:p w14:paraId="3043D65E"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3583ACC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78896A7"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6E085344"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506F464C"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57E8AF58"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185CDC8D" w14:textId="77777777" w:rsidTr="00D1759D">
              <w:tc>
                <w:tcPr>
                  <w:tcW w:w="4472" w:type="dxa"/>
                </w:tcPr>
                <w:p w14:paraId="3231937C"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Promocja inteligentnych specjalizacji</w:t>
                  </w:r>
                </w:p>
              </w:tc>
              <w:tc>
                <w:tcPr>
                  <w:tcW w:w="480" w:type="dxa"/>
                </w:tcPr>
                <w:p w14:paraId="32F3B764"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ACF4BC6"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D9AB99C"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3CF3E83"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409DDAD7"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02E14D3D"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7D2DEF51" w14:textId="77777777" w:rsidTr="00D1759D">
              <w:tc>
                <w:tcPr>
                  <w:tcW w:w="7101" w:type="dxa"/>
                  <w:gridSpan w:val="6"/>
                </w:tcPr>
                <w:p w14:paraId="3D85DA54"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Rozwój funkcji metropolitalnych</w:t>
                  </w:r>
                </w:p>
              </w:tc>
              <w:tc>
                <w:tcPr>
                  <w:tcW w:w="1853" w:type="dxa"/>
                </w:tcPr>
                <w:p w14:paraId="53158F79" w14:textId="77777777" w:rsidR="00D1759D" w:rsidRPr="002267EE" w:rsidRDefault="00D1759D" w:rsidP="00D1759D">
                  <w:pPr>
                    <w:spacing w:line="276" w:lineRule="auto"/>
                    <w:jc w:val="center"/>
                    <w:rPr>
                      <w:rFonts w:asciiTheme="majorHAnsi" w:eastAsia="Arial" w:hAnsiTheme="majorHAnsi" w:cs="Arial"/>
                      <w:sz w:val="20"/>
                      <w:szCs w:val="20"/>
                    </w:rPr>
                  </w:pPr>
                </w:p>
              </w:tc>
            </w:tr>
            <w:tr w:rsidR="00D1759D" w:rsidRPr="002267EE" w14:paraId="47F51B76" w14:textId="77777777" w:rsidTr="00D1759D">
              <w:tc>
                <w:tcPr>
                  <w:tcW w:w="4472" w:type="dxa"/>
                </w:tcPr>
                <w:p w14:paraId="6642F8E0"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lastRenderedPageBreak/>
                    <w:t>Promocja miasta</w:t>
                  </w:r>
                </w:p>
              </w:tc>
              <w:tc>
                <w:tcPr>
                  <w:tcW w:w="480" w:type="dxa"/>
                </w:tcPr>
                <w:p w14:paraId="32528C5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3DF56E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4A14A4B8"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14FFFC6A"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3B83329E"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3339B582"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0ED59E90" w14:textId="77777777" w:rsidTr="00D1759D">
              <w:tc>
                <w:tcPr>
                  <w:tcW w:w="4472" w:type="dxa"/>
                </w:tcPr>
                <w:p w14:paraId="212B528A"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Realizacja projektów drogowych w Olsztynie (np. połączenia drogowe)</w:t>
                  </w:r>
                </w:p>
              </w:tc>
              <w:tc>
                <w:tcPr>
                  <w:tcW w:w="480" w:type="dxa"/>
                </w:tcPr>
                <w:p w14:paraId="160A355A"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0AD8089"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3B28BC25"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24C6B002"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755B0B06"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40C2DE44"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55BAAD60" w14:textId="77777777" w:rsidTr="00D1759D">
              <w:tc>
                <w:tcPr>
                  <w:tcW w:w="4472" w:type="dxa"/>
                </w:tcPr>
                <w:p w14:paraId="3430B535"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Realizacja projektów inwestycyjnych w zakresie komunikacji</w:t>
                  </w:r>
                </w:p>
              </w:tc>
              <w:tc>
                <w:tcPr>
                  <w:tcW w:w="480" w:type="dxa"/>
                </w:tcPr>
                <w:p w14:paraId="4BA48340"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14C15A8"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EE7749E"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071C024"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56E51C37"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2E783CA1"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4C7BDE77" w14:textId="77777777" w:rsidTr="00D1759D">
              <w:tc>
                <w:tcPr>
                  <w:tcW w:w="4472" w:type="dxa"/>
                </w:tcPr>
                <w:p w14:paraId="759A2140"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Realizacja inwestycji infrastrukturalnych w zakresie energetyki i zagospodarowania odpadów</w:t>
                  </w:r>
                </w:p>
              </w:tc>
              <w:tc>
                <w:tcPr>
                  <w:tcW w:w="480" w:type="dxa"/>
                </w:tcPr>
                <w:p w14:paraId="34FA8B3D"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ABC67B9"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8E3DF66"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58FE38ED"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2BDAB317"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00154EC7" w14:textId="77777777" w:rsidR="00D1759D" w:rsidRPr="002267EE" w:rsidRDefault="00D1759D" w:rsidP="00D1759D">
                  <w:pPr>
                    <w:spacing w:line="276" w:lineRule="auto"/>
                    <w:rPr>
                      <w:rFonts w:asciiTheme="majorHAnsi" w:eastAsia="Arial" w:hAnsiTheme="majorHAnsi" w:cs="Arial"/>
                      <w:sz w:val="20"/>
                      <w:szCs w:val="20"/>
                    </w:rPr>
                  </w:pPr>
                </w:p>
              </w:tc>
            </w:tr>
            <w:tr w:rsidR="00D1759D" w:rsidRPr="002267EE" w14:paraId="3CF8706E" w14:textId="77777777" w:rsidTr="00D1759D">
              <w:tc>
                <w:tcPr>
                  <w:tcW w:w="4472" w:type="dxa"/>
                </w:tcPr>
                <w:p w14:paraId="47126195"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Wykorzystanie odnawialnych źródeł energii</w:t>
                  </w:r>
                </w:p>
              </w:tc>
              <w:tc>
                <w:tcPr>
                  <w:tcW w:w="480" w:type="dxa"/>
                </w:tcPr>
                <w:p w14:paraId="27367D41"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706FDE35"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EAC8EEB" w14:textId="77777777" w:rsidR="00D1759D" w:rsidRPr="002267EE" w:rsidRDefault="00D1759D" w:rsidP="00D1759D">
                  <w:pPr>
                    <w:spacing w:line="276" w:lineRule="auto"/>
                    <w:rPr>
                      <w:rFonts w:asciiTheme="majorHAnsi" w:eastAsia="Arial" w:hAnsiTheme="majorHAnsi" w:cs="Arial"/>
                      <w:sz w:val="20"/>
                      <w:szCs w:val="20"/>
                    </w:rPr>
                  </w:pPr>
                </w:p>
              </w:tc>
              <w:tc>
                <w:tcPr>
                  <w:tcW w:w="528" w:type="dxa"/>
                </w:tcPr>
                <w:p w14:paraId="0CF383FF" w14:textId="77777777" w:rsidR="00D1759D" w:rsidRPr="002267EE" w:rsidRDefault="00D1759D" w:rsidP="00D1759D">
                  <w:pPr>
                    <w:spacing w:line="276" w:lineRule="auto"/>
                    <w:rPr>
                      <w:rFonts w:asciiTheme="majorHAnsi" w:eastAsia="Arial" w:hAnsiTheme="majorHAnsi" w:cs="Arial"/>
                      <w:sz w:val="20"/>
                      <w:szCs w:val="20"/>
                    </w:rPr>
                  </w:pPr>
                </w:p>
              </w:tc>
              <w:tc>
                <w:tcPr>
                  <w:tcW w:w="565" w:type="dxa"/>
                </w:tcPr>
                <w:p w14:paraId="751B9112" w14:textId="77777777" w:rsidR="00D1759D" w:rsidRPr="002267EE" w:rsidRDefault="00D1759D" w:rsidP="00D1759D">
                  <w:pPr>
                    <w:spacing w:line="276" w:lineRule="auto"/>
                    <w:rPr>
                      <w:rFonts w:asciiTheme="majorHAnsi" w:eastAsia="Arial" w:hAnsiTheme="majorHAnsi" w:cs="Arial"/>
                      <w:sz w:val="20"/>
                      <w:szCs w:val="20"/>
                    </w:rPr>
                  </w:pPr>
                </w:p>
              </w:tc>
              <w:tc>
                <w:tcPr>
                  <w:tcW w:w="1853" w:type="dxa"/>
                </w:tcPr>
                <w:p w14:paraId="3D994BA9" w14:textId="77777777" w:rsidR="00D1759D" w:rsidRPr="002267EE" w:rsidRDefault="00D1759D" w:rsidP="00D1759D">
                  <w:pPr>
                    <w:spacing w:line="276" w:lineRule="auto"/>
                    <w:rPr>
                      <w:rFonts w:asciiTheme="majorHAnsi" w:eastAsia="Arial" w:hAnsiTheme="majorHAnsi" w:cs="Arial"/>
                      <w:sz w:val="20"/>
                      <w:szCs w:val="20"/>
                    </w:rPr>
                  </w:pPr>
                </w:p>
              </w:tc>
            </w:tr>
          </w:tbl>
          <w:p w14:paraId="21FE043B"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b/>
                <w:color w:val="000000"/>
                <w:sz w:val="20"/>
                <w:szCs w:val="20"/>
              </w:rPr>
            </w:pPr>
          </w:p>
        </w:tc>
      </w:tr>
      <w:tr w:rsidR="00D1759D" w:rsidRPr="002267EE" w14:paraId="135FEC59" w14:textId="77777777" w:rsidTr="00D1759D">
        <w:tc>
          <w:tcPr>
            <w:tcW w:w="9060" w:type="dxa"/>
            <w:shd w:val="clear" w:color="auto" w:fill="auto"/>
          </w:tcPr>
          <w:p w14:paraId="59BBC420" w14:textId="77777777" w:rsidR="00D1759D" w:rsidRPr="002267EE" w:rsidRDefault="00D1759D" w:rsidP="00B734B1">
            <w:pPr>
              <w:numPr>
                <w:ilvl w:val="0"/>
                <w:numId w:val="40"/>
              </w:numPr>
              <w:pBdr>
                <w:top w:val="nil"/>
                <w:left w:val="nil"/>
                <w:bottom w:val="nil"/>
                <w:right w:val="nil"/>
                <w:between w:val="nil"/>
              </w:pBdr>
              <w:spacing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lastRenderedPageBreak/>
              <w:t>Jakie, Pana/i zdaniem, inne działania należy podjąć aby zrealizować cele zawarte w Strategii? (Pytanie otwarte)</w:t>
            </w:r>
          </w:p>
        </w:tc>
      </w:tr>
      <w:tr w:rsidR="00D1759D" w:rsidRPr="002267EE" w14:paraId="36F8D095" w14:textId="77777777" w:rsidTr="00D1759D">
        <w:tc>
          <w:tcPr>
            <w:tcW w:w="9060" w:type="dxa"/>
            <w:shd w:val="clear" w:color="auto" w:fill="auto"/>
          </w:tcPr>
          <w:p w14:paraId="61FADB4F" w14:textId="77777777" w:rsidR="00D1759D" w:rsidRPr="002267EE" w:rsidRDefault="00D1759D" w:rsidP="00D1759D">
            <w:pPr>
              <w:widowControl w:val="0"/>
              <w:pBdr>
                <w:top w:val="nil"/>
                <w:left w:val="nil"/>
                <w:bottom w:val="nil"/>
                <w:right w:val="nil"/>
                <w:between w:val="nil"/>
              </w:pBdr>
              <w:spacing w:after="0" w:line="276" w:lineRule="auto"/>
              <w:jc w:val="left"/>
              <w:rPr>
                <w:rFonts w:asciiTheme="majorHAnsi" w:eastAsia="Arial" w:hAnsiTheme="majorHAnsi" w:cs="Arial"/>
                <w:b/>
                <w:color w:val="000000"/>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969"/>
            </w:tblGrid>
            <w:tr w:rsidR="00D1759D" w:rsidRPr="002267EE" w14:paraId="1AC7BAD7" w14:textId="77777777" w:rsidTr="00D1759D">
              <w:tc>
                <w:tcPr>
                  <w:tcW w:w="4957" w:type="dxa"/>
                </w:tcPr>
                <w:p w14:paraId="6FBC62C0"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Cel</w:t>
                  </w:r>
                </w:p>
              </w:tc>
              <w:tc>
                <w:tcPr>
                  <w:tcW w:w="3969" w:type="dxa"/>
                  <w:vAlign w:val="center"/>
                </w:tcPr>
                <w:p w14:paraId="29256606"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Działania</w:t>
                  </w:r>
                </w:p>
              </w:tc>
            </w:tr>
            <w:tr w:rsidR="00D1759D" w:rsidRPr="002267EE" w14:paraId="32D6F5DE" w14:textId="77777777" w:rsidTr="00D1759D">
              <w:tc>
                <w:tcPr>
                  <w:tcW w:w="4957" w:type="dxa"/>
                </w:tcPr>
                <w:p w14:paraId="7B578898"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poziomu kapitału społecznego</w:t>
                  </w:r>
                </w:p>
              </w:tc>
              <w:tc>
                <w:tcPr>
                  <w:tcW w:w="3969" w:type="dxa"/>
                </w:tcPr>
                <w:p w14:paraId="68201BCA"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t>
                  </w:r>
                </w:p>
              </w:tc>
            </w:tr>
            <w:tr w:rsidR="00D1759D" w:rsidRPr="002267EE" w14:paraId="13DF5F79" w14:textId="77777777" w:rsidTr="00D1759D">
              <w:tc>
                <w:tcPr>
                  <w:tcW w:w="4957" w:type="dxa"/>
                </w:tcPr>
                <w:p w14:paraId="7BA3052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napływu kapitału inwestycyjnego</w:t>
                  </w:r>
                </w:p>
              </w:tc>
              <w:tc>
                <w:tcPr>
                  <w:tcW w:w="3969" w:type="dxa"/>
                </w:tcPr>
                <w:p w14:paraId="380ADD7A"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t>
                  </w:r>
                </w:p>
              </w:tc>
            </w:tr>
            <w:tr w:rsidR="00D1759D" w:rsidRPr="002267EE" w14:paraId="018C7BD9" w14:textId="77777777" w:rsidTr="00D1759D">
              <w:tc>
                <w:tcPr>
                  <w:tcW w:w="4957" w:type="dxa"/>
                </w:tcPr>
                <w:p w14:paraId="7B5E69BD"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Wzrost innowacyjności</w:t>
                  </w:r>
                </w:p>
              </w:tc>
              <w:tc>
                <w:tcPr>
                  <w:tcW w:w="3969" w:type="dxa"/>
                </w:tcPr>
                <w:p w14:paraId="700B6E1F"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t>
                  </w:r>
                </w:p>
              </w:tc>
            </w:tr>
            <w:tr w:rsidR="00D1759D" w:rsidRPr="002267EE" w14:paraId="6CF07CBE" w14:textId="77777777" w:rsidTr="00D1759D">
              <w:tc>
                <w:tcPr>
                  <w:tcW w:w="4957" w:type="dxa"/>
                </w:tcPr>
                <w:p w14:paraId="0577EC8F" w14:textId="77777777" w:rsidR="00D1759D" w:rsidRPr="002267EE" w:rsidRDefault="00D1759D" w:rsidP="00D1759D">
                  <w:pPr>
                    <w:spacing w:line="276" w:lineRule="auto"/>
                    <w:rPr>
                      <w:rFonts w:asciiTheme="majorHAnsi" w:eastAsia="Arial" w:hAnsiTheme="majorHAnsi" w:cs="Arial"/>
                      <w:sz w:val="20"/>
                      <w:szCs w:val="20"/>
                    </w:rPr>
                  </w:pPr>
                  <w:r w:rsidRPr="002267EE">
                    <w:rPr>
                      <w:rFonts w:asciiTheme="majorHAnsi" w:eastAsia="Arial" w:hAnsiTheme="majorHAnsi" w:cs="Arial"/>
                      <w:sz w:val="20"/>
                      <w:szCs w:val="20"/>
                    </w:rPr>
                    <w:t>Rozwój funkcji metropolitalnych</w:t>
                  </w:r>
                </w:p>
              </w:tc>
              <w:tc>
                <w:tcPr>
                  <w:tcW w:w="3969" w:type="dxa"/>
                </w:tcPr>
                <w:p w14:paraId="64BACA51" w14:textId="77777777" w:rsidR="00D1759D" w:rsidRPr="002267EE" w:rsidRDefault="00D1759D" w:rsidP="00D1759D">
                  <w:pPr>
                    <w:spacing w:line="276" w:lineRule="auto"/>
                    <w:jc w:val="center"/>
                    <w:rPr>
                      <w:rFonts w:asciiTheme="majorHAnsi" w:eastAsia="Arial" w:hAnsiTheme="majorHAnsi" w:cs="Arial"/>
                      <w:sz w:val="20"/>
                      <w:szCs w:val="20"/>
                    </w:rPr>
                  </w:pPr>
                  <w:r w:rsidRPr="002267EE">
                    <w:rPr>
                      <w:rFonts w:asciiTheme="majorHAnsi" w:eastAsia="Arial" w:hAnsiTheme="majorHAnsi" w:cs="Arial"/>
                      <w:sz w:val="20"/>
                      <w:szCs w:val="20"/>
                    </w:rPr>
                    <w:t>…………………………..</w:t>
                  </w:r>
                </w:p>
              </w:tc>
            </w:tr>
          </w:tbl>
          <w:p w14:paraId="60EE7484"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b/>
                <w:color w:val="000000"/>
                <w:sz w:val="20"/>
                <w:szCs w:val="20"/>
              </w:rPr>
            </w:pPr>
          </w:p>
        </w:tc>
      </w:tr>
      <w:tr w:rsidR="00D1759D" w:rsidRPr="002267EE" w14:paraId="479201BC" w14:textId="77777777" w:rsidTr="00D1759D">
        <w:tc>
          <w:tcPr>
            <w:tcW w:w="9060" w:type="dxa"/>
            <w:shd w:val="clear" w:color="auto" w:fill="auto"/>
          </w:tcPr>
          <w:p w14:paraId="0266BBCD" w14:textId="77777777" w:rsidR="00D1759D" w:rsidRPr="002267EE" w:rsidRDefault="00D1759D" w:rsidP="00B734B1">
            <w:pPr>
              <w:numPr>
                <w:ilvl w:val="0"/>
                <w:numId w:val="40"/>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Czy, Pana/i zdaniem, w Strategii zostały ujęte wszystkie tendencje rozwojowe Olsztyna?</w:t>
            </w:r>
          </w:p>
          <w:p w14:paraId="3A3F4884"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wyjątkowe walory środowiska przyrodniczego</w:t>
            </w:r>
          </w:p>
          <w:p w14:paraId="28CDCDC4"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wysoka jakość życia w mieście</w:t>
            </w:r>
          </w:p>
          <w:p w14:paraId="7A5BB290"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atrakcyjność turystyczna</w:t>
            </w:r>
          </w:p>
          <w:p w14:paraId="2ADE40C4"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potencjał gospodarczy</w:t>
            </w:r>
          </w:p>
          <w:p w14:paraId="2B675BD2"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potencjał akademicki i naukowy</w:t>
            </w:r>
          </w:p>
          <w:p w14:paraId="373A5F1B" w14:textId="77777777" w:rsidR="00D1759D" w:rsidRPr="002267EE" w:rsidRDefault="00D1759D" w:rsidP="00B734B1">
            <w:pPr>
              <w:numPr>
                <w:ilvl w:val="0"/>
                <w:numId w:val="37"/>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rozwinięte funkcje wypoczynkowe</w:t>
            </w:r>
          </w:p>
          <w:p w14:paraId="555F6427" w14:textId="77777777" w:rsidR="00D1759D" w:rsidRPr="002267EE" w:rsidRDefault="00D1759D" w:rsidP="00B734B1">
            <w:pPr>
              <w:numPr>
                <w:ilvl w:val="0"/>
                <w:numId w:val="37"/>
              </w:numPr>
              <w:pBdr>
                <w:top w:val="nil"/>
                <w:left w:val="nil"/>
                <w:bottom w:val="nil"/>
                <w:right w:val="nil"/>
                <w:between w:val="nil"/>
              </w:pBdr>
              <w:spacing w:line="276" w:lineRule="auto"/>
              <w:rPr>
                <w:rFonts w:asciiTheme="majorHAnsi" w:eastAsia="Arial" w:hAnsiTheme="majorHAnsi" w:cs="Arial"/>
                <w:b/>
                <w:color w:val="000000"/>
                <w:sz w:val="20"/>
                <w:szCs w:val="20"/>
              </w:rPr>
            </w:pPr>
            <w:r w:rsidRPr="002267EE">
              <w:rPr>
                <w:rFonts w:asciiTheme="majorHAnsi" w:eastAsia="Arial" w:hAnsiTheme="majorHAnsi" w:cs="Arial"/>
                <w:color w:val="000000"/>
                <w:sz w:val="20"/>
                <w:szCs w:val="20"/>
              </w:rPr>
              <w:t>regionalne znaczenie miasta</w:t>
            </w:r>
          </w:p>
        </w:tc>
      </w:tr>
      <w:tr w:rsidR="00D1759D" w:rsidRPr="002267EE" w14:paraId="4666104C" w14:textId="77777777" w:rsidTr="00D1759D">
        <w:tc>
          <w:tcPr>
            <w:tcW w:w="9060" w:type="dxa"/>
            <w:shd w:val="clear" w:color="auto" w:fill="auto"/>
          </w:tcPr>
          <w:p w14:paraId="475973C5" w14:textId="77777777" w:rsidR="00D1759D" w:rsidRPr="002267EE" w:rsidRDefault="00D1759D" w:rsidP="00B734B1">
            <w:pPr>
              <w:numPr>
                <w:ilvl w:val="3"/>
                <w:numId w:val="39"/>
              </w:numPr>
              <w:pBdr>
                <w:top w:val="nil"/>
                <w:left w:val="nil"/>
                <w:bottom w:val="nil"/>
                <w:right w:val="nil"/>
                <w:between w:val="nil"/>
              </w:pBdr>
              <w:spacing w:after="0"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Tak</w:t>
            </w:r>
          </w:p>
          <w:p w14:paraId="4DBB2AAD" w14:textId="77777777" w:rsidR="00D1759D" w:rsidRPr="002267EE" w:rsidRDefault="00D1759D" w:rsidP="00B734B1">
            <w:pPr>
              <w:numPr>
                <w:ilvl w:val="3"/>
                <w:numId w:val="39"/>
              </w:numPr>
              <w:pBdr>
                <w:top w:val="nil"/>
                <w:left w:val="nil"/>
                <w:bottom w:val="nil"/>
                <w:right w:val="nil"/>
                <w:between w:val="nil"/>
              </w:pBdr>
              <w:spacing w:after="0"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Nie (dlaczego?) ……………..</w:t>
            </w:r>
          </w:p>
          <w:p w14:paraId="20610E15" w14:textId="77777777" w:rsidR="00D1759D" w:rsidRPr="002267EE" w:rsidRDefault="00D1759D" w:rsidP="00B734B1">
            <w:pPr>
              <w:numPr>
                <w:ilvl w:val="3"/>
                <w:numId w:val="39"/>
              </w:numPr>
              <w:pBdr>
                <w:top w:val="nil"/>
                <w:left w:val="nil"/>
                <w:bottom w:val="nil"/>
                <w:right w:val="nil"/>
                <w:between w:val="nil"/>
              </w:pBdr>
              <w:spacing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Trudno powiedzieć</w:t>
            </w:r>
          </w:p>
        </w:tc>
      </w:tr>
      <w:tr w:rsidR="00D1759D" w:rsidRPr="002267EE" w14:paraId="65D2A772" w14:textId="77777777" w:rsidTr="00D1759D">
        <w:tc>
          <w:tcPr>
            <w:tcW w:w="9060" w:type="dxa"/>
            <w:shd w:val="clear" w:color="auto" w:fill="auto"/>
          </w:tcPr>
          <w:p w14:paraId="548C1730" w14:textId="77777777" w:rsidR="00D1759D" w:rsidRPr="002267EE" w:rsidRDefault="00D1759D" w:rsidP="00B734B1">
            <w:pPr>
              <w:numPr>
                <w:ilvl w:val="0"/>
                <w:numId w:val="40"/>
              </w:numPr>
              <w:pBdr>
                <w:top w:val="nil"/>
                <w:left w:val="nil"/>
                <w:bottom w:val="nil"/>
                <w:right w:val="nil"/>
                <w:between w:val="nil"/>
              </w:pBdr>
              <w:spacing w:after="0"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Czy, Pana/i zdaniem, w Strategii prawidłowo zdefiniowane cele strategiczne i operacyjne?</w:t>
            </w:r>
          </w:p>
          <w:p w14:paraId="1D6275A4"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u w:val="single"/>
              </w:rPr>
            </w:pPr>
          </w:p>
          <w:p w14:paraId="6547C8F3"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u w:val="single"/>
              </w:rPr>
            </w:pPr>
            <w:r w:rsidRPr="002267EE">
              <w:rPr>
                <w:rFonts w:asciiTheme="majorHAnsi" w:eastAsia="Arial" w:hAnsiTheme="majorHAnsi" w:cs="Arial"/>
                <w:color w:val="000000"/>
                <w:sz w:val="20"/>
                <w:szCs w:val="20"/>
                <w:u w:val="single"/>
              </w:rPr>
              <w:t>Cel strategiczny A. Wzrost poziomu kapitału społecznego</w:t>
            </w:r>
          </w:p>
          <w:p w14:paraId="0DF51136"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A1. Umacnianie międzynarodowej pozycji Olsztyna jako miejsca styku kultur wschodu i zachodu</w:t>
            </w:r>
          </w:p>
          <w:p w14:paraId="0DA1EC8F"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 xml:space="preserve">A2. Budowanie tożsamości miasta </w:t>
            </w:r>
          </w:p>
          <w:p w14:paraId="17FCD64F"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A3. Wzrost współpracy opartej na zaufaniu</w:t>
            </w:r>
          </w:p>
          <w:p w14:paraId="59B65C8E"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p>
          <w:p w14:paraId="440994D8"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u w:val="single"/>
              </w:rPr>
            </w:pPr>
            <w:r w:rsidRPr="002267EE">
              <w:rPr>
                <w:rFonts w:asciiTheme="majorHAnsi" w:eastAsia="Arial" w:hAnsiTheme="majorHAnsi" w:cs="Arial"/>
                <w:color w:val="000000"/>
                <w:sz w:val="20"/>
                <w:szCs w:val="20"/>
                <w:u w:val="single"/>
              </w:rPr>
              <w:t>Cel strategiczny B Wzrost napływu kapitału inwestycyjnego</w:t>
            </w:r>
          </w:p>
          <w:p w14:paraId="3E9FF377"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B1. Wysokiej jakości edukacja przedsiębiorczości</w:t>
            </w:r>
          </w:p>
          <w:p w14:paraId="194C03A2"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B2. Wspieranie rozwoju przedsiębiorczości</w:t>
            </w:r>
          </w:p>
          <w:p w14:paraId="14342ACE"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B3. Skuteczna promocja gospodarcza</w:t>
            </w:r>
          </w:p>
          <w:p w14:paraId="305AE938"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Cel strategiczny C Wzrost innowacyjności</w:t>
            </w:r>
          </w:p>
          <w:p w14:paraId="2AB1CEA7"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p>
          <w:p w14:paraId="0251B72F"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u w:val="single"/>
              </w:rPr>
            </w:pPr>
            <w:r w:rsidRPr="002267EE">
              <w:rPr>
                <w:rFonts w:asciiTheme="majorHAnsi" w:eastAsia="Arial" w:hAnsiTheme="majorHAnsi" w:cs="Arial"/>
                <w:color w:val="000000"/>
                <w:sz w:val="20"/>
                <w:szCs w:val="20"/>
                <w:u w:val="single"/>
              </w:rPr>
              <w:t>Cel strategiczny D Rozwój funkcji metropolitalnych</w:t>
            </w:r>
          </w:p>
          <w:p w14:paraId="13ED49BD"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C1. Olsztyn –przyjazne środowisku centrum innowacyjności i nowoczesnych technologii</w:t>
            </w:r>
          </w:p>
          <w:p w14:paraId="11328BF7" w14:textId="77777777" w:rsidR="00D1759D" w:rsidRPr="002267EE" w:rsidRDefault="00D1759D" w:rsidP="00D1759D">
            <w:pPr>
              <w:pBdr>
                <w:top w:val="nil"/>
                <w:left w:val="nil"/>
                <w:bottom w:val="nil"/>
                <w:right w:val="nil"/>
                <w:between w:val="nil"/>
              </w:pBdr>
              <w:spacing w:after="0"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C2. Przekształcanie Olsztyna w wyspecjalizowany ośrodek biznesowych usług zewnętrznych</w:t>
            </w:r>
          </w:p>
          <w:p w14:paraId="5B3044F7" w14:textId="77777777" w:rsidR="00D1759D" w:rsidRPr="002267EE" w:rsidRDefault="00D1759D" w:rsidP="00D1759D">
            <w:pPr>
              <w:pBdr>
                <w:top w:val="nil"/>
                <w:left w:val="nil"/>
                <w:bottom w:val="nil"/>
                <w:right w:val="nil"/>
                <w:between w:val="nil"/>
              </w:pBdr>
              <w:spacing w:line="276" w:lineRule="auto"/>
              <w:ind w:left="720"/>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C3. Olsztyn –Centrum inteligentnych specjalizacji Warmii i Mazur</w:t>
            </w:r>
          </w:p>
        </w:tc>
      </w:tr>
      <w:tr w:rsidR="00D1759D" w:rsidRPr="002267EE" w14:paraId="34848CA4" w14:textId="77777777" w:rsidTr="00D1759D">
        <w:tc>
          <w:tcPr>
            <w:tcW w:w="9060" w:type="dxa"/>
            <w:shd w:val="clear" w:color="auto" w:fill="auto"/>
          </w:tcPr>
          <w:p w14:paraId="5D6EB9F2" w14:textId="77777777" w:rsidR="00D1759D" w:rsidRPr="002267EE" w:rsidRDefault="00D1759D" w:rsidP="00B734B1">
            <w:pPr>
              <w:numPr>
                <w:ilvl w:val="0"/>
                <w:numId w:val="41"/>
              </w:numPr>
              <w:pBdr>
                <w:top w:val="nil"/>
                <w:left w:val="nil"/>
                <w:bottom w:val="nil"/>
                <w:right w:val="nil"/>
                <w:between w:val="nil"/>
              </w:pBdr>
              <w:spacing w:after="0"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lastRenderedPageBreak/>
              <w:t>Tak</w:t>
            </w:r>
          </w:p>
          <w:p w14:paraId="7BE06A94" w14:textId="77777777" w:rsidR="00D1759D" w:rsidRPr="002267EE" w:rsidRDefault="00D1759D" w:rsidP="00B734B1">
            <w:pPr>
              <w:numPr>
                <w:ilvl w:val="0"/>
                <w:numId w:val="41"/>
              </w:numPr>
              <w:pBdr>
                <w:top w:val="nil"/>
                <w:left w:val="nil"/>
                <w:bottom w:val="nil"/>
                <w:right w:val="nil"/>
                <w:between w:val="nil"/>
              </w:pBdr>
              <w:spacing w:after="0"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Nie (dlaczego?) ……………..</w:t>
            </w:r>
          </w:p>
          <w:p w14:paraId="6B659EA8" w14:textId="77777777" w:rsidR="00D1759D" w:rsidRPr="002267EE" w:rsidRDefault="00D1759D" w:rsidP="00B734B1">
            <w:pPr>
              <w:numPr>
                <w:ilvl w:val="0"/>
                <w:numId w:val="41"/>
              </w:numPr>
              <w:pBdr>
                <w:top w:val="nil"/>
                <w:left w:val="nil"/>
                <w:bottom w:val="nil"/>
                <w:right w:val="nil"/>
                <w:between w:val="nil"/>
              </w:pBdr>
              <w:spacing w:line="276" w:lineRule="auto"/>
              <w:ind w:left="1134"/>
              <w:rPr>
                <w:rFonts w:asciiTheme="majorHAnsi" w:eastAsia="Arial" w:hAnsiTheme="majorHAnsi" w:cs="Arial"/>
                <w:color w:val="000000"/>
                <w:sz w:val="20"/>
                <w:szCs w:val="20"/>
              </w:rPr>
            </w:pPr>
            <w:r w:rsidRPr="002267EE">
              <w:rPr>
                <w:rFonts w:asciiTheme="majorHAnsi" w:eastAsia="Arial" w:hAnsiTheme="majorHAnsi" w:cs="Arial"/>
                <w:color w:val="000000"/>
                <w:sz w:val="20"/>
                <w:szCs w:val="20"/>
              </w:rPr>
              <w:t>Trudno powiedzieć</w:t>
            </w:r>
          </w:p>
        </w:tc>
      </w:tr>
      <w:tr w:rsidR="00D1759D" w:rsidRPr="002267EE" w14:paraId="1031EC7B" w14:textId="77777777" w:rsidTr="00D1759D">
        <w:tc>
          <w:tcPr>
            <w:tcW w:w="9060" w:type="dxa"/>
            <w:shd w:val="clear" w:color="auto" w:fill="auto"/>
          </w:tcPr>
          <w:p w14:paraId="5C1441EC" w14:textId="77777777" w:rsidR="00D1759D" w:rsidRPr="002267EE" w:rsidRDefault="00D1759D" w:rsidP="00B734B1">
            <w:pPr>
              <w:numPr>
                <w:ilvl w:val="0"/>
                <w:numId w:val="40"/>
              </w:numPr>
              <w:pBdr>
                <w:top w:val="nil"/>
                <w:left w:val="nil"/>
                <w:bottom w:val="nil"/>
                <w:right w:val="nil"/>
                <w:between w:val="nil"/>
              </w:pBdr>
              <w:spacing w:line="276" w:lineRule="auto"/>
              <w:rPr>
                <w:rFonts w:asciiTheme="majorHAnsi" w:eastAsia="Arial" w:hAnsiTheme="majorHAnsi" w:cs="Arial"/>
                <w:color w:val="000000"/>
                <w:sz w:val="20"/>
                <w:szCs w:val="20"/>
              </w:rPr>
            </w:pPr>
            <w:r w:rsidRPr="002267EE">
              <w:rPr>
                <w:rFonts w:asciiTheme="majorHAnsi" w:eastAsia="Arial" w:hAnsiTheme="majorHAnsi" w:cs="Arial"/>
                <w:b/>
                <w:color w:val="000000"/>
                <w:sz w:val="20"/>
                <w:szCs w:val="20"/>
              </w:rPr>
              <w:t>Jakie zmiany należy uwzględnić w Strategii w związku ze zmianą sytuacji społeczno-gospodarczej? (pytanie otwarte)</w:t>
            </w:r>
          </w:p>
        </w:tc>
      </w:tr>
      <w:tr w:rsidR="00D1759D" w:rsidRPr="002267EE" w14:paraId="4A7A2B27" w14:textId="77777777" w:rsidTr="00D1759D">
        <w:tc>
          <w:tcPr>
            <w:tcW w:w="9060" w:type="dxa"/>
            <w:shd w:val="clear" w:color="auto" w:fill="auto"/>
          </w:tcPr>
          <w:p w14:paraId="6649D3D1" w14:textId="77777777" w:rsidR="00D1759D" w:rsidRPr="002267EE" w:rsidRDefault="00D1759D" w:rsidP="00D1759D">
            <w:pPr>
              <w:spacing w:line="276" w:lineRule="auto"/>
              <w:rPr>
                <w:rFonts w:asciiTheme="majorHAnsi" w:eastAsia="Arial" w:hAnsiTheme="majorHAnsi" w:cs="Arial"/>
                <w:b/>
                <w:sz w:val="20"/>
                <w:szCs w:val="20"/>
              </w:rPr>
            </w:pPr>
          </w:p>
          <w:p w14:paraId="394FEE6A" w14:textId="77777777" w:rsidR="00D1759D" w:rsidRPr="002267EE" w:rsidRDefault="00D1759D" w:rsidP="00D1759D">
            <w:pPr>
              <w:spacing w:line="276" w:lineRule="auto"/>
              <w:ind w:left="709"/>
              <w:rPr>
                <w:rFonts w:asciiTheme="majorHAnsi" w:eastAsia="Arial" w:hAnsiTheme="majorHAnsi" w:cs="Arial"/>
                <w:sz w:val="20"/>
                <w:szCs w:val="20"/>
              </w:rPr>
            </w:pPr>
            <w:r w:rsidRPr="002267EE">
              <w:rPr>
                <w:rFonts w:asciiTheme="majorHAnsi" w:eastAsia="Arial" w:hAnsiTheme="majorHAnsi" w:cs="Arial"/>
                <w:sz w:val="20"/>
                <w:szCs w:val="20"/>
              </w:rPr>
              <w:t>……………………………………………………………………….</w:t>
            </w:r>
          </w:p>
        </w:tc>
      </w:tr>
      <w:tr w:rsidR="00D1759D" w:rsidRPr="002267EE" w14:paraId="79F1143F" w14:textId="77777777" w:rsidTr="00D1759D">
        <w:tc>
          <w:tcPr>
            <w:tcW w:w="9060" w:type="dxa"/>
            <w:shd w:val="clear" w:color="auto" w:fill="C9C9C9"/>
          </w:tcPr>
          <w:p w14:paraId="4BD65E6B" w14:textId="77777777" w:rsidR="00D1759D" w:rsidRPr="002267EE" w:rsidRDefault="00D1759D" w:rsidP="00D1759D">
            <w:pPr>
              <w:spacing w:line="276" w:lineRule="auto"/>
              <w:jc w:val="center"/>
              <w:rPr>
                <w:rFonts w:asciiTheme="majorHAnsi" w:eastAsia="Arial" w:hAnsiTheme="majorHAnsi" w:cs="Arial"/>
                <w:b/>
                <w:sz w:val="20"/>
                <w:szCs w:val="20"/>
              </w:rPr>
            </w:pPr>
            <w:r w:rsidRPr="002267EE">
              <w:rPr>
                <w:rFonts w:asciiTheme="majorHAnsi" w:eastAsia="Arial" w:hAnsiTheme="majorHAnsi" w:cs="Arial"/>
                <w:b/>
                <w:i/>
                <w:sz w:val="20"/>
                <w:szCs w:val="20"/>
              </w:rPr>
              <w:t>Dziękuję za udział w badaniu!</w:t>
            </w:r>
          </w:p>
        </w:tc>
      </w:tr>
    </w:tbl>
    <w:p w14:paraId="30A2ABE0" w14:textId="77777777" w:rsidR="00D1759D" w:rsidRPr="002267EE" w:rsidRDefault="00D1759D" w:rsidP="00D1759D">
      <w:pPr>
        <w:pBdr>
          <w:top w:val="nil"/>
          <w:left w:val="nil"/>
          <w:bottom w:val="nil"/>
          <w:right w:val="nil"/>
          <w:between w:val="nil"/>
        </w:pBdr>
        <w:ind w:left="720"/>
        <w:rPr>
          <w:rFonts w:asciiTheme="majorHAnsi" w:eastAsia="Arial" w:hAnsiTheme="majorHAnsi" w:cs="Arial"/>
          <w:color w:val="000000"/>
          <w:sz w:val="20"/>
          <w:szCs w:val="20"/>
        </w:rPr>
      </w:pPr>
    </w:p>
    <w:p w14:paraId="6BA874EF" w14:textId="77777777" w:rsidR="00D1759D" w:rsidRPr="002267EE" w:rsidRDefault="00D1759D" w:rsidP="00D1759D">
      <w:pPr>
        <w:rPr>
          <w:rFonts w:asciiTheme="majorHAnsi" w:hAnsiTheme="majorHAnsi"/>
        </w:rPr>
      </w:pPr>
      <w:bookmarkStart w:id="106" w:name="_heading=h.3fwokq0" w:colFirst="0" w:colLast="0"/>
      <w:bookmarkEnd w:id="106"/>
      <w:r w:rsidRPr="002267EE">
        <w:rPr>
          <w:rFonts w:asciiTheme="majorHAnsi" w:hAnsiTheme="majorHAnsi"/>
        </w:rPr>
        <w:br w:type="column"/>
      </w:r>
    </w:p>
    <w:p w14:paraId="389AD662" w14:textId="77777777" w:rsidR="00BE4E6D" w:rsidRPr="002267EE" w:rsidRDefault="00BE4E6D" w:rsidP="00BE4E6D">
      <w:pPr>
        <w:rPr>
          <w:rFonts w:asciiTheme="majorHAnsi" w:hAnsiTheme="majorHAnsi"/>
        </w:rPr>
      </w:pPr>
    </w:p>
    <w:sectPr w:rsidR="00BE4E6D" w:rsidRPr="00226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81BE" w14:textId="77777777" w:rsidR="007C74D0" w:rsidRDefault="007C74D0" w:rsidP="001D1C1D">
      <w:pPr>
        <w:spacing w:after="0" w:line="240" w:lineRule="auto"/>
      </w:pPr>
      <w:r>
        <w:separator/>
      </w:r>
    </w:p>
  </w:endnote>
  <w:endnote w:type="continuationSeparator" w:id="0">
    <w:p w14:paraId="1493C707" w14:textId="77777777" w:rsidR="007C74D0" w:rsidRDefault="007C74D0" w:rsidP="001D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27199551"/>
      <w:docPartObj>
        <w:docPartGallery w:val="Page Numbers (Bottom of Page)"/>
        <w:docPartUnique/>
      </w:docPartObj>
    </w:sdtPr>
    <w:sdtEndPr/>
    <w:sdtContent>
      <w:p w14:paraId="33077793" w14:textId="043F0CC1" w:rsidR="00404116" w:rsidRDefault="0040411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713C5" w:rsidRPr="001713C5">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40830E88" w14:textId="77777777" w:rsidR="00404116" w:rsidRDefault="00404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CF486" w14:textId="77777777" w:rsidR="007C74D0" w:rsidRDefault="007C74D0" w:rsidP="001D1C1D">
      <w:pPr>
        <w:spacing w:after="0" w:line="240" w:lineRule="auto"/>
      </w:pPr>
      <w:r>
        <w:separator/>
      </w:r>
    </w:p>
  </w:footnote>
  <w:footnote w:type="continuationSeparator" w:id="0">
    <w:p w14:paraId="43F571D2" w14:textId="77777777" w:rsidR="007C74D0" w:rsidRDefault="007C74D0" w:rsidP="001D1C1D">
      <w:pPr>
        <w:spacing w:after="0" w:line="240" w:lineRule="auto"/>
      </w:pPr>
      <w:r>
        <w:continuationSeparator/>
      </w:r>
    </w:p>
  </w:footnote>
  <w:footnote w:id="1">
    <w:p w14:paraId="5A59E3DA" w14:textId="77777777" w:rsidR="00404116" w:rsidRDefault="00404116" w:rsidP="00BE4E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https://olsztyn.eu/gospodarka/dokumenty-strategiczne/strategia-rozwoju-miasta.html</w:t>
      </w:r>
    </w:p>
  </w:footnote>
  <w:footnote w:id="2">
    <w:p w14:paraId="45871A88" w14:textId="4DF121C3" w:rsidR="00404116" w:rsidRDefault="00404116" w:rsidP="00BE4E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2267EE">
        <w:rPr>
          <w:i/>
          <w:color w:val="000000"/>
          <w:sz w:val="20"/>
          <w:szCs w:val="20"/>
        </w:rPr>
        <w:t xml:space="preserve">Strategia </w:t>
      </w:r>
      <w:r>
        <w:rPr>
          <w:i/>
          <w:color w:val="000000"/>
          <w:sz w:val="20"/>
          <w:szCs w:val="20"/>
        </w:rPr>
        <w:t>r</w:t>
      </w:r>
      <w:r w:rsidRPr="002267EE">
        <w:rPr>
          <w:i/>
          <w:color w:val="000000"/>
          <w:sz w:val="20"/>
          <w:szCs w:val="20"/>
        </w:rPr>
        <w:t>ozwoju Miasta – Olsztyn 2020</w:t>
      </w:r>
      <w:r>
        <w:rPr>
          <w:color w:val="000000"/>
          <w:sz w:val="20"/>
          <w:szCs w:val="20"/>
        </w:rPr>
        <w:t>, str. 50.</w:t>
      </w:r>
    </w:p>
  </w:footnote>
  <w:footnote w:id="3">
    <w:p w14:paraId="6B11A24E" w14:textId="11F3138C" w:rsidR="00404116" w:rsidRPr="002267EE" w:rsidRDefault="00404116" w:rsidP="00BE4E6D">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sidRPr="002267EE">
        <w:rPr>
          <w:i/>
          <w:color w:val="000000"/>
          <w:sz w:val="20"/>
          <w:szCs w:val="20"/>
        </w:rPr>
        <w:t>Strategia rozwoju Miasta – Olsztyn 2020, str. 50.</w:t>
      </w:r>
    </w:p>
  </w:footnote>
  <w:footnote w:id="4">
    <w:p w14:paraId="1E8C6E71" w14:textId="35418DC5" w:rsidR="00404116" w:rsidRDefault="00404116" w:rsidP="00BE4E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2267EE">
        <w:rPr>
          <w:i/>
          <w:color w:val="000000"/>
          <w:sz w:val="20"/>
          <w:szCs w:val="20"/>
        </w:rPr>
        <w:t>Strategia rozwoju Miasta – Olsztyn 2020</w:t>
      </w:r>
      <w:r>
        <w:rPr>
          <w:color w:val="000000"/>
          <w:sz w:val="20"/>
          <w:szCs w:val="20"/>
        </w:rPr>
        <w:t>, str. 51.</w:t>
      </w:r>
    </w:p>
  </w:footnote>
  <w:footnote w:id="5">
    <w:p w14:paraId="0C75B24E" w14:textId="77777777" w:rsidR="00404116" w:rsidRDefault="00404116" w:rsidP="00BE4E6D">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sidRPr="002267EE">
        <w:rPr>
          <w:rFonts w:asciiTheme="majorHAnsi" w:eastAsia="Calibri" w:hAnsiTheme="majorHAnsi" w:cs="Calibri"/>
          <w:color w:val="000000"/>
          <w:sz w:val="20"/>
          <w:szCs w:val="20"/>
        </w:rPr>
        <w:t xml:space="preserve">Lankford, W., </w:t>
      </w:r>
      <w:r w:rsidRPr="002267EE">
        <w:rPr>
          <w:rFonts w:asciiTheme="majorHAnsi" w:eastAsia="Calibri" w:hAnsiTheme="majorHAnsi" w:cs="Calibri"/>
          <w:i/>
          <w:color w:val="000000"/>
          <w:sz w:val="20"/>
          <w:szCs w:val="20"/>
        </w:rPr>
        <w:t xml:space="preserve">BENCHMARKING: UNDERSTANDING THE BASICS, </w:t>
      </w:r>
      <w:r w:rsidRPr="002267EE">
        <w:rPr>
          <w:rFonts w:asciiTheme="majorHAnsi" w:eastAsia="Calibri" w:hAnsiTheme="majorHAnsi" w:cs="Calibri"/>
          <w:color w:val="000000"/>
          <w:sz w:val="20"/>
          <w:szCs w:val="20"/>
        </w:rPr>
        <w:t>The Coastal Business Journal, s. 57–62 (http://shawqisajwani.com/yahoo_site_admin/assets/docs/benchmarking1.337101841.pdf)</w:t>
      </w:r>
    </w:p>
  </w:footnote>
  <w:footnote w:id="6">
    <w:p w14:paraId="1A46183B" w14:textId="77777777" w:rsidR="00404116" w:rsidRPr="002267EE" w:rsidRDefault="00404116" w:rsidP="002F223A">
      <w:pPr>
        <w:pStyle w:val="Przypis"/>
        <w:rPr>
          <w:rFonts w:asciiTheme="majorHAnsi" w:hAnsiTheme="majorHAnsi"/>
        </w:rPr>
      </w:pPr>
      <w:r>
        <w:rPr>
          <w:rStyle w:val="Odwoanieprzypisudolnego"/>
        </w:rPr>
        <w:footnoteRef/>
      </w:r>
      <w:r>
        <w:t xml:space="preserve"> </w:t>
      </w:r>
      <w:r w:rsidRPr="002267EE">
        <w:rPr>
          <w:rFonts w:asciiTheme="majorHAnsi" w:hAnsiTheme="majorHAnsi"/>
        </w:rPr>
        <w:t>Charakterystyka ogólna na dzień 2.03.2020 r., dane przekazane przez UM Olsztyna.</w:t>
      </w:r>
    </w:p>
  </w:footnote>
  <w:footnote w:id="7">
    <w:p w14:paraId="0E1C4443" w14:textId="77777777" w:rsidR="00404116" w:rsidRPr="002267EE" w:rsidRDefault="00404116" w:rsidP="002F223A">
      <w:pPr>
        <w:pStyle w:val="Przypis"/>
        <w:rPr>
          <w:rFonts w:asciiTheme="majorHAnsi" w:hAnsiTheme="majorHAnsi"/>
        </w:rPr>
      </w:pPr>
      <w:r w:rsidRPr="002267EE">
        <w:rPr>
          <w:rStyle w:val="Odwoanieprzypisudolnego"/>
          <w:rFonts w:asciiTheme="majorHAnsi" w:hAnsiTheme="majorHAnsi"/>
          <w:sz w:val="18"/>
          <w:szCs w:val="18"/>
        </w:rPr>
        <w:footnoteRef/>
      </w:r>
      <w:r w:rsidRPr="002267EE">
        <w:rPr>
          <w:rFonts w:asciiTheme="majorHAnsi" w:hAnsiTheme="majorHAnsi"/>
        </w:rPr>
        <w:t xml:space="preserve"> stan na dzień 31.12.2019 r. wygenerowany w dniu 21.01.2020 r. </w:t>
      </w:r>
    </w:p>
  </w:footnote>
  <w:footnote w:id="8">
    <w:p w14:paraId="6D7373FC" w14:textId="77777777" w:rsidR="00404116" w:rsidRDefault="00404116" w:rsidP="002F223A">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w:t>
      </w:r>
      <w:r w:rsidRPr="002267EE">
        <w:rPr>
          <w:rStyle w:val="PrzypisZnak"/>
          <w:rFonts w:asciiTheme="majorHAnsi" w:hAnsiTheme="majorHAnsi"/>
        </w:rPr>
        <w:t>Charakterystyka ogólna na dzień 2.03.2020 r., dane przekazane przez UM Olsztyna.</w:t>
      </w:r>
    </w:p>
  </w:footnote>
  <w:footnote w:id="9">
    <w:p w14:paraId="01358CDA" w14:textId="77777777" w:rsidR="00404116" w:rsidRPr="002267EE" w:rsidRDefault="00404116" w:rsidP="002F223A">
      <w:pPr>
        <w:pStyle w:val="Tekstprzypisudolnego"/>
        <w:spacing w:after="0" w:line="240" w:lineRule="auto"/>
        <w:rPr>
          <w:rFonts w:asciiTheme="majorHAnsi" w:hAnsiTheme="majorHAnsi"/>
        </w:rPr>
      </w:pPr>
      <w:r>
        <w:rPr>
          <w:rStyle w:val="Odwoanieprzypisudolnego"/>
        </w:rPr>
        <w:footnoteRef/>
      </w:r>
      <w:r>
        <w:t xml:space="preserve"> </w:t>
      </w:r>
      <w:r w:rsidRPr="002267EE">
        <w:rPr>
          <w:rStyle w:val="PrzypisZnak"/>
          <w:rFonts w:asciiTheme="majorHAnsi" w:hAnsiTheme="majorHAnsi"/>
        </w:rPr>
        <w:t>Charakterystyka ogólna na dzień 2.03.2020 r., dane przekazane przez UM Olsztyna.</w:t>
      </w:r>
    </w:p>
  </w:footnote>
  <w:footnote w:id="10">
    <w:p w14:paraId="7E6935DF" w14:textId="77777777" w:rsidR="00404116" w:rsidRPr="002267EE" w:rsidRDefault="00404116" w:rsidP="002F223A">
      <w:pPr>
        <w:pStyle w:val="Przypis"/>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1">
    <w:p w14:paraId="2544B270" w14:textId="77777777" w:rsidR="00404116" w:rsidRDefault="00404116" w:rsidP="002F223A">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2">
    <w:p w14:paraId="577E2C75" w14:textId="77777777" w:rsidR="00404116" w:rsidRPr="002267EE" w:rsidRDefault="00404116" w:rsidP="002F223A">
      <w:pPr>
        <w:pStyle w:val="Tekstprzypisudolnego"/>
        <w:spacing w:after="0" w:line="240" w:lineRule="auto"/>
        <w:rPr>
          <w:rFonts w:asciiTheme="majorHAnsi" w:hAnsiTheme="majorHAnsi"/>
        </w:rPr>
      </w:pPr>
      <w:r>
        <w:rPr>
          <w:rStyle w:val="Odwoanieprzypisudolnego"/>
        </w:rPr>
        <w:footnoteRef/>
      </w:r>
      <w:r>
        <w:t xml:space="preserve"> </w:t>
      </w:r>
      <w:r w:rsidRPr="002267EE">
        <w:rPr>
          <w:rStyle w:val="PrzypisZnak"/>
          <w:rFonts w:asciiTheme="majorHAnsi" w:hAnsiTheme="majorHAnsi"/>
        </w:rPr>
        <w:t>Charakterystyka ogólna na dzień 2.03.2020 r., dane przekazane przez UM Olsztyna.</w:t>
      </w:r>
    </w:p>
  </w:footnote>
  <w:footnote w:id="13">
    <w:p w14:paraId="1E7C6012" w14:textId="77777777" w:rsidR="00404116" w:rsidRPr="002267EE" w:rsidRDefault="00404116" w:rsidP="002F223A">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4">
    <w:p w14:paraId="247E44AB" w14:textId="01016EAA" w:rsidR="00404116" w:rsidRPr="002267EE" w:rsidRDefault="00404116" w:rsidP="002F223A">
      <w:pPr>
        <w:pStyle w:val="Przypis"/>
        <w:rPr>
          <w:rFonts w:asciiTheme="majorHAnsi" w:hAnsiTheme="majorHAnsi"/>
        </w:rPr>
      </w:pPr>
      <w:r w:rsidRPr="002267EE">
        <w:rPr>
          <w:rStyle w:val="Odwoanieprzypisudolnego"/>
          <w:rFonts w:asciiTheme="majorHAnsi" w:hAnsiTheme="majorHAnsi"/>
          <w:sz w:val="18"/>
          <w:szCs w:val="18"/>
        </w:rPr>
        <w:footnoteRef/>
      </w:r>
      <w:r w:rsidRPr="002267EE">
        <w:rPr>
          <w:rFonts w:asciiTheme="majorHAnsi" w:hAnsiTheme="majorHAnsi"/>
        </w:rPr>
        <w:t xml:space="preserve"> wiek przedprodukcyjny - wiek, w którym ludność nie osiągnęła jeszcze zdolności do pracy, tj. grupa wieku 0-17 lat</w:t>
      </w:r>
      <w:r>
        <w:rPr>
          <w:rFonts w:asciiTheme="majorHAnsi" w:hAnsiTheme="majorHAnsi"/>
        </w:rPr>
        <w:t>.</w:t>
      </w:r>
    </w:p>
  </w:footnote>
  <w:footnote w:id="15">
    <w:p w14:paraId="1B1D1B75" w14:textId="7DD21F23" w:rsidR="00404116" w:rsidRPr="0013144D" w:rsidRDefault="00404116" w:rsidP="002F223A">
      <w:pPr>
        <w:pStyle w:val="Przypis"/>
      </w:pPr>
      <w:r w:rsidRPr="002267EE">
        <w:rPr>
          <w:rStyle w:val="Odwoanieprzypisudolnego"/>
          <w:rFonts w:asciiTheme="majorHAnsi" w:hAnsiTheme="majorHAnsi"/>
          <w:sz w:val="18"/>
          <w:szCs w:val="18"/>
        </w:rPr>
        <w:footnoteRef/>
      </w:r>
      <w:r w:rsidRPr="002267EE">
        <w:rPr>
          <w:rFonts w:asciiTheme="majorHAnsi" w:hAnsiTheme="majorHAnsi"/>
        </w:rPr>
        <w:t xml:space="preserve"> wiek produkcyjny - wiek zdol</w:t>
      </w:r>
      <w:r w:rsidRPr="002267EE">
        <w:rPr>
          <w:rStyle w:val="PrzypisZnak"/>
          <w:rFonts w:asciiTheme="majorHAnsi" w:hAnsiTheme="majorHAnsi"/>
        </w:rPr>
        <w:t>n</w:t>
      </w:r>
      <w:r w:rsidRPr="002267EE">
        <w:rPr>
          <w:rFonts w:asciiTheme="majorHAnsi" w:hAnsiTheme="majorHAnsi"/>
        </w:rPr>
        <w:t>ości do pracy, tj. dla mężczyzn grupa wieku 18-64 lata, dla kobiet - 18-59 lat</w:t>
      </w:r>
      <w:r>
        <w:rPr>
          <w:rFonts w:asciiTheme="majorHAnsi" w:hAnsiTheme="majorHAnsi"/>
        </w:rPr>
        <w:t>.</w:t>
      </w:r>
    </w:p>
  </w:footnote>
  <w:footnote w:id="16">
    <w:p w14:paraId="46B307FC" w14:textId="7423CEC7" w:rsidR="00404116" w:rsidRPr="002267EE" w:rsidRDefault="00404116" w:rsidP="00A322FD">
      <w:pPr>
        <w:pStyle w:val="Przypis"/>
        <w:rPr>
          <w:rFonts w:asciiTheme="majorHAnsi" w:hAnsiTheme="majorHAnsi"/>
        </w:rPr>
      </w:pPr>
      <w:r w:rsidRPr="002267EE">
        <w:rPr>
          <w:rStyle w:val="Odwoanieprzypisudolnego"/>
          <w:rFonts w:asciiTheme="majorHAnsi" w:hAnsiTheme="majorHAnsi"/>
          <w:sz w:val="18"/>
          <w:szCs w:val="18"/>
        </w:rPr>
        <w:footnoteRef/>
      </w:r>
      <w:r w:rsidRPr="002267EE">
        <w:rPr>
          <w:rFonts w:asciiTheme="majorHAnsi" w:hAnsiTheme="majorHAnsi"/>
        </w:rPr>
        <w:t xml:space="preserve"> wiek poprodukcyjny - wiek, w którym osoby zazwyczaj kończą pracę zawodową, tj. dla mężczyzn - 65 lat i więcej, dla kobiet - 60 lat i więcej</w:t>
      </w:r>
      <w:r>
        <w:rPr>
          <w:rFonts w:asciiTheme="majorHAnsi" w:hAnsiTheme="majorHAnsi"/>
        </w:rPr>
        <w:t>.</w:t>
      </w:r>
    </w:p>
  </w:footnote>
  <w:footnote w:id="17">
    <w:p w14:paraId="5D461607" w14:textId="77777777" w:rsidR="00404116" w:rsidRPr="002267EE" w:rsidRDefault="00404116" w:rsidP="00A322FD">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Style w:val="PrzypisZnak"/>
          <w:rFonts w:asciiTheme="majorHAnsi" w:hAnsiTheme="majorHAnsi"/>
        </w:rPr>
        <w:t>Charakterystyka ogólna na dzień 2.03.2020 r., dane przekazane przez UM Olsztyna.</w:t>
      </w:r>
    </w:p>
  </w:footnote>
  <w:footnote w:id="18">
    <w:p w14:paraId="64C7EF52" w14:textId="2EE882FA" w:rsidR="00404116" w:rsidRPr="00CB08C6" w:rsidRDefault="00404116" w:rsidP="00A322FD">
      <w:pPr>
        <w:pStyle w:val="Przypis"/>
        <w:rPr>
          <w:lang w:eastAsia="pl-PL"/>
        </w:rPr>
      </w:pPr>
      <w:r w:rsidRPr="002267EE">
        <w:rPr>
          <w:rStyle w:val="Odwoanieprzypisudolnego"/>
          <w:rFonts w:asciiTheme="majorHAnsi" w:hAnsiTheme="majorHAnsi"/>
          <w:sz w:val="18"/>
          <w:szCs w:val="18"/>
        </w:rPr>
        <w:footnoteRef/>
      </w:r>
      <w:r w:rsidRPr="002267EE">
        <w:rPr>
          <w:rFonts w:asciiTheme="majorHAnsi" w:hAnsiTheme="majorHAnsi"/>
        </w:rPr>
        <w:t xml:space="preserve"> </w:t>
      </w:r>
      <w:r w:rsidRPr="002267EE">
        <w:rPr>
          <w:rFonts w:asciiTheme="majorHAnsi" w:hAnsiTheme="majorHAnsi"/>
          <w:lang w:eastAsia="pl-PL"/>
        </w:rPr>
        <w:t>http://stat.gov.pl/obszary-tematyczne/ludnosc/prognoza-ludnosci/prognoza-ludnosci-gmin-na-lata-2017-2030-opracowanie-eksperymentalne,10,1.html</w:t>
      </w:r>
      <w:r>
        <w:rPr>
          <w:lang w:eastAsia="pl-PL"/>
        </w:rPr>
        <w:t>.</w:t>
      </w:r>
    </w:p>
  </w:footnote>
  <w:footnote w:id="19">
    <w:p w14:paraId="65350264" w14:textId="77777777" w:rsidR="00404116" w:rsidRPr="002267EE" w:rsidRDefault="00404116" w:rsidP="00A322FD">
      <w:pPr>
        <w:pStyle w:val="Przypis"/>
        <w:rPr>
          <w:rFonts w:asciiTheme="majorHAnsi" w:hAnsiTheme="majorHAnsi"/>
        </w:rPr>
      </w:pPr>
      <w:r w:rsidRPr="002267EE">
        <w:rPr>
          <w:rStyle w:val="Odwoanieprzypisudolnego"/>
          <w:rFonts w:asciiTheme="majorHAnsi" w:hAnsiTheme="majorHAnsi"/>
          <w:sz w:val="18"/>
          <w:szCs w:val="18"/>
        </w:rPr>
        <w:footnoteRef/>
      </w:r>
      <w:r w:rsidRPr="002267EE">
        <w:rPr>
          <w:rFonts w:asciiTheme="majorHAnsi" w:hAnsiTheme="majorHAnsi"/>
        </w:rPr>
        <w:t xml:space="preserve"> Charakterystyka ogólna na dzień 2.03.2020 r., dane przekazane przez UM Olsztyna. Źródło: Statystyki i analizy urzędu, Miejski Urząd Pracy w Olsztynie, https://mupolsztyn.praca.gov.pl/rynek-pracy/statystyki-i-analizy/</w:t>
      </w:r>
    </w:p>
  </w:footnote>
  <w:footnote w:id="20">
    <w:p w14:paraId="3DA99BDB" w14:textId="28F58471" w:rsidR="00404116" w:rsidRPr="002267EE" w:rsidRDefault="00404116" w:rsidP="00A16AA7">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21">
    <w:p w14:paraId="2ECCFF1F" w14:textId="77777777" w:rsidR="00404116" w:rsidRPr="002267EE" w:rsidRDefault="00404116" w:rsidP="008E128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Źródło zapisów w kolumnie: </w:t>
      </w:r>
      <w:r w:rsidRPr="002267EE">
        <w:rPr>
          <w:rFonts w:asciiTheme="majorHAnsi" w:hAnsiTheme="majorHAnsi"/>
          <w:i/>
        </w:rPr>
        <w:t>Strategia Rozwoju Miasta-Olsztyn 2020</w:t>
      </w:r>
      <w:r w:rsidRPr="002267EE">
        <w:rPr>
          <w:rFonts w:asciiTheme="majorHAnsi" w:hAnsiTheme="majorHAnsi"/>
        </w:rPr>
        <w:t>.</w:t>
      </w:r>
    </w:p>
  </w:footnote>
  <w:footnote w:id="22">
    <w:p w14:paraId="09640495" w14:textId="77777777"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Według danych pochodzących z ewidencji meldunkowej prowadzonej przez Urząd Miasta Olsztyna.</w:t>
      </w:r>
    </w:p>
  </w:footnote>
  <w:footnote w:id="23">
    <w:p w14:paraId="5D108412" w14:textId="77777777" w:rsidR="00404116" w:rsidRPr="002267EE" w:rsidRDefault="00404116" w:rsidP="002267E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Dane przekazane przez UM Olsztyna.</w:t>
      </w:r>
    </w:p>
  </w:footnote>
  <w:footnote w:id="24">
    <w:p w14:paraId="5DA78C5D" w14:textId="6DE6B1CC" w:rsidR="00404116" w:rsidRDefault="00404116" w:rsidP="002267EE">
      <w:pPr>
        <w:pStyle w:val="Tekstprzypisudolnego"/>
        <w:spacing w:after="0"/>
        <w:jc w:val="both"/>
      </w:pPr>
      <w:r w:rsidRPr="002267EE">
        <w:rPr>
          <w:rStyle w:val="Odwoanieprzypisudolnego"/>
          <w:rFonts w:asciiTheme="majorHAnsi" w:hAnsiTheme="majorHAnsi"/>
        </w:rPr>
        <w:footnoteRef/>
      </w:r>
      <w:r w:rsidRPr="002267EE">
        <w:rPr>
          <w:rFonts w:asciiTheme="majorHAnsi" w:hAnsiTheme="majorHAnsi"/>
        </w:rPr>
        <w:t xml:space="preserve"> Silver Economy rozumiana jako „kombinację dobrych warunków dostaw (wysoki poziom edukacji, badań i rozwoju, wrażliwe i elastyczne rynki) z rosnącą siłą nabywczą starszych konsumentów, która oferuje nowe możliwości wzrostu ekonomicznego” (Źródło: Kierunki rozwoju srebrnej gospodarki – prognozy dla Polski w kontekście tendencji światowych [z:] http://www.cbia.pracodawcyrp.pl/files/Analiza_Jaros%C5%82aw_Fedorowski.pdf.</w:t>
      </w:r>
    </w:p>
  </w:footnote>
  <w:footnote w:id="25">
    <w:p w14:paraId="7FC0C637" w14:textId="1AD9F813" w:rsidR="00404116" w:rsidRPr="002267EE" w:rsidRDefault="00404116" w:rsidP="00621D74">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Raport o stanie Miasta Olsztyna za rok  2019. Miejski Obszar Funkcjonalny Olsztyna.</w:t>
      </w:r>
    </w:p>
  </w:footnote>
  <w:footnote w:id="26">
    <w:p w14:paraId="2181248B" w14:textId="77777777" w:rsidR="00404116" w:rsidRPr="002267EE" w:rsidRDefault="00404116" w:rsidP="002E0BE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Raporty o stanie Miasta, dane statystyczne.</w:t>
      </w:r>
    </w:p>
  </w:footnote>
  <w:footnote w:id="27">
    <w:p w14:paraId="7263A602" w14:textId="4937BE3A"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Raport o stanie Miasta Olsztyna za rok  2019. Miejski Obszar Funkcjonalny Olsztyna.</w:t>
      </w:r>
    </w:p>
  </w:footnote>
  <w:footnote w:id="28">
    <w:p w14:paraId="73E49FCC" w14:textId="23180F91" w:rsidR="00404116" w:rsidRPr="002267EE" w:rsidRDefault="00404116" w:rsidP="002E0BE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Raport o stanie Miasta Olsztyna za rok  2019. Miejski Obszar Funkcjonalny Olsztyna.</w:t>
      </w:r>
    </w:p>
  </w:footnote>
  <w:footnote w:id="29">
    <w:p w14:paraId="24D345BB" w14:textId="77777777" w:rsidR="00404116" w:rsidRDefault="00404116" w:rsidP="00BA6400">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30">
    <w:p w14:paraId="5826CAB5" w14:textId="77777777" w:rsidR="00404116" w:rsidRPr="002267EE" w:rsidRDefault="00404116" w:rsidP="002267E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31">
    <w:p w14:paraId="633B6F4C" w14:textId="77777777" w:rsidR="00404116" w:rsidRPr="002267EE" w:rsidRDefault="00404116" w:rsidP="0085565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32">
    <w:p w14:paraId="7A29A5E0" w14:textId="77777777" w:rsidR="00404116" w:rsidRPr="002267EE" w:rsidRDefault="00404116" w:rsidP="0085565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33">
    <w:p w14:paraId="2B9438F1" w14:textId="7BFAD1D7"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34">
    <w:p w14:paraId="2ACD7877" w14:textId="77777777" w:rsidR="00404116" w:rsidRPr="002267EE" w:rsidRDefault="00404116" w:rsidP="0085565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35">
    <w:p w14:paraId="27932AE6" w14:textId="6D19F59B" w:rsidR="00404116" w:rsidRPr="002267EE" w:rsidRDefault="00404116" w:rsidP="008635B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36">
    <w:p w14:paraId="53E17FD6" w14:textId="77777777" w:rsidR="00404116" w:rsidRPr="002267EE" w:rsidRDefault="00404116" w:rsidP="008635B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37">
    <w:p w14:paraId="0CF21D1F" w14:textId="72900BB8" w:rsidR="00404116" w:rsidRPr="002267EE" w:rsidRDefault="00404116" w:rsidP="008635B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38">
    <w:p w14:paraId="3F53E2B6" w14:textId="77777777" w:rsidR="00404116" w:rsidRPr="002267EE" w:rsidRDefault="00404116" w:rsidP="008635B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39">
    <w:p w14:paraId="102D3FA7" w14:textId="0785B3C6"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Treści w kolumnie zostały uzupełnione o zapisy </w:t>
      </w:r>
      <w:r w:rsidRPr="002267EE">
        <w:rPr>
          <w:rFonts w:asciiTheme="majorHAnsi" w:hAnsiTheme="majorHAnsi"/>
          <w:i/>
        </w:rPr>
        <w:t>Sprawozdania z realizacji Strategii Rozwoju Miasta – Olsztyn 2020. Raport za rok 2019</w:t>
      </w:r>
      <w:r w:rsidRPr="002267EE">
        <w:rPr>
          <w:rFonts w:asciiTheme="majorHAnsi" w:hAnsiTheme="majorHAnsi"/>
        </w:rPr>
        <w:t>, przekazanego przez UM Olsztyna.</w:t>
      </w:r>
    </w:p>
  </w:footnote>
  <w:footnote w:id="40">
    <w:p w14:paraId="32EFB3D9" w14:textId="77777777" w:rsidR="00404116" w:rsidRPr="002267EE" w:rsidRDefault="00404116" w:rsidP="003E2200">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41">
    <w:p w14:paraId="30D35EEE" w14:textId="2F4E7697" w:rsidR="00404116" w:rsidRDefault="00404116" w:rsidP="0088270A">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42">
    <w:p w14:paraId="37ED94CC" w14:textId="56FF14EA" w:rsidR="00404116" w:rsidRPr="002267EE" w:rsidRDefault="00404116" w:rsidP="00830EFC">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43">
    <w:p w14:paraId="307222C3" w14:textId="12D22782"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Treść kolumny została uzupełniona o zapisy </w:t>
      </w:r>
      <w:r w:rsidRPr="002267EE">
        <w:rPr>
          <w:rFonts w:asciiTheme="majorHAnsi" w:hAnsiTheme="majorHAnsi"/>
          <w:i/>
        </w:rPr>
        <w:t>Strategii rozwoju Miasta – Olsztyn 2020</w:t>
      </w:r>
      <w:r w:rsidRPr="002267EE">
        <w:rPr>
          <w:rFonts w:asciiTheme="majorHAnsi" w:hAnsiTheme="majorHAnsi"/>
        </w:rPr>
        <w:t>.</w:t>
      </w:r>
    </w:p>
  </w:footnote>
  <w:footnote w:id="44">
    <w:p w14:paraId="25AC65B6" w14:textId="77777777" w:rsidR="00404116" w:rsidRPr="002267EE" w:rsidRDefault="00404116" w:rsidP="00394F7C">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45">
    <w:p w14:paraId="61C6CCE9" w14:textId="77777777"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46">
    <w:p w14:paraId="22AFDFA9" w14:textId="6E85F9F7"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Sprawozdanie z realizacji Strategii rozwoju Miasta – Olsztyn 2020. Raport za rok 2019</w:t>
      </w:r>
      <w:r w:rsidRPr="002267EE">
        <w:rPr>
          <w:rFonts w:asciiTheme="majorHAnsi" w:hAnsiTheme="majorHAnsi"/>
        </w:rPr>
        <w:t>.</w:t>
      </w:r>
    </w:p>
  </w:footnote>
  <w:footnote w:id="47">
    <w:p w14:paraId="50242824" w14:textId="5DB11324" w:rsidR="00404116" w:rsidRPr="002267EE" w:rsidRDefault="00404116" w:rsidP="00F53D91">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Sprawozdanie z realizacji Strategii Rozwoju Miasta – Olsztyn 2020. Raport za rok 2019</w:t>
      </w:r>
      <w:r w:rsidRPr="002267EE">
        <w:rPr>
          <w:rFonts w:asciiTheme="majorHAnsi" w:hAnsiTheme="majorHAnsi"/>
        </w:rPr>
        <w:t>.</w:t>
      </w:r>
    </w:p>
  </w:footnote>
  <w:footnote w:id="48">
    <w:p w14:paraId="1624CD70" w14:textId="77777777" w:rsidR="00404116" w:rsidRPr="002267EE" w:rsidRDefault="00404116" w:rsidP="00F53D91">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49">
    <w:p w14:paraId="1CEA0BCB" w14:textId="644B2533"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W ramach celu operacyjnego prowadzone są wieloletnie inwestycje infrastrukturalne z perspektywą finansową do 2023 roku, kiedy to nastąpi rozliczenie inwestycji i możliwe będzie zaraportowanie wykonania zakładanych rezultatów</w:t>
      </w:r>
      <w:r>
        <w:rPr>
          <w:rFonts w:asciiTheme="majorHAnsi" w:hAnsiTheme="majorHAnsi"/>
        </w:rPr>
        <w:t>.</w:t>
      </w:r>
    </w:p>
  </w:footnote>
  <w:footnote w:id="50">
    <w:p w14:paraId="59D336DF" w14:textId="6D383C2B" w:rsidR="00404116" w:rsidRPr="002267EE" w:rsidRDefault="00404116" w:rsidP="00F53D91">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51">
    <w:p w14:paraId="16ECF7D5" w14:textId="6E227D48" w:rsidR="00404116" w:rsidRPr="002267EE" w:rsidRDefault="00404116" w:rsidP="00F53D91">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Sprawozdanie z realizacji Strategii Rozwoju Miasta – Olsztyn 2020. Raport za rok 2019.</w:t>
      </w:r>
    </w:p>
  </w:footnote>
  <w:footnote w:id="52">
    <w:p w14:paraId="1BEC72A9" w14:textId="3DEB514F" w:rsidR="00404116" w:rsidRDefault="00404116" w:rsidP="00F53D91">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Sprawozdanie z realizacji Strategii Rozwoju Miasta – Olsztyn 2020. Raport za rok 2019.</w:t>
      </w:r>
    </w:p>
  </w:footnote>
  <w:footnote w:id="53">
    <w:p w14:paraId="58F76D6C" w14:textId="77777777" w:rsidR="00404116" w:rsidRPr="002267EE" w:rsidRDefault="00404116" w:rsidP="0067641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54">
    <w:p w14:paraId="272DB2A2" w14:textId="7BFA7F92"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Badanie ankietowe z mieszkańcami Olsztyna (CAWI).</w:t>
      </w:r>
    </w:p>
  </w:footnote>
  <w:footnote w:id="55">
    <w:p w14:paraId="1F2AC7FF" w14:textId="079B19A5" w:rsidR="00404116" w:rsidRPr="002267EE" w:rsidRDefault="00404116" w:rsidP="00A04FE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56">
    <w:p w14:paraId="47473EA1" w14:textId="77777777" w:rsidR="00404116" w:rsidRDefault="00404116" w:rsidP="00A04FE2">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57">
    <w:p w14:paraId="133A7AC9" w14:textId="64338F87" w:rsidR="00404116" w:rsidRPr="002267EE" w:rsidRDefault="00404116" w:rsidP="00A5783F">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58">
    <w:p w14:paraId="458531C2" w14:textId="77777777"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59">
    <w:p w14:paraId="21D2B6EC" w14:textId="77777777" w:rsidR="00404116" w:rsidRPr="002267EE" w:rsidRDefault="00404116" w:rsidP="00A05F15">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60">
    <w:p w14:paraId="2BC02E3D" w14:textId="77777777" w:rsidR="00404116" w:rsidRDefault="00404116" w:rsidP="004B0506">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61">
    <w:p w14:paraId="06BA9DF9" w14:textId="77777777" w:rsidR="00404116" w:rsidRPr="002267EE" w:rsidRDefault="00404116" w:rsidP="004B0506">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62">
    <w:p w14:paraId="404B1BB2" w14:textId="77777777" w:rsidR="00404116" w:rsidRPr="002267EE" w:rsidRDefault="00404116" w:rsidP="00AD2328">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63">
    <w:p w14:paraId="1C724505" w14:textId="77777777"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64">
    <w:p w14:paraId="66CEA3FC" w14:textId="77777777" w:rsidR="00404116" w:rsidRPr="002267EE" w:rsidRDefault="00404116" w:rsidP="005A58A0">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65">
    <w:p w14:paraId="2075EC37" w14:textId="77777777" w:rsidR="00404116" w:rsidRPr="002267EE" w:rsidRDefault="00404116" w:rsidP="00A05F15">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66">
    <w:p w14:paraId="66F3C282" w14:textId="77777777" w:rsidR="00404116" w:rsidRDefault="00404116" w:rsidP="00A72DF3">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67">
    <w:p w14:paraId="3079EED6" w14:textId="508654C0"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68">
    <w:p w14:paraId="50CC5A03" w14:textId="77777777" w:rsidR="00404116" w:rsidRPr="002267EE" w:rsidRDefault="00404116" w:rsidP="00C04220">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69">
    <w:p w14:paraId="4AA60FDD" w14:textId="77777777" w:rsidR="00404116" w:rsidRPr="002267EE" w:rsidRDefault="00404116" w:rsidP="00C04220">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70">
    <w:p w14:paraId="5FBB64E7" w14:textId="77777777" w:rsidR="00404116" w:rsidRDefault="00404116" w:rsidP="00C04220">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71">
    <w:p w14:paraId="331AE708" w14:textId="77777777" w:rsidR="00404116" w:rsidRPr="002267EE" w:rsidRDefault="00404116" w:rsidP="001A446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72">
    <w:p w14:paraId="2A1DF413" w14:textId="77777777" w:rsidR="00404116" w:rsidRPr="002267EE" w:rsidRDefault="00404116" w:rsidP="001A446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73">
    <w:p w14:paraId="5A295265" w14:textId="4C6E332C" w:rsidR="00404116" w:rsidRDefault="00404116" w:rsidP="001A446B">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74">
    <w:p w14:paraId="7E4AD031" w14:textId="77777777" w:rsidR="00404116" w:rsidRPr="002267EE" w:rsidRDefault="00404116" w:rsidP="001A446B">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Źródło: Strategia Rozwoju Miasta – Olsztyn 2020.</w:t>
      </w:r>
    </w:p>
  </w:footnote>
  <w:footnote w:id="75">
    <w:p w14:paraId="1721F066" w14:textId="77777777"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76">
    <w:p w14:paraId="0C1031A1" w14:textId="77777777" w:rsidR="00404116" w:rsidRPr="002267EE" w:rsidRDefault="00404116" w:rsidP="0022692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Olsztyn – diagnoza strategiczna.</w:t>
      </w:r>
    </w:p>
  </w:footnote>
  <w:footnote w:id="77">
    <w:p w14:paraId="644CA648" w14:textId="77777777" w:rsidR="00404116" w:rsidRPr="002267EE" w:rsidRDefault="00404116" w:rsidP="00515278">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Olsztyn – diagnoza strategiczna.</w:t>
      </w:r>
    </w:p>
  </w:footnote>
  <w:footnote w:id="78">
    <w:p w14:paraId="6B940C38" w14:textId="77777777" w:rsidR="00404116" w:rsidRDefault="00404116" w:rsidP="00F55B3B">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79">
    <w:p w14:paraId="29A5A80C" w14:textId="77777777" w:rsidR="00404116" w:rsidRPr="002267EE" w:rsidRDefault="00404116" w:rsidP="00002552">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Olsztyn – diagnoza strategiczna.</w:t>
      </w:r>
    </w:p>
  </w:footnote>
  <w:footnote w:id="80">
    <w:p w14:paraId="532C96D2" w14:textId="77777777" w:rsidR="00404116" w:rsidRDefault="00404116" w:rsidP="002267EE">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81">
    <w:p w14:paraId="70A2D48C" w14:textId="77777777" w:rsidR="00404116" w:rsidRPr="002267EE" w:rsidRDefault="00404116" w:rsidP="00002552">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82">
    <w:p w14:paraId="31C0EC08" w14:textId="77777777" w:rsidR="00404116" w:rsidRPr="002267EE" w:rsidRDefault="00404116" w:rsidP="00F55B3B">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83">
    <w:p w14:paraId="512BBB68" w14:textId="77777777" w:rsidR="00404116" w:rsidRPr="002267EE" w:rsidRDefault="00404116" w:rsidP="00F55B3B">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Olsztyn – diagnoza strategiczna.</w:t>
      </w:r>
    </w:p>
  </w:footnote>
  <w:footnote w:id="84">
    <w:p w14:paraId="15C17015" w14:textId="77777777" w:rsidR="00404116" w:rsidRDefault="00404116" w:rsidP="00F55B3B">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Bank Danych Lokalnych GUS.</w:t>
      </w:r>
    </w:p>
  </w:footnote>
  <w:footnote w:id="85">
    <w:p w14:paraId="38F58D4D" w14:textId="77777777" w:rsidR="00404116" w:rsidRPr="002267EE" w:rsidRDefault="00404116" w:rsidP="002267E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86">
    <w:p w14:paraId="3F3A9B3D" w14:textId="77777777" w:rsidR="00404116" w:rsidRPr="002267EE" w:rsidRDefault="00404116" w:rsidP="002267E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87">
    <w:p w14:paraId="46624BF3" w14:textId="3AAE0EA1" w:rsidR="00404116" w:rsidRDefault="00404116" w:rsidP="002267EE">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88">
    <w:p w14:paraId="44088C7C" w14:textId="77777777" w:rsidR="00404116" w:rsidRPr="002267EE" w:rsidRDefault="00404116" w:rsidP="00F83536">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89">
    <w:p w14:paraId="17023768" w14:textId="77777777" w:rsidR="00404116" w:rsidRPr="002267EE" w:rsidRDefault="00404116" w:rsidP="002267E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90">
    <w:p w14:paraId="00379B8B" w14:textId="6BFE9882" w:rsidR="00404116" w:rsidRDefault="00404116">
      <w:pPr>
        <w:pStyle w:val="Tekstprzypisudolnego"/>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91">
    <w:p w14:paraId="4B1459C3" w14:textId="77777777" w:rsidR="00404116" w:rsidRPr="002267EE" w:rsidRDefault="00404116" w:rsidP="002267E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92">
    <w:p w14:paraId="66C46488" w14:textId="77777777" w:rsidR="00404116" w:rsidRDefault="00404116" w:rsidP="002267EE">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93">
    <w:p w14:paraId="17519551" w14:textId="77777777" w:rsidR="00404116" w:rsidRDefault="00404116" w:rsidP="007F7E89">
      <w:pPr>
        <w:pStyle w:val="Tekstprzypisudolnego"/>
        <w:spacing w:after="0"/>
      </w:pPr>
      <w:r>
        <w:rPr>
          <w:rStyle w:val="Odwoanieprzypisudolnego"/>
        </w:rPr>
        <w:footnoteRef/>
      </w:r>
      <w:r>
        <w:t xml:space="preserve"> Ibidem.</w:t>
      </w:r>
    </w:p>
  </w:footnote>
  <w:footnote w:id="94">
    <w:p w14:paraId="2FDA0B16" w14:textId="77777777" w:rsidR="00404116" w:rsidRPr="002267EE" w:rsidRDefault="00404116" w:rsidP="009853F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95">
    <w:p w14:paraId="5AE8097B" w14:textId="77777777" w:rsidR="00404116" w:rsidRPr="002267EE" w:rsidRDefault="00404116" w:rsidP="009853F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96">
    <w:p w14:paraId="12C0A042" w14:textId="427402B1" w:rsidR="00404116" w:rsidRDefault="00404116" w:rsidP="0022692E">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97">
    <w:p w14:paraId="02D0BF06" w14:textId="1FA01ABB" w:rsidR="00404116" w:rsidRPr="002267EE" w:rsidRDefault="00404116" w:rsidP="0022692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w:t>
      </w:r>
      <w:r w:rsidRPr="002267EE">
        <w:rPr>
          <w:rFonts w:asciiTheme="majorHAnsi" w:hAnsiTheme="majorHAnsi"/>
          <w:i/>
        </w:rPr>
        <w:t>Strategia rozwoju Miasta – Olsztyn 2020</w:t>
      </w:r>
      <w:r w:rsidRPr="002267EE">
        <w:rPr>
          <w:rFonts w:asciiTheme="majorHAnsi" w:hAnsiTheme="majorHAnsi"/>
        </w:rPr>
        <w:t>.</w:t>
      </w:r>
    </w:p>
  </w:footnote>
  <w:footnote w:id="98">
    <w:p w14:paraId="1D3D01C1" w14:textId="04400105" w:rsidR="00404116" w:rsidRDefault="00404116" w:rsidP="0022692E">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Ibidem</w:t>
      </w:r>
      <w:r>
        <w:rPr>
          <w:rFonts w:asciiTheme="majorHAnsi" w:hAnsiTheme="majorHAnsi"/>
        </w:rPr>
        <w:t>.</w:t>
      </w:r>
    </w:p>
  </w:footnote>
  <w:footnote w:id="99">
    <w:p w14:paraId="487901E9" w14:textId="77777777" w:rsidR="00404116" w:rsidRPr="002267EE" w:rsidRDefault="00404116" w:rsidP="00BA22B8">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100">
    <w:p w14:paraId="0388E555" w14:textId="50B70EFC" w:rsidR="00404116" w:rsidRDefault="00404116" w:rsidP="002267EE">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101">
    <w:p w14:paraId="7647355C" w14:textId="6FD78E69" w:rsidR="00404116" w:rsidRPr="002267EE" w:rsidRDefault="00404116" w:rsidP="002267E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02">
    <w:p w14:paraId="654B2C59" w14:textId="77777777" w:rsidR="00404116" w:rsidRPr="002267EE" w:rsidRDefault="00404116" w:rsidP="002267EE">
      <w:pPr>
        <w:pStyle w:val="Tekstprzypisudolnego"/>
        <w:spacing w:after="0" w:line="240" w:lineRule="aut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03">
    <w:p w14:paraId="0FF130F8" w14:textId="77777777" w:rsidR="00404116" w:rsidRDefault="00404116" w:rsidP="002267EE">
      <w:pPr>
        <w:pStyle w:val="Tekstprzypisudolnego"/>
        <w:spacing w:after="0" w:line="240" w:lineRule="auto"/>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104">
    <w:p w14:paraId="0D5EB5EF" w14:textId="7F194D75" w:rsidR="00404116" w:rsidRPr="002267EE" w:rsidRDefault="00404116" w:rsidP="002267E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05">
    <w:p w14:paraId="32F05D61" w14:textId="77777777" w:rsidR="00404116" w:rsidRPr="002267EE" w:rsidRDefault="00404116" w:rsidP="002267EE">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 w:id="106">
    <w:p w14:paraId="4A3B306C" w14:textId="77777777" w:rsidR="00404116" w:rsidRDefault="00404116" w:rsidP="00604E2C">
      <w:pPr>
        <w:pStyle w:val="Tekstprzypisudolnego"/>
        <w:spacing w:after="0"/>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07">
    <w:p w14:paraId="5BBD856F" w14:textId="77777777" w:rsidR="00404116" w:rsidRPr="002267EE" w:rsidRDefault="00404116" w:rsidP="00604E2C">
      <w:pPr>
        <w:pStyle w:val="Tekstprzypisudolnego"/>
        <w:spacing w:after="0"/>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Ibidem.</w:t>
      </w:r>
    </w:p>
  </w:footnote>
  <w:footnote w:id="108">
    <w:p w14:paraId="10B4EA3D" w14:textId="77777777" w:rsidR="00404116" w:rsidRPr="002267EE" w:rsidRDefault="00404116">
      <w:pPr>
        <w:pStyle w:val="Tekstprzypisudolnego"/>
        <w:rPr>
          <w:rFonts w:asciiTheme="majorHAnsi" w:hAnsiTheme="majorHAnsi"/>
        </w:rPr>
      </w:pPr>
      <w:r w:rsidRPr="002267EE">
        <w:rPr>
          <w:rStyle w:val="Odwoanieprzypisudolnego"/>
          <w:rFonts w:asciiTheme="majorHAnsi" w:hAnsiTheme="majorHAnsi"/>
        </w:rPr>
        <w:footnoteRef/>
      </w:r>
      <w:r w:rsidRPr="002267EE">
        <w:rPr>
          <w:rFonts w:asciiTheme="majorHAnsi" w:hAnsiTheme="majorHAnsi"/>
        </w:rPr>
        <w:t xml:space="preserve"> Telefoniczne wywiady pogłębione.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CE"/>
    <w:multiLevelType w:val="hybridMultilevel"/>
    <w:tmpl w:val="E2207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651C1"/>
    <w:multiLevelType w:val="hybridMultilevel"/>
    <w:tmpl w:val="2DAC82C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2757AD2"/>
    <w:multiLevelType w:val="multilevel"/>
    <w:tmpl w:val="3DCAB702"/>
    <w:lvl w:ilvl="0">
      <w:start w:val="1"/>
      <w:numFmt w:val="decimal"/>
      <w:lvlText w:val="%1."/>
      <w:lvlJc w:val="left"/>
      <w:pPr>
        <w:ind w:left="1080" w:hanging="360"/>
      </w:pPr>
      <w:rPr>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F44520"/>
    <w:multiLevelType w:val="hybridMultilevel"/>
    <w:tmpl w:val="26EA5E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72DD2"/>
    <w:multiLevelType w:val="hybridMultilevel"/>
    <w:tmpl w:val="E8D4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D15B9"/>
    <w:multiLevelType w:val="hybridMultilevel"/>
    <w:tmpl w:val="1430B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4112F4"/>
    <w:multiLevelType w:val="multilevel"/>
    <w:tmpl w:val="A6A6B3A8"/>
    <w:lvl w:ilvl="0">
      <w:start w:val="1"/>
      <w:numFmt w:val="decimal"/>
      <w:lvlText w:val="%1."/>
      <w:lvlJc w:val="left"/>
      <w:pPr>
        <w:ind w:left="1080" w:hanging="360"/>
      </w:pPr>
      <w:rPr>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F3C19E2"/>
    <w:multiLevelType w:val="hybridMultilevel"/>
    <w:tmpl w:val="4740D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CD3860"/>
    <w:multiLevelType w:val="multilevel"/>
    <w:tmpl w:val="01A20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314917"/>
    <w:multiLevelType w:val="hybridMultilevel"/>
    <w:tmpl w:val="895C2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D23B91"/>
    <w:multiLevelType w:val="hybridMultilevel"/>
    <w:tmpl w:val="E9C49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B95BD7"/>
    <w:multiLevelType w:val="multilevel"/>
    <w:tmpl w:val="042EB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7169F4"/>
    <w:multiLevelType w:val="multilevel"/>
    <w:tmpl w:val="E304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FC275F"/>
    <w:multiLevelType w:val="multilevel"/>
    <w:tmpl w:val="3AA2C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4176FE"/>
    <w:multiLevelType w:val="hybridMultilevel"/>
    <w:tmpl w:val="5D54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F2C86"/>
    <w:multiLevelType w:val="multilevel"/>
    <w:tmpl w:val="85FEEFEA"/>
    <w:styleLink w:val="LFO84"/>
    <w:lvl w:ilvl="0">
      <w:start w:val="1"/>
      <w:numFmt w:val="lowerLetter"/>
      <w:pStyle w:val="Listanumerowana2"/>
      <w:lvlText w:val="%1)"/>
      <w:lvlJc w:val="left"/>
      <w:pPr>
        <w:ind w:left="737"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D6611AA"/>
    <w:multiLevelType w:val="multilevel"/>
    <w:tmpl w:val="C2A0E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296174"/>
    <w:multiLevelType w:val="multilevel"/>
    <w:tmpl w:val="C23AA3E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F04AAC"/>
    <w:multiLevelType w:val="hybridMultilevel"/>
    <w:tmpl w:val="B65C5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C66957"/>
    <w:multiLevelType w:val="multilevel"/>
    <w:tmpl w:val="FD1CAE98"/>
    <w:lvl w:ilvl="0">
      <w:start w:val="1"/>
      <w:numFmt w:val="lowerLetter"/>
      <w:lvlText w:val="%1)"/>
      <w:lvlJc w:val="left"/>
      <w:pPr>
        <w:ind w:left="32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BD3153"/>
    <w:multiLevelType w:val="hybridMultilevel"/>
    <w:tmpl w:val="EF7052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317C12AB"/>
    <w:multiLevelType w:val="hybridMultilevel"/>
    <w:tmpl w:val="9CA62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BB5C58"/>
    <w:multiLevelType w:val="multilevel"/>
    <w:tmpl w:val="B5E8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FA3328"/>
    <w:multiLevelType w:val="hybridMultilevel"/>
    <w:tmpl w:val="8AAC7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013FD3"/>
    <w:multiLevelType w:val="multilevel"/>
    <w:tmpl w:val="AF2A4F02"/>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9A2A14"/>
    <w:multiLevelType w:val="multilevel"/>
    <w:tmpl w:val="EBB4E1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2D16FEE"/>
    <w:multiLevelType w:val="multilevel"/>
    <w:tmpl w:val="A38A5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492399"/>
    <w:multiLevelType w:val="multilevel"/>
    <w:tmpl w:val="B9E87814"/>
    <w:lvl w:ilvl="0">
      <w:start w:val="1"/>
      <w:numFmt w:val="decimal"/>
      <w:lvlText w:val="%1."/>
      <w:lvlJc w:val="left"/>
      <w:pPr>
        <w:ind w:left="1080" w:hanging="360"/>
      </w:pPr>
      <w:rPr>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6C80758"/>
    <w:multiLevelType w:val="hybridMultilevel"/>
    <w:tmpl w:val="D966B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96CCA"/>
    <w:multiLevelType w:val="hybridMultilevel"/>
    <w:tmpl w:val="44A4B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F2219"/>
    <w:multiLevelType w:val="multilevel"/>
    <w:tmpl w:val="80E2BC6A"/>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D07870"/>
    <w:multiLevelType w:val="hybridMultilevel"/>
    <w:tmpl w:val="73DAF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EF1AB0"/>
    <w:multiLevelType w:val="hybridMultilevel"/>
    <w:tmpl w:val="2E40B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5B7F6E"/>
    <w:multiLevelType w:val="multilevel"/>
    <w:tmpl w:val="C5784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1B330A"/>
    <w:multiLevelType w:val="multilevel"/>
    <w:tmpl w:val="7C847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1D0092"/>
    <w:multiLevelType w:val="hybridMultilevel"/>
    <w:tmpl w:val="15D01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DE5010"/>
    <w:multiLevelType w:val="hybridMultilevel"/>
    <w:tmpl w:val="996A0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6D2B2C"/>
    <w:multiLevelType w:val="hybridMultilevel"/>
    <w:tmpl w:val="EEC83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AD16B5"/>
    <w:multiLevelType w:val="hybridMultilevel"/>
    <w:tmpl w:val="80E8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7F1E33"/>
    <w:multiLevelType w:val="hybridMultilevel"/>
    <w:tmpl w:val="7F28C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651090"/>
    <w:multiLevelType w:val="multilevel"/>
    <w:tmpl w:val="4BDC9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883CF9"/>
    <w:multiLevelType w:val="hybridMultilevel"/>
    <w:tmpl w:val="58008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042C4"/>
    <w:multiLevelType w:val="hybridMultilevel"/>
    <w:tmpl w:val="C0DC56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32840"/>
    <w:multiLevelType w:val="multilevel"/>
    <w:tmpl w:val="99AA756A"/>
    <w:lvl w:ilvl="0">
      <w:start w:val="1"/>
      <w:numFmt w:val="decimal"/>
      <w:lvlText w:val="%1."/>
      <w:lvlJc w:val="left"/>
      <w:pPr>
        <w:ind w:left="1080" w:hanging="360"/>
      </w:pPr>
      <w:rPr>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4"/>
  </w:num>
  <w:num w:numId="2">
    <w:abstractNumId w:val="30"/>
  </w:num>
  <w:num w:numId="3">
    <w:abstractNumId w:val="8"/>
  </w:num>
  <w:num w:numId="4">
    <w:abstractNumId w:val="11"/>
  </w:num>
  <w:num w:numId="5">
    <w:abstractNumId w:val="33"/>
  </w:num>
  <w:num w:numId="6">
    <w:abstractNumId w:val="34"/>
  </w:num>
  <w:num w:numId="7">
    <w:abstractNumId w:val="16"/>
  </w:num>
  <w:num w:numId="8">
    <w:abstractNumId w:val="40"/>
  </w:num>
  <w:num w:numId="9">
    <w:abstractNumId w:val="13"/>
  </w:num>
  <w:num w:numId="10">
    <w:abstractNumId w:val="12"/>
  </w:num>
  <w:num w:numId="11">
    <w:abstractNumId w:val="22"/>
  </w:num>
  <w:num w:numId="12">
    <w:abstractNumId w:val="3"/>
  </w:num>
  <w:num w:numId="13">
    <w:abstractNumId w:val="15"/>
  </w:num>
  <w:num w:numId="14">
    <w:abstractNumId w:val="29"/>
  </w:num>
  <w:num w:numId="15">
    <w:abstractNumId w:val="27"/>
  </w:num>
  <w:num w:numId="16">
    <w:abstractNumId w:val="38"/>
  </w:num>
  <w:num w:numId="17">
    <w:abstractNumId w:val="10"/>
  </w:num>
  <w:num w:numId="18">
    <w:abstractNumId w:val="18"/>
  </w:num>
  <w:num w:numId="19">
    <w:abstractNumId w:val="35"/>
  </w:num>
  <w:num w:numId="20">
    <w:abstractNumId w:val="7"/>
  </w:num>
  <w:num w:numId="21">
    <w:abstractNumId w:val="9"/>
  </w:num>
  <w:num w:numId="22">
    <w:abstractNumId w:val="32"/>
  </w:num>
  <w:num w:numId="23">
    <w:abstractNumId w:val="23"/>
  </w:num>
  <w:num w:numId="24">
    <w:abstractNumId w:val="28"/>
  </w:num>
  <w:num w:numId="25">
    <w:abstractNumId w:val="1"/>
  </w:num>
  <w:num w:numId="26">
    <w:abstractNumId w:val="20"/>
  </w:num>
  <w:num w:numId="27">
    <w:abstractNumId w:val="36"/>
  </w:num>
  <w:num w:numId="28">
    <w:abstractNumId w:val="37"/>
  </w:num>
  <w:num w:numId="29">
    <w:abstractNumId w:val="0"/>
  </w:num>
  <w:num w:numId="30">
    <w:abstractNumId w:val="14"/>
  </w:num>
  <w:num w:numId="31">
    <w:abstractNumId w:val="39"/>
  </w:num>
  <w:num w:numId="32">
    <w:abstractNumId w:val="21"/>
  </w:num>
  <w:num w:numId="33">
    <w:abstractNumId w:val="5"/>
  </w:num>
  <w:num w:numId="34">
    <w:abstractNumId w:val="42"/>
  </w:num>
  <w:num w:numId="35">
    <w:abstractNumId w:val="4"/>
  </w:num>
  <w:num w:numId="36">
    <w:abstractNumId w:val="26"/>
  </w:num>
  <w:num w:numId="37">
    <w:abstractNumId w:val="25"/>
  </w:num>
  <w:num w:numId="38">
    <w:abstractNumId w:val="43"/>
  </w:num>
  <w:num w:numId="39">
    <w:abstractNumId w:val="2"/>
  </w:num>
  <w:num w:numId="40">
    <w:abstractNumId w:val="17"/>
  </w:num>
  <w:num w:numId="41">
    <w:abstractNumId w:val="19"/>
  </w:num>
  <w:num w:numId="42">
    <w:abstractNumId w:val="6"/>
  </w:num>
  <w:num w:numId="43">
    <w:abstractNumId w:val="41"/>
  </w:num>
  <w:num w:numId="44">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1D"/>
    <w:rsid w:val="00002552"/>
    <w:rsid w:val="00005764"/>
    <w:rsid w:val="000072C7"/>
    <w:rsid w:val="00031E68"/>
    <w:rsid w:val="0005578E"/>
    <w:rsid w:val="000621AC"/>
    <w:rsid w:val="00064B76"/>
    <w:rsid w:val="00064D88"/>
    <w:rsid w:val="00066891"/>
    <w:rsid w:val="0007661C"/>
    <w:rsid w:val="00086F2E"/>
    <w:rsid w:val="00087E94"/>
    <w:rsid w:val="00093636"/>
    <w:rsid w:val="000951AB"/>
    <w:rsid w:val="000A0B99"/>
    <w:rsid w:val="000A378B"/>
    <w:rsid w:val="000A5C6C"/>
    <w:rsid w:val="000B247D"/>
    <w:rsid w:val="000B6409"/>
    <w:rsid w:val="000C4A66"/>
    <w:rsid w:val="000E4C0E"/>
    <w:rsid w:val="000F40C9"/>
    <w:rsid w:val="001112C8"/>
    <w:rsid w:val="00114AD5"/>
    <w:rsid w:val="00122392"/>
    <w:rsid w:val="00130933"/>
    <w:rsid w:val="00135379"/>
    <w:rsid w:val="00160F17"/>
    <w:rsid w:val="001713C5"/>
    <w:rsid w:val="001A446B"/>
    <w:rsid w:val="001A65E2"/>
    <w:rsid w:val="001B00B6"/>
    <w:rsid w:val="001B7860"/>
    <w:rsid w:val="001C1D51"/>
    <w:rsid w:val="001D1C1D"/>
    <w:rsid w:val="001D6512"/>
    <w:rsid w:val="001E12BB"/>
    <w:rsid w:val="001F26EB"/>
    <w:rsid w:val="00212173"/>
    <w:rsid w:val="00212F97"/>
    <w:rsid w:val="00225A2C"/>
    <w:rsid w:val="00225E5F"/>
    <w:rsid w:val="002267EE"/>
    <w:rsid w:val="0022692E"/>
    <w:rsid w:val="00230E51"/>
    <w:rsid w:val="00237F64"/>
    <w:rsid w:val="002550F8"/>
    <w:rsid w:val="00256A42"/>
    <w:rsid w:val="0026494C"/>
    <w:rsid w:val="00266436"/>
    <w:rsid w:val="0026709E"/>
    <w:rsid w:val="00272C63"/>
    <w:rsid w:val="0027563B"/>
    <w:rsid w:val="00293474"/>
    <w:rsid w:val="00294C91"/>
    <w:rsid w:val="002C323B"/>
    <w:rsid w:val="002C4807"/>
    <w:rsid w:val="002D484A"/>
    <w:rsid w:val="002E0BE2"/>
    <w:rsid w:val="002E2CFC"/>
    <w:rsid w:val="002F223A"/>
    <w:rsid w:val="002F266F"/>
    <w:rsid w:val="00310208"/>
    <w:rsid w:val="003103D1"/>
    <w:rsid w:val="00311AF0"/>
    <w:rsid w:val="003234AB"/>
    <w:rsid w:val="003264DB"/>
    <w:rsid w:val="003317AD"/>
    <w:rsid w:val="00343FED"/>
    <w:rsid w:val="00346901"/>
    <w:rsid w:val="00351F03"/>
    <w:rsid w:val="0039001E"/>
    <w:rsid w:val="00394F7C"/>
    <w:rsid w:val="003971BE"/>
    <w:rsid w:val="003E0D3A"/>
    <w:rsid w:val="003E2200"/>
    <w:rsid w:val="0040087F"/>
    <w:rsid w:val="00404116"/>
    <w:rsid w:val="00415D8C"/>
    <w:rsid w:val="00424D68"/>
    <w:rsid w:val="004259E1"/>
    <w:rsid w:val="00437086"/>
    <w:rsid w:val="0044542D"/>
    <w:rsid w:val="0045620B"/>
    <w:rsid w:val="00466962"/>
    <w:rsid w:val="00481CBD"/>
    <w:rsid w:val="00482964"/>
    <w:rsid w:val="004B0506"/>
    <w:rsid w:val="004B4FEC"/>
    <w:rsid w:val="004B5871"/>
    <w:rsid w:val="004C0390"/>
    <w:rsid w:val="004C0FC4"/>
    <w:rsid w:val="004C450A"/>
    <w:rsid w:val="004C7642"/>
    <w:rsid w:val="004C7A6E"/>
    <w:rsid w:val="004E01B8"/>
    <w:rsid w:val="004E737F"/>
    <w:rsid w:val="004F5193"/>
    <w:rsid w:val="00500FFE"/>
    <w:rsid w:val="005017A3"/>
    <w:rsid w:val="00501DD7"/>
    <w:rsid w:val="00505742"/>
    <w:rsid w:val="00515278"/>
    <w:rsid w:val="005247B9"/>
    <w:rsid w:val="005268E3"/>
    <w:rsid w:val="0058037A"/>
    <w:rsid w:val="005915B9"/>
    <w:rsid w:val="00592EB7"/>
    <w:rsid w:val="005A09D9"/>
    <w:rsid w:val="005A47D8"/>
    <w:rsid w:val="005A58A0"/>
    <w:rsid w:val="005B48A5"/>
    <w:rsid w:val="005C53C3"/>
    <w:rsid w:val="005D05F1"/>
    <w:rsid w:val="005E5D98"/>
    <w:rsid w:val="005E6A3F"/>
    <w:rsid w:val="00600FA8"/>
    <w:rsid w:val="00604E2C"/>
    <w:rsid w:val="00613E0D"/>
    <w:rsid w:val="006170D0"/>
    <w:rsid w:val="00621D74"/>
    <w:rsid w:val="006308EF"/>
    <w:rsid w:val="00654269"/>
    <w:rsid w:val="00655D6E"/>
    <w:rsid w:val="00656B50"/>
    <w:rsid w:val="00665975"/>
    <w:rsid w:val="00676412"/>
    <w:rsid w:val="006777BB"/>
    <w:rsid w:val="006810DA"/>
    <w:rsid w:val="00697E86"/>
    <w:rsid w:val="006A1A4F"/>
    <w:rsid w:val="006A3BD0"/>
    <w:rsid w:val="006A77E3"/>
    <w:rsid w:val="006B4993"/>
    <w:rsid w:val="006B7394"/>
    <w:rsid w:val="006C6766"/>
    <w:rsid w:val="006E2723"/>
    <w:rsid w:val="006E297C"/>
    <w:rsid w:val="006F10CC"/>
    <w:rsid w:val="007015E3"/>
    <w:rsid w:val="007052CC"/>
    <w:rsid w:val="0071387A"/>
    <w:rsid w:val="00715739"/>
    <w:rsid w:val="0071673E"/>
    <w:rsid w:val="007234BB"/>
    <w:rsid w:val="00725DD2"/>
    <w:rsid w:val="00734CF9"/>
    <w:rsid w:val="0073627F"/>
    <w:rsid w:val="00740933"/>
    <w:rsid w:val="007426C8"/>
    <w:rsid w:val="00751007"/>
    <w:rsid w:val="007545CE"/>
    <w:rsid w:val="00762BF8"/>
    <w:rsid w:val="00766E11"/>
    <w:rsid w:val="00776045"/>
    <w:rsid w:val="0077687D"/>
    <w:rsid w:val="007975BD"/>
    <w:rsid w:val="007B097E"/>
    <w:rsid w:val="007B4DD7"/>
    <w:rsid w:val="007C0E3E"/>
    <w:rsid w:val="007C6F83"/>
    <w:rsid w:val="007C74D0"/>
    <w:rsid w:val="007C7CD7"/>
    <w:rsid w:val="007E611B"/>
    <w:rsid w:val="007F7E89"/>
    <w:rsid w:val="0080111F"/>
    <w:rsid w:val="008269F1"/>
    <w:rsid w:val="00830EFC"/>
    <w:rsid w:val="008424F5"/>
    <w:rsid w:val="008435D1"/>
    <w:rsid w:val="00844C7E"/>
    <w:rsid w:val="00852750"/>
    <w:rsid w:val="00854757"/>
    <w:rsid w:val="00855652"/>
    <w:rsid w:val="00856A25"/>
    <w:rsid w:val="00860C52"/>
    <w:rsid w:val="008635BB"/>
    <w:rsid w:val="0088270A"/>
    <w:rsid w:val="00891D98"/>
    <w:rsid w:val="00892335"/>
    <w:rsid w:val="008959BF"/>
    <w:rsid w:val="008A281A"/>
    <w:rsid w:val="008A3044"/>
    <w:rsid w:val="008A4743"/>
    <w:rsid w:val="008B42D4"/>
    <w:rsid w:val="008D1C2B"/>
    <w:rsid w:val="008E1282"/>
    <w:rsid w:val="008F50ED"/>
    <w:rsid w:val="00917253"/>
    <w:rsid w:val="00917F49"/>
    <w:rsid w:val="009220D3"/>
    <w:rsid w:val="00927144"/>
    <w:rsid w:val="00943E10"/>
    <w:rsid w:val="00945365"/>
    <w:rsid w:val="00954D75"/>
    <w:rsid w:val="009658EE"/>
    <w:rsid w:val="0097018B"/>
    <w:rsid w:val="00970552"/>
    <w:rsid w:val="009853FE"/>
    <w:rsid w:val="00987BE1"/>
    <w:rsid w:val="009B4787"/>
    <w:rsid w:val="009B5E11"/>
    <w:rsid w:val="009C7216"/>
    <w:rsid w:val="009D019C"/>
    <w:rsid w:val="009D6781"/>
    <w:rsid w:val="009E5C89"/>
    <w:rsid w:val="00A04FE2"/>
    <w:rsid w:val="00A054EA"/>
    <w:rsid w:val="00A05F15"/>
    <w:rsid w:val="00A14839"/>
    <w:rsid w:val="00A161F4"/>
    <w:rsid w:val="00A16AA7"/>
    <w:rsid w:val="00A21CB2"/>
    <w:rsid w:val="00A322FD"/>
    <w:rsid w:val="00A432ED"/>
    <w:rsid w:val="00A50000"/>
    <w:rsid w:val="00A5380C"/>
    <w:rsid w:val="00A5783F"/>
    <w:rsid w:val="00A65CD8"/>
    <w:rsid w:val="00A72DF3"/>
    <w:rsid w:val="00A84269"/>
    <w:rsid w:val="00A848F4"/>
    <w:rsid w:val="00A91C3A"/>
    <w:rsid w:val="00AB0224"/>
    <w:rsid w:val="00AB40D9"/>
    <w:rsid w:val="00AB572D"/>
    <w:rsid w:val="00AB64B0"/>
    <w:rsid w:val="00AB6A3B"/>
    <w:rsid w:val="00AC1871"/>
    <w:rsid w:val="00AC2283"/>
    <w:rsid w:val="00AD12BA"/>
    <w:rsid w:val="00AD2328"/>
    <w:rsid w:val="00B11412"/>
    <w:rsid w:val="00B20925"/>
    <w:rsid w:val="00B23716"/>
    <w:rsid w:val="00B31FCD"/>
    <w:rsid w:val="00B44780"/>
    <w:rsid w:val="00B52FA9"/>
    <w:rsid w:val="00B54A14"/>
    <w:rsid w:val="00B57D34"/>
    <w:rsid w:val="00B734B1"/>
    <w:rsid w:val="00B86AB0"/>
    <w:rsid w:val="00BA22B8"/>
    <w:rsid w:val="00BA251F"/>
    <w:rsid w:val="00BA6400"/>
    <w:rsid w:val="00BC0964"/>
    <w:rsid w:val="00BC0C90"/>
    <w:rsid w:val="00BC4BEE"/>
    <w:rsid w:val="00BD0EC6"/>
    <w:rsid w:val="00BD3B15"/>
    <w:rsid w:val="00BE4E6D"/>
    <w:rsid w:val="00BE608A"/>
    <w:rsid w:val="00BF26AA"/>
    <w:rsid w:val="00C04220"/>
    <w:rsid w:val="00C14ECE"/>
    <w:rsid w:val="00C15364"/>
    <w:rsid w:val="00C453C4"/>
    <w:rsid w:val="00C82D90"/>
    <w:rsid w:val="00C840C2"/>
    <w:rsid w:val="00C86DD8"/>
    <w:rsid w:val="00C92430"/>
    <w:rsid w:val="00CA55E1"/>
    <w:rsid w:val="00CA7036"/>
    <w:rsid w:val="00CB3EB3"/>
    <w:rsid w:val="00CB660A"/>
    <w:rsid w:val="00CC6114"/>
    <w:rsid w:val="00CD1452"/>
    <w:rsid w:val="00CD4180"/>
    <w:rsid w:val="00CD48F3"/>
    <w:rsid w:val="00CD77EB"/>
    <w:rsid w:val="00CE41ED"/>
    <w:rsid w:val="00CE6892"/>
    <w:rsid w:val="00D1299C"/>
    <w:rsid w:val="00D15831"/>
    <w:rsid w:val="00D1759D"/>
    <w:rsid w:val="00D25F0D"/>
    <w:rsid w:val="00D37580"/>
    <w:rsid w:val="00D53927"/>
    <w:rsid w:val="00D53F5B"/>
    <w:rsid w:val="00D60D73"/>
    <w:rsid w:val="00D6579A"/>
    <w:rsid w:val="00D70E8E"/>
    <w:rsid w:val="00D821B1"/>
    <w:rsid w:val="00D87E35"/>
    <w:rsid w:val="00D91891"/>
    <w:rsid w:val="00DA6950"/>
    <w:rsid w:val="00DB7883"/>
    <w:rsid w:val="00DD1367"/>
    <w:rsid w:val="00DD1DBE"/>
    <w:rsid w:val="00DD639F"/>
    <w:rsid w:val="00DD75B9"/>
    <w:rsid w:val="00DE3FD9"/>
    <w:rsid w:val="00DE6B97"/>
    <w:rsid w:val="00DE79FD"/>
    <w:rsid w:val="00DF0E11"/>
    <w:rsid w:val="00DF4894"/>
    <w:rsid w:val="00DF716D"/>
    <w:rsid w:val="00E00C44"/>
    <w:rsid w:val="00E03745"/>
    <w:rsid w:val="00E23D73"/>
    <w:rsid w:val="00E318B8"/>
    <w:rsid w:val="00E34417"/>
    <w:rsid w:val="00E47DFD"/>
    <w:rsid w:val="00E516FD"/>
    <w:rsid w:val="00E60E17"/>
    <w:rsid w:val="00E80825"/>
    <w:rsid w:val="00E81666"/>
    <w:rsid w:val="00E87A37"/>
    <w:rsid w:val="00E92AC9"/>
    <w:rsid w:val="00E965CE"/>
    <w:rsid w:val="00EA4FBB"/>
    <w:rsid w:val="00EA50D7"/>
    <w:rsid w:val="00EB13CB"/>
    <w:rsid w:val="00EC3C6A"/>
    <w:rsid w:val="00EC6EE9"/>
    <w:rsid w:val="00EE4A29"/>
    <w:rsid w:val="00EF79D1"/>
    <w:rsid w:val="00F27719"/>
    <w:rsid w:val="00F278A7"/>
    <w:rsid w:val="00F31D07"/>
    <w:rsid w:val="00F37133"/>
    <w:rsid w:val="00F53D91"/>
    <w:rsid w:val="00F55B3B"/>
    <w:rsid w:val="00F56FBA"/>
    <w:rsid w:val="00F67262"/>
    <w:rsid w:val="00F83536"/>
    <w:rsid w:val="00F8541B"/>
    <w:rsid w:val="00F87E77"/>
    <w:rsid w:val="00F95561"/>
    <w:rsid w:val="00FB0255"/>
    <w:rsid w:val="00FB65F3"/>
    <w:rsid w:val="00FC4E70"/>
    <w:rsid w:val="00FC7474"/>
    <w:rsid w:val="00FD5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05CA"/>
  <w15:docId w15:val="{9CC10C48-4838-4094-A4DC-215A2EC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E6D"/>
    <w:pPr>
      <w:spacing w:after="120" w:line="360" w:lineRule="auto"/>
      <w:jc w:val="both"/>
    </w:pPr>
    <w:rPr>
      <w:rFonts w:ascii="Cambria" w:eastAsia="Cambria" w:hAnsi="Cambria" w:cs="Cambria"/>
      <w:sz w:val="24"/>
    </w:rPr>
  </w:style>
  <w:style w:type="paragraph" w:styleId="Nagwek1">
    <w:name w:val="heading 1"/>
    <w:basedOn w:val="Akapitzlist"/>
    <w:next w:val="Normalny"/>
    <w:link w:val="Nagwek1Znak"/>
    <w:uiPriority w:val="9"/>
    <w:qFormat/>
    <w:rsid w:val="00BE4E6D"/>
    <w:pPr>
      <w:numPr>
        <w:numId w:val="1"/>
      </w:numPr>
      <w:spacing w:after="240"/>
      <w:ind w:left="357" w:hanging="357"/>
      <w:outlineLvl w:val="0"/>
    </w:pPr>
    <w:rPr>
      <w:b/>
      <w:color w:val="244061" w:themeColor="accent1" w:themeShade="80"/>
      <w:sz w:val="32"/>
    </w:rPr>
  </w:style>
  <w:style w:type="paragraph" w:styleId="Nagwek2">
    <w:name w:val="heading 2"/>
    <w:basedOn w:val="Akapitzlist"/>
    <w:next w:val="Normalny"/>
    <w:link w:val="Nagwek2Znak"/>
    <w:uiPriority w:val="9"/>
    <w:unhideWhenUsed/>
    <w:qFormat/>
    <w:rsid w:val="00BE4E6D"/>
    <w:pPr>
      <w:numPr>
        <w:ilvl w:val="1"/>
        <w:numId w:val="1"/>
      </w:numPr>
      <w:outlineLvl w:val="1"/>
    </w:pPr>
    <w:rPr>
      <w:b/>
      <w:color w:val="1F497D" w:themeColor="text2"/>
      <w:sz w:val="28"/>
    </w:rPr>
  </w:style>
  <w:style w:type="paragraph" w:styleId="Nagwek3">
    <w:name w:val="heading 3"/>
    <w:basedOn w:val="Akapitzlist"/>
    <w:next w:val="Normalny"/>
    <w:link w:val="Nagwek3Znak"/>
    <w:uiPriority w:val="9"/>
    <w:unhideWhenUsed/>
    <w:qFormat/>
    <w:rsid w:val="00BE4E6D"/>
    <w:pPr>
      <w:numPr>
        <w:ilvl w:val="2"/>
        <w:numId w:val="1"/>
      </w:numPr>
      <w:outlineLvl w:val="2"/>
    </w:pPr>
    <w:rPr>
      <w:b/>
      <w:color w:val="17365D" w:themeColor="text2"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C1D"/>
  </w:style>
  <w:style w:type="paragraph" w:styleId="Stopka">
    <w:name w:val="footer"/>
    <w:basedOn w:val="Normalny"/>
    <w:link w:val="StopkaZnak"/>
    <w:uiPriority w:val="99"/>
    <w:unhideWhenUsed/>
    <w:rsid w:val="001D1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C1D"/>
  </w:style>
  <w:style w:type="paragraph" w:styleId="Akapitzlist">
    <w:name w:val="List Paragraph"/>
    <w:basedOn w:val="Normalny"/>
    <w:uiPriority w:val="34"/>
    <w:qFormat/>
    <w:rsid w:val="001D1C1D"/>
    <w:pPr>
      <w:ind w:left="720"/>
      <w:contextualSpacing/>
    </w:pPr>
  </w:style>
  <w:style w:type="character" w:customStyle="1" w:styleId="Nagwek1Znak">
    <w:name w:val="Nagłówek 1 Znak"/>
    <w:basedOn w:val="Domylnaczcionkaakapitu"/>
    <w:link w:val="Nagwek1"/>
    <w:uiPriority w:val="9"/>
    <w:rsid w:val="00BE4E6D"/>
    <w:rPr>
      <w:rFonts w:ascii="Cambria" w:eastAsia="Cambria" w:hAnsi="Cambria" w:cs="Cambria"/>
      <w:b/>
      <w:color w:val="244061" w:themeColor="accent1" w:themeShade="80"/>
      <w:sz w:val="32"/>
    </w:rPr>
  </w:style>
  <w:style w:type="character" w:customStyle="1" w:styleId="Nagwek2Znak">
    <w:name w:val="Nagłówek 2 Znak"/>
    <w:basedOn w:val="Domylnaczcionkaakapitu"/>
    <w:link w:val="Nagwek2"/>
    <w:uiPriority w:val="9"/>
    <w:rsid w:val="00BE4E6D"/>
    <w:rPr>
      <w:rFonts w:ascii="Cambria" w:eastAsia="Cambria" w:hAnsi="Cambria" w:cs="Cambria"/>
      <w:b/>
      <w:color w:val="1F497D" w:themeColor="text2"/>
      <w:sz w:val="28"/>
    </w:rPr>
  </w:style>
  <w:style w:type="character" w:customStyle="1" w:styleId="Nagwek3Znak">
    <w:name w:val="Nagłówek 3 Znak"/>
    <w:basedOn w:val="Domylnaczcionkaakapitu"/>
    <w:link w:val="Nagwek3"/>
    <w:uiPriority w:val="9"/>
    <w:rsid w:val="00BE4E6D"/>
    <w:rPr>
      <w:rFonts w:ascii="Cambria" w:eastAsia="Cambria" w:hAnsi="Cambria" w:cs="Cambria"/>
      <w:b/>
      <w:color w:val="17365D" w:themeColor="text2" w:themeShade="BF"/>
      <w:sz w:val="24"/>
    </w:rPr>
  </w:style>
  <w:style w:type="paragraph" w:styleId="Tekstdymka">
    <w:name w:val="Balloon Text"/>
    <w:basedOn w:val="Normalny"/>
    <w:link w:val="TekstdymkaZnak"/>
    <w:uiPriority w:val="99"/>
    <w:semiHidden/>
    <w:unhideWhenUsed/>
    <w:rsid w:val="00BE4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E6D"/>
    <w:rPr>
      <w:rFonts w:ascii="Tahoma" w:eastAsia="Cambria" w:hAnsi="Tahoma" w:cs="Tahoma"/>
      <w:sz w:val="16"/>
      <w:szCs w:val="16"/>
    </w:rPr>
  </w:style>
  <w:style w:type="paragraph" w:styleId="Listanumerowana2">
    <w:name w:val="List Number 2"/>
    <w:basedOn w:val="Normalny"/>
    <w:rsid w:val="00AB40D9"/>
    <w:pPr>
      <w:numPr>
        <w:numId w:val="13"/>
      </w:numPr>
      <w:suppressAutoHyphens/>
      <w:autoSpaceDN w:val="0"/>
      <w:spacing w:after="0" w:line="240" w:lineRule="auto"/>
      <w:jc w:val="left"/>
      <w:textAlignment w:val="baseline"/>
    </w:pPr>
    <w:rPr>
      <w:rFonts w:ascii="Liberation Serif" w:eastAsia="SimSun" w:hAnsi="Liberation Serif" w:cs="Mangal"/>
      <w:kern w:val="3"/>
      <w:szCs w:val="21"/>
      <w:lang w:eastAsia="zh-CN" w:bidi="hi-IN"/>
    </w:rPr>
  </w:style>
  <w:style w:type="numbering" w:customStyle="1" w:styleId="LFO84">
    <w:name w:val="LFO84"/>
    <w:basedOn w:val="Bezlisty"/>
    <w:rsid w:val="00AB40D9"/>
    <w:pPr>
      <w:numPr>
        <w:numId w:val="13"/>
      </w:numPr>
    </w:pPr>
  </w:style>
  <w:style w:type="paragraph" w:styleId="Tekstprzypisudolnego">
    <w:name w:val="footnote text"/>
    <w:basedOn w:val="Normalny"/>
    <w:link w:val="TekstprzypisudolnegoZnak"/>
    <w:uiPriority w:val="99"/>
    <w:rsid w:val="00AB40D9"/>
    <w:pPr>
      <w:spacing w:after="200" w:line="276" w:lineRule="auto"/>
      <w:jc w:val="left"/>
    </w:pPr>
    <w:rPr>
      <w:rFonts w:ascii="Century Gothic" w:eastAsia="Times New Roman" w:hAnsi="Century Gothic" w:cs="Times New Roman"/>
      <w:sz w:val="20"/>
      <w:szCs w:val="20"/>
    </w:rPr>
  </w:style>
  <w:style w:type="character" w:customStyle="1" w:styleId="TekstprzypisudolnegoZnak">
    <w:name w:val="Tekst przypisu dolnego Znak"/>
    <w:basedOn w:val="Domylnaczcionkaakapitu"/>
    <w:link w:val="Tekstprzypisudolnego"/>
    <w:uiPriority w:val="99"/>
    <w:rsid w:val="00AB40D9"/>
    <w:rPr>
      <w:rFonts w:ascii="Century Gothic" w:eastAsia="Times New Roman" w:hAnsi="Century Gothic" w:cs="Times New Roman"/>
      <w:sz w:val="20"/>
      <w:szCs w:val="20"/>
    </w:rPr>
  </w:style>
  <w:style w:type="character" w:styleId="Odwoanieprzypisudolnego">
    <w:name w:val="footnote reference"/>
    <w:uiPriority w:val="99"/>
    <w:semiHidden/>
    <w:rsid w:val="00AB40D9"/>
    <w:rPr>
      <w:rFonts w:cs="Times New Roman"/>
      <w:vertAlign w:val="superscript"/>
    </w:rPr>
  </w:style>
  <w:style w:type="table" w:styleId="Tabela-Siatka">
    <w:name w:val="Table Grid"/>
    <w:basedOn w:val="Standardowy"/>
    <w:uiPriority w:val="59"/>
    <w:rsid w:val="0097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07661C"/>
    <w:pPr>
      <w:keepNext/>
      <w:spacing w:after="0" w:line="240" w:lineRule="auto"/>
    </w:pPr>
    <w:rPr>
      <w:b/>
      <w:bCs/>
      <w:i/>
      <w:color w:val="17365D" w:themeColor="text2" w:themeShade="BF"/>
      <w:sz w:val="22"/>
      <w:szCs w:val="18"/>
    </w:rPr>
  </w:style>
  <w:style w:type="character" w:styleId="Odwoaniedokomentarza">
    <w:name w:val="annotation reference"/>
    <w:basedOn w:val="Domylnaczcionkaakapitu"/>
    <w:uiPriority w:val="99"/>
    <w:semiHidden/>
    <w:unhideWhenUsed/>
    <w:rsid w:val="00C82D90"/>
    <w:rPr>
      <w:sz w:val="16"/>
      <w:szCs w:val="16"/>
    </w:rPr>
  </w:style>
  <w:style w:type="paragraph" w:styleId="Tekstkomentarza">
    <w:name w:val="annotation text"/>
    <w:basedOn w:val="Normalny"/>
    <w:link w:val="TekstkomentarzaZnak"/>
    <w:uiPriority w:val="99"/>
    <w:unhideWhenUsed/>
    <w:rsid w:val="00C82D90"/>
    <w:pPr>
      <w:spacing w:line="240" w:lineRule="auto"/>
    </w:pPr>
    <w:rPr>
      <w:sz w:val="20"/>
      <w:szCs w:val="20"/>
    </w:rPr>
  </w:style>
  <w:style w:type="character" w:customStyle="1" w:styleId="TekstkomentarzaZnak">
    <w:name w:val="Tekst komentarza Znak"/>
    <w:basedOn w:val="Domylnaczcionkaakapitu"/>
    <w:link w:val="Tekstkomentarza"/>
    <w:uiPriority w:val="99"/>
    <w:rsid w:val="00C82D90"/>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C82D90"/>
    <w:rPr>
      <w:b/>
      <w:bCs/>
    </w:rPr>
  </w:style>
  <w:style w:type="character" w:customStyle="1" w:styleId="TematkomentarzaZnak">
    <w:name w:val="Temat komentarza Znak"/>
    <w:basedOn w:val="TekstkomentarzaZnak"/>
    <w:link w:val="Tematkomentarza"/>
    <w:uiPriority w:val="99"/>
    <w:semiHidden/>
    <w:rsid w:val="00C82D90"/>
    <w:rPr>
      <w:rFonts w:ascii="Cambria" w:eastAsia="Cambria" w:hAnsi="Cambria" w:cs="Cambria"/>
      <w:b/>
      <w:bCs/>
      <w:sz w:val="20"/>
      <w:szCs w:val="20"/>
    </w:rPr>
  </w:style>
  <w:style w:type="paragraph" w:customStyle="1" w:styleId="Przypis">
    <w:name w:val="Przypis"/>
    <w:basedOn w:val="Tekstprzypisudolnego"/>
    <w:link w:val="PrzypisZnak"/>
    <w:qFormat/>
    <w:rsid w:val="0007661C"/>
    <w:pPr>
      <w:spacing w:after="0" w:line="240" w:lineRule="auto"/>
    </w:pPr>
  </w:style>
  <w:style w:type="table" w:styleId="Jasnalistaakcent1">
    <w:name w:val="Light List Accent 1"/>
    <w:basedOn w:val="Standardowy"/>
    <w:uiPriority w:val="61"/>
    <w:rsid w:val="00076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rzypisZnak">
    <w:name w:val="Przypis Znak"/>
    <w:basedOn w:val="TekstprzypisudolnegoZnak"/>
    <w:link w:val="Przypis"/>
    <w:rsid w:val="0007661C"/>
    <w:rPr>
      <w:rFonts w:ascii="Century Gothic" w:eastAsia="Times New Roman" w:hAnsi="Century Gothic" w:cs="Times New Roman"/>
      <w:sz w:val="20"/>
      <w:szCs w:val="20"/>
    </w:rPr>
  </w:style>
  <w:style w:type="paragraph" w:customStyle="1" w:styleId="rdo">
    <w:name w:val="Źródło"/>
    <w:basedOn w:val="Normalny"/>
    <w:link w:val="rdoZnak"/>
    <w:qFormat/>
    <w:rsid w:val="0007661C"/>
    <w:pPr>
      <w:keepLines/>
      <w:suppressAutoHyphens/>
      <w:spacing w:before="120"/>
      <w:jc w:val="right"/>
    </w:pPr>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230E51"/>
    <w:pPr>
      <w:spacing w:after="0" w:line="240" w:lineRule="auto"/>
    </w:pPr>
    <w:rPr>
      <w:sz w:val="20"/>
      <w:szCs w:val="20"/>
    </w:rPr>
  </w:style>
  <w:style w:type="character" w:customStyle="1" w:styleId="rdoZnak">
    <w:name w:val="Źródło Znak"/>
    <w:basedOn w:val="Domylnaczcionkaakapitu"/>
    <w:link w:val="rdo"/>
    <w:rsid w:val="0007661C"/>
    <w:rPr>
      <w:rFonts w:ascii="Times New Roman" w:eastAsia="Cambria" w:hAnsi="Times New Roman" w:cs="Times New Roman"/>
      <w:sz w:val="18"/>
      <w:szCs w:val="18"/>
    </w:rPr>
  </w:style>
  <w:style w:type="character" w:customStyle="1" w:styleId="TekstprzypisukocowegoZnak">
    <w:name w:val="Tekst przypisu końcowego Znak"/>
    <w:basedOn w:val="Domylnaczcionkaakapitu"/>
    <w:link w:val="Tekstprzypisukocowego"/>
    <w:uiPriority w:val="99"/>
    <w:semiHidden/>
    <w:rsid w:val="00230E51"/>
    <w:rPr>
      <w:rFonts w:ascii="Cambria" w:eastAsia="Cambria" w:hAnsi="Cambria" w:cs="Cambria"/>
      <w:sz w:val="20"/>
      <w:szCs w:val="20"/>
    </w:rPr>
  </w:style>
  <w:style w:type="character" w:styleId="Odwoanieprzypisukocowego">
    <w:name w:val="endnote reference"/>
    <w:basedOn w:val="Domylnaczcionkaakapitu"/>
    <w:uiPriority w:val="99"/>
    <w:semiHidden/>
    <w:unhideWhenUsed/>
    <w:rsid w:val="00230E51"/>
    <w:rPr>
      <w:vertAlign w:val="superscript"/>
    </w:rPr>
  </w:style>
  <w:style w:type="table" w:styleId="redniecieniowanie1akcent1">
    <w:name w:val="Medium Shading 1 Accent 1"/>
    <w:basedOn w:val="Standardowy"/>
    <w:uiPriority w:val="63"/>
    <w:rsid w:val="00F55B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delikatne">
    <w:name w:val="Subtle Reference"/>
    <w:basedOn w:val="Domylnaczcionkaakapitu"/>
    <w:uiPriority w:val="31"/>
    <w:qFormat/>
    <w:rsid w:val="008424F5"/>
    <w:rPr>
      <w:smallCaps/>
      <w:color w:val="C0504D" w:themeColor="accent2"/>
      <w:u w:val="single"/>
    </w:rPr>
  </w:style>
  <w:style w:type="paragraph" w:customStyle="1" w:styleId="Cytat2">
    <w:name w:val="Cytat2"/>
    <w:basedOn w:val="Normalny"/>
    <w:link w:val="Cytat2Znak"/>
    <w:qFormat/>
    <w:rsid w:val="008424F5"/>
    <w:rPr>
      <w:color w:val="C0504D" w:themeColor="accent2"/>
    </w:rPr>
  </w:style>
  <w:style w:type="paragraph" w:styleId="Spisilustracji">
    <w:name w:val="table of figures"/>
    <w:basedOn w:val="Normalny"/>
    <w:next w:val="Normalny"/>
    <w:uiPriority w:val="99"/>
    <w:unhideWhenUsed/>
    <w:rsid w:val="00D1759D"/>
    <w:pPr>
      <w:spacing w:after="0"/>
    </w:pPr>
  </w:style>
  <w:style w:type="character" w:customStyle="1" w:styleId="Cytat2Znak">
    <w:name w:val="Cytat2 Znak"/>
    <w:basedOn w:val="Domylnaczcionkaakapitu"/>
    <w:link w:val="Cytat2"/>
    <w:rsid w:val="008424F5"/>
    <w:rPr>
      <w:rFonts w:ascii="Cambria" w:eastAsia="Cambria" w:hAnsi="Cambria" w:cs="Cambria"/>
      <w:color w:val="C0504D" w:themeColor="accent2"/>
      <w:sz w:val="24"/>
    </w:rPr>
  </w:style>
  <w:style w:type="character" w:styleId="Hipercze">
    <w:name w:val="Hyperlink"/>
    <w:basedOn w:val="Domylnaczcionkaakapitu"/>
    <w:uiPriority w:val="99"/>
    <w:unhideWhenUsed/>
    <w:rsid w:val="00D1759D"/>
    <w:rPr>
      <w:color w:val="0000FF" w:themeColor="hyperlink"/>
      <w:u w:val="single"/>
    </w:rPr>
  </w:style>
  <w:style w:type="paragraph" w:styleId="Nagwekspisutreci">
    <w:name w:val="TOC Heading"/>
    <w:basedOn w:val="Nagwek1"/>
    <w:next w:val="Normalny"/>
    <w:uiPriority w:val="39"/>
    <w:semiHidden/>
    <w:unhideWhenUsed/>
    <w:qFormat/>
    <w:rsid w:val="000C4A66"/>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Spistreci1">
    <w:name w:val="toc 1"/>
    <w:basedOn w:val="Normalny"/>
    <w:next w:val="Normalny"/>
    <w:autoRedefine/>
    <w:uiPriority w:val="39"/>
    <w:unhideWhenUsed/>
    <w:rsid w:val="000C4A66"/>
    <w:pPr>
      <w:spacing w:after="100"/>
    </w:pPr>
  </w:style>
  <w:style w:type="paragraph" w:styleId="Spistreci2">
    <w:name w:val="toc 2"/>
    <w:basedOn w:val="Normalny"/>
    <w:next w:val="Normalny"/>
    <w:autoRedefine/>
    <w:uiPriority w:val="39"/>
    <w:unhideWhenUsed/>
    <w:rsid w:val="000C4A66"/>
    <w:pPr>
      <w:spacing w:after="100"/>
      <w:ind w:left="240"/>
    </w:pPr>
  </w:style>
  <w:style w:type="paragraph" w:styleId="Spistreci3">
    <w:name w:val="toc 3"/>
    <w:basedOn w:val="Normalny"/>
    <w:next w:val="Normalny"/>
    <w:autoRedefine/>
    <w:uiPriority w:val="39"/>
    <w:unhideWhenUsed/>
    <w:rsid w:val="000C4A66"/>
    <w:pPr>
      <w:spacing w:after="100"/>
      <w:ind w:left="480"/>
    </w:pPr>
  </w:style>
  <w:style w:type="paragraph" w:customStyle="1" w:styleId="normalny0">
    <w:name w:val="normalny"/>
    <w:basedOn w:val="Normalny"/>
    <w:link w:val="normalnyZnak"/>
    <w:uiPriority w:val="99"/>
    <w:qFormat/>
    <w:rsid w:val="000C4A66"/>
    <w:pPr>
      <w:spacing w:after="0"/>
    </w:pPr>
    <w:rPr>
      <w:rFonts w:ascii="Calibri" w:eastAsia="Calibri" w:hAnsi="Calibri" w:cs="Times New Roman"/>
      <w:sz w:val="22"/>
    </w:rPr>
  </w:style>
  <w:style w:type="character" w:customStyle="1" w:styleId="normalnyZnak">
    <w:name w:val="normalny Znak"/>
    <w:basedOn w:val="Domylnaczcionkaakapitu"/>
    <w:link w:val="normalny0"/>
    <w:uiPriority w:val="99"/>
    <w:locked/>
    <w:rsid w:val="000C4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issner.izabela\Documents\SF_2020\061_Strategia\1_monitoring%20Strategii%20rozwoju%20Miasta%20za%20rok%202019\RAPORT%20ZA%20ROK%202019_bez%20Karty%20Du&#380;ej%20Rodziny.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U-Consult\AppData\Local\Temp\results-survey9677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dotycząca'!$A$104:$A$108</c:f>
              <c:strCache>
                <c:ptCount val="5"/>
                <c:pt idx="0">
                  <c:v>Olsztyn charakteryzuje konkurencyjne warunki prowadzenia biznesu</c:v>
                </c:pt>
                <c:pt idx="1">
                  <c:v>Olsztyn charakteryzują rozwinięte funkcje metropolitalne</c:v>
                </c:pt>
                <c:pt idx="2">
                  <c:v>Olsztyn jest nowoczesną aglomeracją</c:v>
                </c:pt>
                <c:pt idx="3">
                  <c:v>Olsztyn charakteryzuje wyjątkowa jakość życia</c:v>
                </c:pt>
                <c:pt idx="4">
                  <c:v>Olsztyn charakteryzuje unikatowe środowisko przyrodnicze</c:v>
                </c:pt>
              </c:strCache>
            </c:strRef>
          </c:cat>
          <c:val>
            <c:numRef>
              <c:f>'[results-survey967713.xlsx]ankieta internetowa dotycząca'!$B$104:$B$108</c:f>
              <c:numCache>
                <c:formatCode>General</c:formatCode>
                <c:ptCount val="5"/>
                <c:pt idx="0">
                  <c:v>2.13</c:v>
                </c:pt>
                <c:pt idx="1">
                  <c:v>2.34</c:v>
                </c:pt>
                <c:pt idx="2">
                  <c:v>2.77</c:v>
                </c:pt>
                <c:pt idx="3">
                  <c:v>3.02</c:v>
                </c:pt>
                <c:pt idx="4">
                  <c:v>4.3899999999999997</c:v>
                </c:pt>
              </c:numCache>
            </c:numRef>
          </c:val>
          <c:extLst>
            <c:ext xmlns:c16="http://schemas.microsoft.com/office/drawing/2014/chart" uri="{C3380CC4-5D6E-409C-BE32-E72D297353CC}">
              <c16:uniqueId val="{00000000-864C-4D11-BC46-DBCFFA79F365}"/>
            </c:ext>
          </c:extLst>
        </c:ser>
        <c:dLbls>
          <c:dLblPos val="outEnd"/>
          <c:showLegendKey val="0"/>
          <c:showVal val="1"/>
          <c:showCatName val="0"/>
          <c:showSerName val="0"/>
          <c:showPercent val="0"/>
          <c:showBubbleSize val="0"/>
        </c:dLbls>
        <c:gapWidth val="150"/>
        <c:axId val="152181376"/>
        <c:axId val="152373504"/>
      </c:barChart>
      <c:catAx>
        <c:axId val="152181376"/>
        <c:scaling>
          <c:orientation val="minMax"/>
        </c:scaling>
        <c:delete val="0"/>
        <c:axPos val="l"/>
        <c:numFmt formatCode="General" sourceLinked="0"/>
        <c:majorTickMark val="out"/>
        <c:minorTickMark val="none"/>
        <c:tickLblPos val="nextTo"/>
        <c:crossAx val="152373504"/>
        <c:crosses val="autoZero"/>
        <c:auto val="1"/>
        <c:lblAlgn val="ctr"/>
        <c:lblOffset val="100"/>
        <c:noMultiLvlLbl val="0"/>
      </c:catAx>
      <c:valAx>
        <c:axId val="152373504"/>
        <c:scaling>
          <c:orientation val="minMax"/>
        </c:scaling>
        <c:delete val="0"/>
        <c:axPos val="b"/>
        <c:majorGridlines/>
        <c:numFmt formatCode="General" sourceLinked="1"/>
        <c:majorTickMark val="out"/>
        <c:minorTickMark val="none"/>
        <c:tickLblPos val="nextTo"/>
        <c:crossAx val="15218137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411455783835189"/>
          <c:y val="3.5415325177076629E-2"/>
          <c:w val="0.47774157004797135"/>
          <c:h val="0.8063922507110951"/>
        </c:manualLayout>
      </c:layout>
      <c:barChart>
        <c:barDir val="bar"/>
        <c:grouping val="stacked"/>
        <c:varyColors val="0"/>
        <c:ser>
          <c:idx val="0"/>
          <c:order val="0"/>
          <c:tx>
            <c:strRef>
              <c:f>'[results-survey967713.xlsx]ankieta internetowa dotycząca'!$BG$103</c:f>
              <c:strCache>
                <c:ptCount val="1"/>
                <c:pt idx="0">
                  <c:v>Tak</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dotycząca'!$BF$104:$BF$107</c:f>
              <c:strCache>
                <c:ptCount val="4"/>
                <c:pt idx="0">
                  <c:v>Cel strategiczny D. Rozwój funkcji metropolitalnychD1. Regionalne centrum komunikacyjneD2. Wzrost dostępności usług publicznych o znaczeniu regionalnym i międzynarodowymD3. Budowa silnej pozycji Olsztyna w sieciach współpracyD4. Zapewnienie bezpieczeństwa</c:v>
                </c:pt>
                <c:pt idx="1">
                  <c:v>Cel strategiczny C. Wzrost innowacyjnościC1. Olsztyn –przyjazne środowisku centrum innowacyjności i nowoczesnych technologiiC2. Przekształcanie Olsztyna w wyspecjalizowany ośrodek biznesowych usług zewnętrznychC3. Olsztyn –Centrum inteligentnych specjaliz</c:v>
                </c:pt>
                <c:pt idx="2">
                  <c:v>Cel strategiczny B. Wzrost napływu kapitału inwestycyjnego B1. Wysokiej jakości edukacja przedsiębiorczościB2. Wspieranie rozwoju przedsiębiorczościB3. Skuteczna promocja gospodarcza</c:v>
                </c:pt>
                <c:pt idx="3">
                  <c:v>Cel strategiczny A. Wzrost poziomu kapitału społecznegoA1. Umacnianie międzynarodowej pozycji Olsztyna jako miejsca styku kultur wschodu i zachoduA2. Budowanie tożsamości miastaA3. Wzrost współpracy opartej na zaufaniu</c:v>
                </c:pt>
              </c:strCache>
            </c:strRef>
          </c:cat>
          <c:val>
            <c:numRef>
              <c:f>'[results-survey967713.xlsx]ankieta internetowa dotycząca'!$BG$104:$BG$107</c:f>
              <c:numCache>
                <c:formatCode>0%</c:formatCode>
                <c:ptCount val="4"/>
                <c:pt idx="0">
                  <c:v>0.49</c:v>
                </c:pt>
                <c:pt idx="1">
                  <c:v>0.46</c:v>
                </c:pt>
                <c:pt idx="2">
                  <c:v>0.52</c:v>
                </c:pt>
                <c:pt idx="3">
                  <c:v>0.45</c:v>
                </c:pt>
              </c:numCache>
            </c:numRef>
          </c:val>
          <c:extLst>
            <c:ext xmlns:c16="http://schemas.microsoft.com/office/drawing/2014/chart" uri="{C3380CC4-5D6E-409C-BE32-E72D297353CC}">
              <c16:uniqueId val="{00000000-1CA0-4536-BC94-09C1BD61AC40}"/>
            </c:ext>
          </c:extLst>
        </c:ser>
        <c:ser>
          <c:idx val="1"/>
          <c:order val="1"/>
          <c:tx>
            <c:strRef>
              <c:f>'[results-survey967713.xlsx]ankieta internetowa dotycząca'!$BH$103</c:f>
              <c:strCache>
                <c:ptCount val="1"/>
                <c:pt idx="0">
                  <c:v>Nie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dotycząca'!$BF$104:$BF$107</c:f>
              <c:strCache>
                <c:ptCount val="4"/>
                <c:pt idx="0">
                  <c:v>Cel strategiczny D. Rozwój funkcji metropolitalnychD1. Regionalne centrum komunikacyjneD2. Wzrost dostępności usług publicznych o znaczeniu regionalnym i międzynarodowymD3. Budowa silnej pozycji Olsztyna w sieciach współpracyD4. Zapewnienie bezpieczeństwa</c:v>
                </c:pt>
                <c:pt idx="1">
                  <c:v>Cel strategiczny C. Wzrost innowacyjnościC1. Olsztyn –przyjazne środowisku centrum innowacyjności i nowoczesnych technologiiC2. Przekształcanie Olsztyna w wyspecjalizowany ośrodek biznesowych usług zewnętrznychC3. Olsztyn –Centrum inteligentnych specjaliz</c:v>
                </c:pt>
                <c:pt idx="2">
                  <c:v>Cel strategiczny B. Wzrost napływu kapitału inwestycyjnego B1. Wysokiej jakości edukacja przedsiębiorczościB2. Wspieranie rozwoju przedsiębiorczościB3. Skuteczna promocja gospodarcza</c:v>
                </c:pt>
                <c:pt idx="3">
                  <c:v>Cel strategiczny A. Wzrost poziomu kapitału społecznegoA1. Umacnianie międzynarodowej pozycji Olsztyna jako miejsca styku kultur wschodu i zachoduA2. Budowanie tożsamości miastaA3. Wzrost współpracy opartej na zaufaniu</c:v>
                </c:pt>
              </c:strCache>
            </c:strRef>
          </c:cat>
          <c:val>
            <c:numRef>
              <c:f>'[results-survey967713.xlsx]ankieta internetowa dotycząca'!$BH$104:$BH$107</c:f>
              <c:numCache>
                <c:formatCode>0%</c:formatCode>
                <c:ptCount val="4"/>
                <c:pt idx="0">
                  <c:v>0.14000000000000001</c:v>
                </c:pt>
                <c:pt idx="1">
                  <c:v>0.2</c:v>
                </c:pt>
                <c:pt idx="2">
                  <c:v>0.2</c:v>
                </c:pt>
                <c:pt idx="3">
                  <c:v>0.15</c:v>
                </c:pt>
              </c:numCache>
            </c:numRef>
          </c:val>
          <c:extLst>
            <c:ext xmlns:c16="http://schemas.microsoft.com/office/drawing/2014/chart" uri="{C3380CC4-5D6E-409C-BE32-E72D297353CC}">
              <c16:uniqueId val="{00000001-1CA0-4536-BC94-09C1BD61AC40}"/>
            </c:ext>
          </c:extLst>
        </c:ser>
        <c:ser>
          <c:idx val="2"/>
          <c:order val="2"/>
          <c:tx>
            <c:strRef>
              <c:f>'[results-survey967713.xlsx]ankieta internetowa dotycząca'!$BI$103</c:f>
              <c:strCache>
                <c:ptCount val="1"/>
                <c:pt idx="0">
                  <c:v>Trudno powiedzieć</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dotycząca'!$BF$104:$BF$107</c:f>
              <c:strCache>
                <c:ptCount val="4"/>
                <c:pt idx="0">
                  <c:v>Cel strategiczny D. Rozwój funkcji metropolitalnychD1. Regionalne centrum komunikacyjneD2. Wzrost dostępności usług publicznych o znaczeniu regionalnym i międzynarodowymD3. Budowa silnej pozycji Olsztyna w sieciach współpracyD4. Zapewnienie bezpieczeństwa</c:v>
                </c:pt>
                <c:pt idx="1">
                  <c:v>Cel strategiczny C. Wzrost innowacyjnościC1. Olsztyn –przyjazne środowisku centrum innowacyjności i nowoczesnych technologiiC2. Przekształcanie Olsztyna w wyspecjalizowany ośrodek biznesowych usług zewnętrznychC3. Olsztyn –Centrum inteligentnych specjaliz</c:v>
                </c:pt>
                <c:pt idx="2">
                  <c:v>Cel strategiczny B. Wzrost napływu kapitału inwestycyjnego B1. Wysokiej jakości edukacja przedsiębiorczościB2. Wspieranie rozwoju przedsiębiorczościB3. Skuteczna promocja gospodarcza</c:v>
                </c:pt>
                <c:pt idx="3">
                  <c:v>Cel strategiczny A. Wzrost poziomu kapitału społecznegoA1. Umacnianie międzynarodowej pozycji Olsztyna jako miejsca styku kultur wschodu i zachoduA2. Budowanie tożsamości miastaA3. Wzrost współpracy opartej na zaufaniu</c:v>
                </c:pt>
              </c:strCache>
            </c:strRef>
          </c:cat>
          <c:val>
            <c:numRef>
              <c:f>'[results-survey967713.xlsx]ankieta internetowa dotycząca'!$BI$104:$BI$107</c:f>
              <c:numCache>
                <c:formatCode>0%</c:formatCode>
                <c:ptCount val="4"/>
                <c:pt idx="0">
                  <c:v>0.37</c:v>
                </c:pt>
                <c:pt idx="1">
                  <c:v>0.34</c:v>
                </c:pt>
                <c:pt idx="2">
                  <c:v>0.28000000000000003</c:v>
                </c:pt>
                <c:pt idx="3">
                  <c:v>0.4</c:v>
                </c:pt>
              </c:numCache>
            </c:numRef>
          </c:val>
          <c:extLst>
            <c:ext xmlns:c16="http://schemas.microsoft.com/office/drawing/2014/chart" uri="{C3380CC4-5D6E-409C-BE32-E72D297353CC}">
              <c16:uniqueId val="{00000002-1CA0-4536-BC94-09C1BD61AC40}"/>
            </c:ext>
          </c:extLst>
        </c:ser>
        <c:dLbls>
          <c:dLblPos val="ctr"/>
          <c:showLegendKey val="0"/>
          <c:showVal val="1"/>
          <c:showCatName val="0"/>
          <c:showSerName val="0"/>
          <c:showPercent val="0"/>
          <c:showBubbleSize val="0"/>
        </c:dLbls>
        <c:gapWidth val="150"/>
        <c:overlap val="100"/>
        <c:axId val="202518528"/>
        <c:axId val="202520064"/>
      </c:barChart>
      <c:catAx>
        <c:axId val="202518528"/>
        <c:scaling>
          <c:orientation val="minMax"/>
        </c:scaling>
        <c:delete val="0"/>
        <c:axPos val="l"/>
        <c:numFmt formatCode="General" sourceLinked="0"/>
        <c:majorTickMark val="out"/>
        <c:minorTickMark val="none"/>
        <c:tickLblPos val="nextTo"/>
        <c:txPr>
          <a:bodyPr/>
          <a:lstStyle/>
          <a:p>
            <a:pPr>
              <a:defRPr sz="900"/>
            </a:pPr>
            <a:endParaRPr lang="pl-PL"/>
          </a:p>
        </c:txPr>
        <c:crossAx val="202520064"/>
        <c:crosses val="autoZero"/>
        <c:auto val="1"/>
        <c:lblAlgn val="ctr"/>
        <c:lblOffset val="100"/>
        <c:noMultiLvlLbl val="0"/>
      </c:catAx>
      <c:valAx>
        <c:axId val="202520064"/>
        <c:scaling>
          <c:orientation val="minMax"/>
          <c:max val="1"/>
        </c:scaling>
        <c:delete val="0"/>
        <c:axPos val="b"/>
        <c:majorGridlines/>
        <c:numFmt formatCode="0%" sourceLinked="1"/>
        <c:majorTickMark val="out"/>
        <c:minorTickMark val="none"/>
        <c:tickLblPos val="nextTo"/>
        <c:crossAx val="2025185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Pt>
            <c:idx val="0"/>
            <c:invertIfNegative val="0"/>
            <c:bubble3D val="0"/>
            <c:extLst>
              <c:ext xmlns:c16="http://schemas.microsoft.com/office/drawing/2014/chart" uri="{C3380CC4-5D6E-409C-BE32-E72D297353CC}">
                <c16:uniqueId val="{00000001-5242-445B-91B5-8B3D27CD5CBA}"/>
              </c:ext>
            </c:extLst>
          </c:dPt>
          <c:dPt>
            <c:idx val="1"/>
            <c:invertIfNegative val="0"/>
            <c:bubble3D val="0"/>
            <c:extLst>
              <c:ext xmlns:c16="http://schemas.microsoft.com/office/drawing/2014/chart" uri="{C3380CC4-5D6E-409C-BE32-E72D297353CC}">
                <c16:uniqueId val="{00000003-5242-445B-91B5-8B3D27CD5CBA}"/>
              </c:ext>
            </c:extLst>
          </c:dPt>
          <c:dPt>
            <c:idx val="2"/>
            <c:invertIfNegative val="0"/>
            <c:bubble3D val="0"/>
            <c:extLst>
              <c:ext xmlns:c16="http://schemas.microsoft.com/office/drawing/2014/chart" uri="{C3380CC4-5D6E-409C-BE32-E72D297353CC}">
                <c16:uniqueId val="{00000005-5242-445B-91B5-8B3D27CD5CBA}"/>
              </c:ext>
            </c:extLst>
          </c:dPt>
          <c:dPt>
            <c:idx val="3"/>
            <c:invertIfNegative val="0"/>
            <c:bubble3D val="0"/>
            <c:extLst>
              <c:ext xmlns:c16="http://schemas.microsoft.com/office/drawing/2014/chart" uri="{C3380CC4-5D6E-409C-BE32-E72D297353CC}">
                <c16:uniqueId val="{00000007-5242-445B-91B5-8B3D27CD5CBA}"/>
              </c:ext>
            </c:extLst>
          </c:dPt>
          <c:dPt>
            <c:idx val="4"/>
            <c:invertIfNegative val="0"/>
            <c:bubble3D val="0"/>
            <c:extLst>
              <c:ext xmlns:c16="http://schemas.microsoft.com/office/drawing/2014/chart" uri="{C3380CC4-5D6E-409C-BE32-E72D297353CC}">
                <c16:uniqueId val="{00000009-5242-445B-91B5-8B3D27CD5CBA}"/>
              </c:ext>
            </c:extLst>
          </c:dPt>
          <c:dPt>
            <c:idx val="5"/>
            <c:invertIfNegative val="0"/>
            <c:bubble3D val="0"/>
            <c:extLst>
              <c:ext xmlns:c16="http://schemas.microsoft.com/office/drawing/2014/chart" uri="{C3380CC4-5D6E-409C-BE32-E72D297353CC}">
                <c16:uniqueId val="{0000000B-5242-445B-91B5-8B3D27CD5CBA}"/>
              </c:ext>
            </c:extLst>
          </c:dPt>
          <c:dPt>
            <c:idx val="6"/>
            <c:invertIfNegative val="0"/>
            <c:bubble3D val="0"/>
            <c:extLst>
              <c:ext xmlns:c16="http://schemas.microsoft.com/office/drawing/2014/chart" uri="{C3380CC4-5D6E-409C-BE32-E72D297353CC}">
                <c16:uniqueId val="{0000000D-5242-445B-91B5-8B3D27CD5CBA}"/>
              </c:ext>
            </c:extLst>
          </c:dPt>
          <c:dPt>
            <c:idx val="7"/>
            <c:invertIfNegative val="0"/>
            <c:bubble3D val="0"/>
            <c:extLst>
              <c:ext xmlns:c16="http://schemas.microsoft.com/office/drawing/2014/chart" uri="{C3380CC4-5D6E-409C-BE32-E72D297353CC}">
                <c16:uniqueId val="{0000000F-5242-445B-91B5-8B3D27CD5CBA}"/>
              </c:ext>
            </c:extLst>
          </c:dPt>
          <c:dPt>
            <c:idx val="8"/>
            <c:invertIfNegative val="0"/>
            <c:bubble3D val="0"/>
            <c:extLst>
              <c:ext xmlns:c16="http://schemas.microsoft.com/office/drawing/2014/chart" uri="{C3380CC4-5D6E-409C-BE32-E72D297353CC}">
                <c16:uniqueId val="{00000011-5242-445B-91B5-8B3D27CD5CBA}"/>
              </c:ext>
            </c:extLst>
          </c:dPt>
          <c:dPt>
            <c:idx val="9"/>
            <c:invertIfNegative val="0"/>
            <c:bubble3D val="0"/>
            <c:extLst>
              <c:ext xmlns:c16="http://schemas.microsoft.com/office/drawing/2014/chart" uri="{C3380CC4-5D6E-409C-BE32-E72D297353CC}">
                <c16:uniqueId val="{00000013-5242-445B-91B5-8B3D27CD5CBA}"/>
              </c:ext>
            </c:extLst>
          </c:dPt>
          <c:dPt>
            <c:idx val="10"/>
            <c:invertIfNegative val="0"/>
            <c:bubble3D val="0"/>
            <c:extLst>
              <c:ext xmlns:c16="http://schemas.microsoft.com/office/drawing/2014/chart" uri="{C3380CC4-5D6E-409C-BE32-E72D297353CC}">
                <c16:uniqueId val="{00000015-5242-445B-91B5-8B3D27CD5CBA}"/>
              </c:ext>
            </c:extLst>
          </c:dPt>
          <c:dPt>
            <c:idx val="11"/>
            <c:invertIfNegative val="0"/>
            <c:bubble3D val="0"/>
            <c:extLst>
              <c:ext xmlns:c16="http://schemas.microsoft.com/office/drawing/2014/chart" uri="{C3380CC4-5D6E-409C-BE32-E72D297353CC}">
                <c16:uniqueId val="{00000017-5242-445B-91B5-8B3D27CD5CBA}"/>
              </c:ext>
            </c:extLst>
          </c:dPt>
          <c:dPt>
            <c:idx val="12"/>
            <c:invertIfNegative val="0"/>
            <c:bubble3D val="0"/>
            <c:extLst>
              <c:ext xmlns:c16="http://schemas.microsoft.com/office/drawing/2014/chart" uri="{C3380CC4-5D6E-409C-BE32-E72D297353CC}">
                <c16:uniqueId val="{00000019-5242-445B-91B5-8B3D27CD5CBA}"/>
              </c:ext>
            </c:extLst>
          </c:dPt>
          <c:dLbls>
            <c:dLbl>
              <c:idx val="2"/>
              <c:tx>
                <c:rich>
                  <a:bodyPr/>
                  <a:lstStyle/>
                  <a:p>
                    <a:r>
                      <a:rPr lang="en-US" sz="1000"/>
                      <a:t>114,73</a:t>
                    </a:r>
                    <a:endParaRPr lang="en-US"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42-445B-91B5-8B3D27CD5CBA}"/>
                </c:ext>
              </c:extLst>
            </c:dLbl>
            <c:spPr>
              <a:noFill/>
              <a:ln>
                <a:noFill/>
              </a:ln>
              <a:effectLst/>
            </c:spPr>
            <c:txPr>
              <a:bodyPr rot="0" vert="horz"/>
              <a:lstStyle/>
              <a:p>
                <a:pPr>
                  <a:defRPr sz="10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wykresy!$A$2:$A$14</c:f>
              <c:strCache>
                <c:ptCount val="13"/>
                <c:pt idx="0">
                  <c:v>A1.</c:v>
                </c:pt>
                <c:pt idx="1">
                  <c:v>A2.</c:v>
                </c:pt>
                <c:pt idx="2">
                  <c:v>A3.</c:v>
                </c:pt>
                <c:pt idx="3">
                  <c:v>B1.</c:v>
                </c:pt>
                <c:pt idx="4">
                  <c:v>B2.</c:v>
                </c:pt>
                <c:pt idx="5">
                  <c:v>B3.</c:v>
                </c:pt>
                <c:pt idx="6">
                  <c:v>C1.</c:v>
                </c:pt>
                <c:pt idx="7">
                  <c:v>C2.</c:v>
                </c:pt>
                <c:pt idx="8">
                  <c:v>C3.</c:v>
                </c:pt>
                <c:pt idx="9">
                  <c:v>D1.</c:v>
                </c:pt>
                <c:pt idx="10">
                  <c:v>D2.</c:v>
                </c:pt>
                <c:pt idx="11">
                  <c:v>D3.</c:v>
                </c:pt>
                <c:pt idx="12">
                  <c:v>D4.</c:v>
                </c:pt>
              </c:strCache>
            </c:strRef>
          </c:cat>
          <c:val>
            <c:numRef>
              <c:f>wykresy!$C$2:$C$14</c:f>
              <c:numCache>
                <c:formatCode>#,##0.00</c:formatCode>
                <c:ptCount val="13"/>
                <c:pt idx="0">
                  <c:v>100</c:v>
                </c:pt>
                <c:pt idx="1">
                  <c:v>100.83</c:v>
                </c:pt>
                <c:pt idx="2">
                  <c:v>114.73</c:v>
                </c:pt>
                <c:pt idx="3">
                  <c:v>116.62</c:v>
                </c:pt>
                <c:pt idx="4">
                  <c:v>114.63</c:v>
                </c:pt>
                <c:pt idx="5">
                  <c:v>100</c:v>
                </c:pt>
                <c:pt idx="6">
                  <c:v>100</c:v>
                </c:pt>
                <c:pt idx="7">
                  <c:v>100</c:v>
                </c:pt>
                <c:pt idx="8">
                  <c:v>100</c:v>
                </c:pt>
                <c:pt idx="9">
                  <c:v>61.74</c:v>
                </c:pt>
                <c:pt idx="10">
                  <c:v>130.16</c:v>
                </c:pt>
                <c:pt idx="11">
                  <c:v>103.7</c:v>
                </c:pt>
                <c:pt idx="12">
                  <c:v>72.66</c:v>
                </c:pt>
              </c:numCache>
            </c:numRef>
          </c:val>
          <c:extLst>
            <c:ext xmlns:c16="http://schemas.microsoft.com/office/drawing/2014/chart" uri="{C3380CC4-5D6E-409C-BE32-E72D297353CC}">
              <c16:uniqueId val="{0000001A-5242-445B-91B5-8B3D27CD5CBA}"/>
            </c:ext>
          </c:extLst>
        </c:ser>
        <c:dLbls>
          <c:dLblPos val="outEnd"/>
          <c:showLegendKey val="0"/>
          <c:showVal val="1"/>
          <c:showCatName val="0"/>
          <c:showSerName val="0"/>
          <c:showPercent val="0"/>
          <c:showBubbleSize val="0"/>
        </c:dLbls>
        <c:gapWidth val="4"/>
        <c:axId val="328435200"/>
        <c:axId val="329423872"/>
      </c:barChart>
      <c:catAx>
        <c:axId val="328435200"/>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329423872"/>
        <c:crosses val="autoZero"/>
        <c:auto val="1"/>
        <c:lblAlgn val="ctr"/>
        <c:lblOffset val="100"/>
        <c:noMultiLvlLbl val="0"/>
      </c:catAx>
      <c:valAx>
        <c:axId val="329423872"/>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32843520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dotycząca'!$N$105:$N$114</c:f>
              <c:strCache>
                <c:ptCount val="10"/>
                <c:pt idx="0">
                  <c:v>Organizacja wydarzeń sportowych</c:v>
                </c:pt>
                <c:pt idx="1">
                  <c:v>Organizacja wydarzeń naukowych</c:v>
                </c:pt>
                <c:pt idx="2">
                  <c:v>Wspieranie inicjatyw organizacji pozarządowych</c:v>
                </c:pt>
                <c:pt idx="3">
                  <c:v>Zwiększenie aktywności społecznej (zwiększenie liczby uczestników  w imprezach)</c:v>
                </c:pt>
                <c:pt idx="4">
                  <c:v>Organizacja wydarzeń kulturalnych</c:v>
                </c:pt>
                <c:pt idx="5">
                  <c:v>Współpraca z miastami partnerskimi</c:v>
                </c:pt>
                <c:pt idx="6">
                  <c:v>Promocja i wspieranie kultury</c:v>
                </c:pt>
                <c:pt idx="7">
                  <c:v>Rewitalizacja tkanki mieszkaniowej</c:v>
                </c:pt>
                <c:pt idx="8">
                  <c:v>Tworzenie inicjatyw programu dużej rodziny</c:v>
                </c:pt>
                <c:pt idx="9">
                  <c:v>Wspieranie inicjatyw osiedlowych</c:v>
                </c:pt>
              </c:strCache>
            </c:strRef>
          </c:cat>
          <c:val>
            <c:numRef>
              <c:f>'[results-survey967713.xlsx]ankieta internetowa dotycząca'!$O$105:$O$114</c:f>
              <c:numCache>
                <c:formatCode>0.00</c:formatCode>
                <c:ptCount val="10"/>
                <c:pt idx="0">
                  <c:v>2.3186813186813189</c:v>
                </c:pt>
                <c:pt idx="1">
                  <c:v>2.4823529411764707</c:v>
                </c:pt>
                <c:pt idx="2">
                  <c:v>2.5180722891566263</c:v>
                </c:pt>
                <c:pt idx="3">
                  <c:v>2.5505617977528088</c:v>
                </c:pt>
                <c:pt idx="4">
                  <c:v>2.5957446808510638</c:v>
                </c:pt>
                <c:pt idx="5">
                  <c:v>2.6338028169014085</c:v>
                </c:pt>
                <c:pt idx="6">
                  <c:v>2.6451612903225805</c:v>
                </c:pt>
                <c:pt idx="7">
                  <c:v>2.7195121951219514</c:v>
                </c:pt>
                <c:pt idx="8">
                  <c:v>3.1842105263157894</c:v>
                </c:pt>
                <c:pt idx="9">
                  <c:v>3.2282608695652173</c:v>
                </c:pt>
              </c:numCache>
            </c:numRef>
          </c:val>
          <c:extLst>
            <c:ext xmlns:c16="http://schemas.microsoft.com/office/drawing/2014/chart" uri="{C3380CC4-5D6E-409C-BE32-E72D297353CC}">
              <c16:uniqueId val="{00000000-8412-4B6A-8408-651DEE5F75B3}"/>
            </c:ext>
          </c:extLst>
        </c:ser>
        <c:dLbls>
          <c:dLblPos val="outEnd"/>
          <c:showLegendKey val="0"/>
          <c:showVal val="1"/>
          <c:showCatName val="0"/>
          <c:showSerName val="0"/>
          <c:showPercent val="0"/>
          <c:showBubbleSize val="0"/>
        </c:dLbls>
        <c:gapWidth val="150"/>
        <c:axId val="123462784"/>
        <c:axId val="367238528"/>
      </c:barChart>
      <c:catAx>
        <c:axId val="123462784"/>
        <c:scaling>
          <c:orientation val="minMax"/>
        </c:scaling>
        <c:delete val="0"/>
        <c:axPos val="l"/>
        <c:numFmt formatCode="General" sourceLinked="0"/>
        <c:majorTickMark val="out"/>
        <c:minorTickMark val="none"/>
        <c:tickLblPos val="nextTo"/>
        <c:crossAx val="367238528"/>
        <c:crosses val="autoZero"/>
        <c:auto val="1"/>
        <c:lblAlgn val="ctr"/>
        <c:lblOffset val="100"/>
        <c:noMultiLvlLbl val="0"/>
      </c:catAx>
      <c:valAx>
        <c:axId val="367238528"/>
        <c:scaling>
          <c:orientation val="minMax"/>
        </c:scaling>
        <c:delete val="0"/>
        <c:axPos val="b"/>
        <c:majorGridlines/>
        <c:numFmt formatCode="0.00" sourceLinked="1"/>
        <c:majorTickMark val="out"/>
        <c:minorTickMark val="none"/>
        <c:tickLblPos val="nextTo"/>
        <c:crossAx val="12346278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dotycząca'!$N$115:$N$121</c:f>
              <c:strCache>
                <c:ptCount val="7"/>
                <c:pt idx="0">
                  <c:v>Stworzenie zachęt dla przedsiębiorców</c:v>
                </c:pt>
                <c:pt idx="1">
                  <c:v>Utrzymanie przejrzystego systemu zachęt podatkowych dla przedsiębiorców</c:v>
                </c:pt>
                <c:pt idx="2">
                  <c:v>Promowanie idei społecznej odpowiedzialności biznesu</c:v>
                </c:pt>
                <c:pt idx="3">
                  <c:v>Promowanie współpracy uczelni, szkół średnich z lokalnymi przedsiębiorcami</c:v>
                </c:pt>
                <c:pt idx="4">
                  <c:v>Promocja gospodarcza miasta</c:v>
                </c:pt>
                <c:pt idx="5">
                  <c:v>Przejrzysta polityka inwestycyjna miasta</c:v>
                </c:pt>
                <c:pt idx="6">
                  <c:v>Rozwijanie infrastruktury dla rozwoju przedsiębiorczości</c:v>
                </c:pt>
              </c:strCache>
            </c:strRef>
          </c:cat>
          <c:val>
            <c:numRef>
              <c:f>'[results-survey967713.xlsx]ankieta internetowa dotycząca'!$O$115:$O$121</c:f>
              <c:numCache>
                <c:formatCode>0.00</c:formatCode>
                <c:ptCount val="7"/>
                <c:pt idx="0">
                  <c:v>2</c:v>
                </c:pt>
                <c:pt idx="1">
                  <c:v>2.0151515151515151</c:v>
                </c:pt>
                <c:pt idx="2">
                  <c:v>2.112676056338028</c:v>
                </c:pt>
                <c:pt idx="3">
                  <c:v>2.3950617283950617</c:v>
                </c:pt>
                <c:pt idx="4">
                  <c:v>2.4333333333333331</c:v>
                </c:pt>
                <c:pt idx="5">
                  <c:v>2.4642857142857144</c:v>
                </c:pt>
                <c:pt idx="6">
                  <c:v>2.5061728395061729</c:v>
                </c:pt>
              </c:numCache>
            </c:numRef>
          </c:val>
          <c:extLst>
            <c:ext xmlns:c16="http://schemas.microsoft.com/office/drawing/2014/chart" uri="{C3380CC4-5D6E-409C-BE32-E72D297353CC}">
              <c16:uniqueId val="{00000000-5876-49BC-9D70-D03EEBB3B35B}"/>
            </c:ext>
          </c:extLst>
        </c:ser>
        <c:dLbls>
          <c:dLblPos val="outEnd"/>
          <c:showLegendKey val="0"/>
          <c:showVal val="1"/>
          <c:showCatName val="0"/>
          <c:showSerName val="0"/>
          <c:showPercent val="0"/>
          <c:showBubbleSize val="0"/>
        </c:dLbls>
        <c:gapWidth val="150"/>
        <c:axId val="123540608"/>
        <c:axId val="123543552"/>
      </c:barChart>
      <c:catAx>
        <c:axId val="123540608"/>
        <c:scaling>
          <c:orientation val="minMax"/>
        </c:scaling>
        <c:delete val="0"/>
        <c:axPos val="l"/>
        <c:numFmt formatCode="General" sourceLinked="0"/>
        <c:majorTickMark val="out"/>
        <c:minorTickMark val="none"/>
        <c:tickLblPos val="nextTo"/>
        <c:crossAx val="123543552"/>
        <c:crosses val="autoZero"/>
        <c:auto val="1"/>
        <c:lblAlgn val="ctr"/>
        <c:lblOffset val="100"/>
        <c:noMultiLvlLbl val="0"/>
      </c:catAx>
      <c:valAx>
        <c:axId val="123543552"/>
        <c:scaling>
          <c:orientation val="minMax"/>
        </c:scaling>
        <c:delete val="0"/>
        <c:axPos val="b"/>
        <c:majorGridlines/>
        <c:numFmt formatCode="0.00" sourceLinked="1"/>
        <c:majorTickMark val="out"/>
        <c:minorTickMark val="none"/>
        <c:tickLblPos val="nextTo"/>
        <c:crossAx val="12354060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dotycząca'!$N$122:$N$124</c:f>
              <c:strCache>
                <c:ptCount val="3"/>
                <c:pt idx="0">
                  <c:v>Promocja inteligentnych specjalizacji</c:v>
                </c:pt>
                <c:pt idx="1">
                  <c:v>Wspieranie inicjatyw w celu nawiązywania współpracy między podmiotami</c:v>
                </c:pt>
                <c:pt idx="2">
                  <c:v>Rozwój Olsztyńskiego Parku Naukowo-Technologicznego</c:v>
                </c:pt>
              </c:strCache>
            </c:strRef>
          </c:cat>
          <c:val>
            <c:numRef>
              <c:f>'[results-survey967713.xlsx]ankieta internetowa dotycząca'!$O$122:$O$124</c:f>
              <c:numCache>
                <c:formatCode>0.00</c:formatCode>
                <c:ptCount val="3"/>
                <c:pt idx="0">
                  <c:v>2.2575757575757578</c:v>
                </c:pt>
                <c:pt idx="1">
                  <c:v>2.3484848484848486</c:v>
                </c:pt>
                <c:pt idx="2">
                  <c:v>3.074074074074074</c:v>
                </c:pt>
              </c:numCache>
            </c:numRef>
          </c:val>
          <c:extLst>
            <c:ext xmlns:c16="http://schemas.microsoft.com/office/drawing/2014/chart" uri="{C3380CC4-5D6E-409C-BE32-E72D297353CC}">
              <c16:uniqueId val="{00000000-34B0-4DAF-B82A-C049609B58E8}"/>
            </c:ext>
          </c:extLst>
        </c:ser>
        <c:dLbls>
          <c:dLblPos val="outEnd"/>
          <c:showLegendKey val="0"/>
          <c:showVal val="1"/>
          <c:showCatName val="0"/>
          <c:showSerName val="0"/>
          <c:showPercent val="0"/>
          <c:showBubbleSize val="0"/>
        </c:dLbls>
        <c:gapWidth val="150"/>
        <c:axId val="123550336"/>
        <c:axId val="123561472"/>
      </c:barChart>
      <c:catAx>
        <c:axId val="123550336"/>
        <c:scaling>
          <c:orientation val="minMax"/>
        </c:scaling>
        <c:delete val="0"/>
        <c:axPos val="l"/>
        <c:numFmt formatCode="General" sourceLinked="0"/>
        <c:majorTickMark val="out"/>
        <c:minorTickMark val="none"/>
        <c:tickLblPos val="nextTo"/>
        <c:crossAx val="123561472"/>
        <c:crosses val="autoZero"/>
        <c:auto val="1"/>
        <c:lblAlgn val="ctr"/>
        <c:lblOffset val="100"/>
        <c:noMultiLvlLbl val="0"/>
      </c:catAx>
      <c:valAx>
        <c:axId val="123561472"/>
        <c:scaling>
          <c:orientation val="minMax"/>
        </c:scaling>
        <c:delete val="0"/>
        <c:axPos val="b"/>
        <c:majorGridlines/>
        <c:numFmt formatCode="0.00" sourceLinked="1"/>
        <c:majorTickMark val="out"/>
        <c:minorTickMark val="none"/>
        <c:tickLblPos val="nextTo"/>
        <c:crossAx val="12355033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dotycząca'!$N$125:$N$129</c:f>
              <c:strCache>
                <c:ptCount val="5"/>
                <c:pt idx="0">
                  <c:v>Wykorzystanie odnawialnych źródeł energii</c:v>
                </c:pt>
                <c:pt idx="1">
                  <c:v>Promocja miasta</c:v>
                </c:pt>
                <c:pt idx="2">
                  <c:v>Realizacja inwestycji infrastrukturalnych w zakresie energetyki i zagospodarowania odpadów</c:v>
                </c:pt>
                <c:pt idx="3">
                  <c:v>Realizacja projektów inwestycyjnych w zakresie komunikacji</c:v>
                </c:pt>
                <c:pt idx="4">
                  <c:v>Realizacja projektów drogowych w Olsztynie (np. połączenia drogowe)</c:v>
                </c:pt>
              </c:strCache>
            </c:strRef>
          </c:cat>
          <c:val>
            <c:numRef>
              <c:f>'[results-survey967713.xlsx]ankieta internetowa dotycząca'!$O$125:$O$129</c:f>
              <c:numCache>
                <c:formatCode>0.00</c:formatCode>
                <c:ptCount val="5"/>
                <c:pt idx="0">
                  <c:v>2.4936708860759493</c:v>
                </c:pt>
                <c:pt idx="1">
                  <c:v>2.7422680412371134</c:v>
                </c:pt>
                <c:pt idx="2">
                  <c:v>3.0674157303370788</c:v>
                </c:pt>
                <c:pt idx="3">
                  <c:v>3.5670103092783507</c:v>
                </c:pt>
                <c:pt idx="4">
                  <c:v>3.6565656565656566</c:v>
                </c:pt>
              </c:numCache>
            </c:numRef>
          </c:val>
          <c:extLst>
            <c:ext xmlns:c16="http://schemas.microsoft.com/office/drawing/2014/chart" uri="{C3380CC4-5D6E-409C-BE32-E72D297353CC}">
              <c16:uniqueId val="{00000000-DF27-4415-8BC3-A9A29C364BDC}"/>
            </c:ext>
          </c:extLst>
        </c:ser>
        <c:dLbls>
          <c:showLegendKey val="0"/>
          <c:showVal val="0"/>
          <c:showCatName val="0"/>
          <c:showSerName val="0"/>
          <c:showPercent val="0"/>
          <c:showBubbleSize val="0"/>
        </c:dLbls>
        <c:gapWidth val="150"/>
        <c:axId val="123581184"/>
        <c:axId val="123582720"/>
      </c:barChart>
      <c:catAx>
        <c:axId val="123581184"/>
        <c:scaling>
          <c:orientation val="minMax"/>
        </c:scaling>
        <c:delete val="0"/>
        <c:axPos val="l"/>
        <c:numFmt formatCode="General" sourceLinked="0"/>
        <c:majorTickMark val="out"/>
        <c:minorTickMark val="none"/>
        <c:tickLblPos val="nextTo"/>
        <c:crossAx val="123582720"/>
        <c:crosses val="autoZero"/>
        <c:auto val="1"/>
        <c:lblAlgn val="ctr"/>
        <c:lblOffset val="100"/>
        <c:noMultiLvlLbl val="0"/>
      </c:catAx>
      <c:valAx>
        <c:axId val="123582720"/>
        <c:scaling>
          <c:orientation val="minMax"/>
        </c:scaling>
        <c:delete val="0"/>
        <c:axPos val="b"/>
        <c:majorGridlines/>
        <c:numFmt formatCode="0.00" sourceLinked="1"/>
        <c:majorTickMark val="out"/>
        <c:minorTickMark val="none"/>
        <c:tickLblPos val="nextTo"/>
        <c:crossAx val="12358118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'[results-survey967713.xlsx]ankieta internetowa dotycząca'!$AT$104</c:f>
              <c:strCache>
                <c:ptCount val="1"/>
                <c:pt idx="0">
                  <c:v>Tak</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dotycząca'!$AS$105:$AS$110</c:f>
              <c:strCache>
                <c:ptCount val="6"/>
                <c:pt idx="0">
                  <c:v>wyjątkowe walory środowiska przyrodniczego</c:v>
                </c:pt>
                <c:pt idx="1">
                  <c:v>wysoka jakość życia w mieście</c:v>
                </c:pt>
                <c:pt idx="2">
                  <c:v>atrakcyjność turystyczna</c:v>
                </c:pt>
                <c:pt idx="3">
                  <c:v>potencjał gospodarczy</c:v>
                </c:pt>
                <c:pt idx="4">
                  <c:v>potencjał akademicki i naukowy</c:v>
                </c:pt>
                <c:pt idx="5">
                  <c:v>rozwinięte funkcje wypoczynkowe</c:v>
                </c:pt>
              </c:strCache>
            </c:strRef>
          </c:cat>
          <c:val>
            <c:numRef>
              <c:f>'[results-survey967713.xlsx]ankieta internetowa dotycząca'!$AT$105:$AT$110</c:f>
              <c:numCache>
                <c:formatCode>0%</c:formatCode>
                <c:ptCount val="6"/>
                <c:pt idx="0">
                  <c:v>0.63</c:v>
                </c:pt>
                <c:pt idx="1">
                  <c:v>0.33</c:v>
                </c:pt>
                <c:pt idx="2">
                  <c:v>0.59</c:v>
                </c:pt>
                <c:pt idx="3">
                  <c:v>0.28000000000000003</c:v>
                </c:pt>
                <c:pt idx="4">
                  <c:v>0.5</c:v>
                </c:pt>
                <c:pt idx="5">
                  <c:v>0.47</c:v>
                </c:pt>
              </c:numCache>
            </c:numRef>
          </c:val>
          <c:extLst>
            <c:ext xmlns:c16="http://schemas.microsoft.com/office/drawing/2014/chart" uri="{C3380CC4-5D6E-409C-BE32-E72D297353CC}">
              <c16:uniqueId val="{00000000-B7B6-44DD-B035-C5BA282FF98D}"/>
            </c:ext>
          </c:extLst>
        </c:ser>
        <c:ser>
          <c:idx val="1"/>
          <c:order val="1"/>
          <c:tx>
            <c:strRef>
              <c:f>'[results-survey967713.xlsx]ankieta internetowa dotycząca'!$AU$104</c:f>
              <c:strCache>
                <c:ptCount val="1"/>
                <c:pt idx="0">
                  <c:v>Nie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dotycząca'!$AS$105:$AS$110</c:f>
              <c:strCache>
                <c:ptCount val="6"/>
                <c:pt idx="0">
                  <c:v>wyjątkowe walory środowiska przyrodniczego</c:v>
                </c:pt>
                <c:pt idx="1">
                  <c:v>wysoka jakość życia w mieście</c:v>
                </c:pt>
                <c:pt idx="2">
                  <c:v>atrakcyjność turystyczna</c:v>
                </c:pt>
                <c:pt idx="3">
                  <c:v>potencjał gospodarczy</c:v>
                </c:pt>
                <c:pt idx="4">
                  <c:v>potencjał akademicki i naukowy</c:v>
                </c:pt>
                <c:pt idx="5">
                  <c:v>rozwinięte funkcje wypoczynkowe</c:v>
                </c:pt>
              </c:strCache>
            </c:strRef>
          </c:cat>
          <c:val>
            <c:numRef>
              <c:f>'[results-survey967713.xlsx]ankieta internetowa dotycząca'!$AU$105:$AU$110</c:f>
              <c:numCache>
                <c:formatCode>0%</c:formatCode>
                <c:ptCount val="6"/>
                <c:pt idx="0">
                  <c:v>0.19</c:v>
                </c:pt>
                <c:pt idx="1">
                  <c:v>0.3</c:v>
                </c:pt>
                <c:pt idx="2">
                  <c:v>0.2</c:v>
                </c:pt>
                <c:pt idx="3">
                  <c:v>0.36</c:v>
                </c:pt>
                <c:pt idx="4">
                  <c:v>0.17</c:v>
                </c:pt>
                <c:pt idx="5">
                  <c:v>0.28000000000000003</c:v>
                </c:pt>
              </c:numCache>
            </c:numRef>
          </c:val>
          <c:extLst>
            <c:ext xmlns:c16="http://schemas.microsoft.com/office/drawing/2014/chart" uri="{C3380CC4-5D6E-409C-BE32-E72D297353CC}">
              <c16:uniqueId val="{00000001-B7B6-44DD-B035-C5BA282FF98D}"/>
            </c:ext>
          </c:extLst>
        </c:ser>
        <c:ser>
          <c:idx val="2"/>
          <c:order val="2"/>
          <c:tx>
            <c:strRef>
              <c:f>'[results-survey967713.xlsx]ankieta internetowa dotycząca'!$AV$104</c:f>
              <c:strCache>
                <c:ptCount val="1"/>
                <c:pt idx="0">
                  <c:v>trudno powiedzieć</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'[results-survey967713.xlsx]ankieta internetowa dotycząca'!$AS$105:$AS$110</c:f>
              <c:strCache>
                <c:ptCount val="6"/>
                <c:pt idx="0">
                  <c:v>wyjątkowe walory środowiska przyrodniczego</c:v>
                </c:pt>
                <c:pt idx="1">
                  <c:v>wysoka jakość życia w mieście</c:v>
                </c:pt>
                <c:pt idx="2">
                  <c:v>atrakcyjność turystyczna</c:v>
                </c:pt>
                <c:pt idx="3">
                  <c:v>potencjał gospodarczy</c:v>
                </c:pt>
                <c:pt idx="4">
                  <c:v>potencjał akademicki i naukowy</c:v>
                </c:pt>
                <c:pt idx="5">
                  <c:v>rozwinięte funkcje wypoczynkowe</c:v>
                </c:pt>
              </c:strCache>
            </c:strRef>
          </c:cat>
          <c:val>
            <c:numRef>
              <c:f>'[results-survey967713.xlsx]ankieta internetowa dotycząca'!$AV$105:$AV$110</c:f>
              <c:numCache>
                <c:formatCode>0%</c:formatCode>
                <c:ptCount val="6"/>
                <c:pt idx="0">
                  <c:v>0.18</c:v>
                </c:pt>
                <c:pt idx="1">
                  <c:v>0.37</c:v>
                </c:pt>
                <c:pt idx="2">
                  <c:v>0.21</c:v>
                </c:pt>
                <c:pt idx="3">
                  <c:v>0.36</c:v>
                </c:pt>
                <c:pt idx="4">
                  <c:v>0.33</c:v>
                </c:pt>
                <c:pt idx="5">
                  <c:v>0.25</c:v>
                </c:pt>
              </c:numCache>
            </c:numRef>
          </c:val>
          <c:extLst>
            <c:ext xmlns:c16="http://schemas.microsoft.com/office/drawing/2014/chart" uri="{C3380CC4-5D6E-409C-BE32-E72D297353CC}">
              <c16:uniqueId val="{00000002-B7B6-44DD-B035-C5BA282FF98D}"/>
            </c:ext>
          </c:extLst>
        </c:ser>
        <c:dLbls>
          <c:dLblPos val="ctr"/>
          <c:showLegendKey val="0"/>
          <c:showVal val="1"/>
          <c:showCatName val="0"/>
          <c:showSerName val="0"/>
          <c:showPercent val="0"/>
          <c:showBubbleSize val="0"/>
        </c:dLbls>
        <c:gapWidth val="150"/>
        <c:overlap val="100"/>
        <c:axId val="123598336"/>
        <c:axId val="123599872"/>
      </c:barChart>
      <c:catAx>
        <c:axId val="123598336"/>
        <c:scaling>
          <c:orientation val="minMax"/>
        </c:scaling>
        <c:delete val="0"/>
        <c:axPos val="l"/>
        <c:numFmt formatCode="General" sourceLinked="0"/>
        <c:majorTickMark val="out"/>
        <c:minorTickMark val="none"/>
        <c:tickLblPos val="nextTo"/>
        <c:crossAx val="123599872"/>
        <c:crosses val="autoZero"/>
        <c:auto val="1"/>
        <c:lblAlgn val="ctr"/>
        <c:lblOffset val="100"/>
        <c:noMultiLvlLbl val="0"/>
      </c:catAx>
      <c:valAx>
        <c:axId val="123599872"/>
        <c:scaling>
          <c:orientation val="minMax"/>
          <c:max val="1"/>
        </c:scaling>
        <c:delete val="0"/>
        <c:axPos val="b"/>
        <c:majorGridlines/>
        <c:numFmt formatCode="0%" sourceLinked="1"/>
        <c:majorTickMark val="out"/>
        <c:minorTickMark val="none"/>
        <c:tickLblPos val="nextTo"/>
        <c:crossAx val="1235983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'[results-survey967713.xlsx]ankieta internetowa dotycząca'!$G$112:$G$116</c:f>
              <c:strCache>
                <c:ptCount val="5"/>
                <c:pt idx="0">
                  <c:v>Zdecydowanie dobrze</c:v>
                </c:pt>
                <c:pt idx="1">
                  <c:v>Raczej dobrze</c:v>
                </c:pt>
                <c:pt idx="2">
                  <c:v>Ani dobrze, ani źle</c:v>
                </c:pt>
                <c:pt idx="3">
                  <c:v>Raczej źle</c:v>
                </c:pt>
                <c:pt idx="4">
                  <c:v>Zdecydowanie źle</c:v>
                </c:pt>
              </c:strCache>
            </c:strRef>
          </c:cat>
          <c:val>
            <c:numRef>
              <c:f>'[results-survey967713.xlsx]ankieta internetowa dotycząca'!$H$112:$H$116</c:f>
              <c:numCache>
                <c:formatCode>0%</c:formatCode>
                <c:ptCount val="5"/>
                <c:pt idx="0">
                  <c:v>0.21</c:v>
                </c:pt>
                <c:pt idx="1">
                  <c:v>0.41</c:v>
                </c:pt>
                <c:pt idx="2">
                  <c:v>0.22</c:v>
                </c:pt>
                <c:pt idx="3">
                  <c:v>0.12</c:v>
                </c:pt>
                <c:pt idx="4">
                  <c:v>0.04</c:v>
                </c:pt>
              </c:numCache>
            </c:numRef>
          </c:val>
          <c:extLst>
            <c:ext xmlns:c16="http://schemas.microsoft.com/office/drawing/2014/chart" uri="{C3380CC4-5D6E-409C-BE32-E72D297353CC}">
              <c16:uniqueId val="{00000000-BD92-455C-8D84-C001F6501EC8}"/>
            </c:ext>
          </c:extLst>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8621-7FE7-4693-9448-767C2B4C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35121</Words>
  <Characters>210732</Characters>
  <Application>Microsoft Office Word</Application>
  <DocSecurity>0</DocSecurity>
  <Lines>1756</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EU-Consult</dc:creator>
  <cp:lastModifiedBy>meissner.izabela</cp:lastModifiedBy>
  <cp:revision>2</cp:revision>
  <cp:lastPrinted>2020-12-15T11:57:00Z</cp:lastPrinted>
  <dcterms:created xsi:type="dcterms:W3CDTF">2021-05-05T10:08:00Z</dcterms:created>
  <dcterms:modified xsi:type="dcterms:W3CDTF">2021-05-05T10:08:00Z</dcterms:modified>
</cp:coreProperties>
</file>